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FB" w:rsidRDefault="00FA0E5F" w:rsidP="00F32B24">
      <w:pPr>
        <w:spacing w:line="360" w:lineRule="auto"/>
        <w:jc w:val="both"/>
        <w:rPr>
          <w:rFonts w:ascii="Book Antiqua" w:hAnsi="Book Antiqua" w:cs="Arial"/>
          <w:b/>
          <w:color w:val="111111"/>
          <w:sz w:val="24"/>
          <w:szCs w:val="24"/>
          <w:shd w:val="clear" w:color="auto" w:fill="FFFFFF"/>
        </w:rPr>
      </w:pPr>
      <w:r w:rsidRPr="00FA0E5F">
        <w:rPr>
          <w:rFonts w:ascii="Book Antiqua" w:hAnsi="Book Antiqua" w:cs="Arial"/>
          <w:b/>
          <w:noProof/>
          <w:color w:val="111111"/>
          <w:sz w:val="24"/>
          <w:szCs w:val="24"/>
          <w:shd w:val="clear" w:color="auto" w:fill="FFFFFF"/>
        </w:rPr>
        <w:drawing>
          <wp:anchor distT="0" distB="0" distL="114300" distR="114300" simplePos="0" relativeHeight="251658240" behindDoc="0" locked="0" layoutInCell="1" allowOverlap="1">
            <wp:simplePos x="0" y="0"/>
            <wp:positionH relativeFrom="margin">
              <wp:posOffset>-908050</wp:posOffset>
            </wp:positionH>
            <wp:positionV relativeFrom="margin">
              <wp:posOffset>-914400</wp:posOffset>
            </wp:positionV>
            <wp:extent cx="7758430" cy="10037445"/>
            <wp:effectExtent l="0" t="0" r="0" b="0"/>
            <wp:wrapSquare wrapText="bothSides"/>
            <wp:docPr id="1" name="Picture 1" descr="F:\MKAA\Firm Profile\Mergers and Aqui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KAA\Firm Profile\Mergers and Aquisi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8430" cy="1003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86B" w:rsidRDefault="006E597E" w:rsidP="00F32B24">
      <w:pPr>
        <w:spacing w:line="360" w:lineRule="auto"/>
        <w:jc w:val="both"/>
        <w:rPr>
          <w:rFonts w:ascii="Book Antiqua" w:hAnsi="Book Antiqua" w:cs="Arial"/>
          <w:b/>
          <w:color w:val="111111"/>
          <w:sz w:val="24"/>
          <w:szCs w:val="24"/>
          <w:shd w:val="clear" w:color="auto" w:fill="FFFFFF"/>
        </w:rPr>
      </w:pPr>
      <w:r w:rsidRPr="00F32B24">
        <w:rPr>
          <w:rFonts w:ascii="Book Antiqua" w:hAnsi="Book Antiqua" w:cs="Arial"/>
          <w:b/>
          <w:color w:val="111111"/>
          <w:sz w:val="24"/>
          <w:szCs w:val="24"/>
          <w:shd w:val="clear" w:color="auto" w:fill="FFFFFF"/>
        </w:rPr>
        <w:lastRenderedPageBreak/>
        <w:t>MERGERS AND ACQUISIT</w:t>
      </w:r>
      <w:r w:rsidR="00FA1391" w:rsidRPr="00F32B24">
        <w:rPr>
          <w:rFonts w:ascii="Book Antiqua" w:hAnsi="Book Antiqua" w:cs="Arial"/>
          <w:b/>
          <w:color w:val="111111"/>
          <w:sz w:val="24"/>
          <w:szCs w:val="24"/>
          <w:shd w:val="clear" w:color="auto" w:fill="FFFFFF"/>
        </w:rPr>
        <w:t>IONS</w:t>
      </w:r>
      <w:r w:rsidR="00CD0F4C">
        <w:rPr>
          <w:rFonts w:ascii="Book Antiqua" w:hAnsi="Book Antiqua" w:cs="Arial"/>
          <w:b/>
          <w:color w:val="111111"/>
          <w:sz w:val="24"/>
          <w:szCs w:val="24"/>
          <w:shd w:val="clear" w:color="auto" w:fill="FFFFFF"/>
        </w:rPr>
        <w:t xml:space="preserve">: Case Study </w:t>
      </w:r>
      <w:r w:rsidR="00B068F2">
        <w:rPr>
          <w:rFonts w:ascii="Book Antiqua" w:hAnsi="Book Antiqua" w:cs="Arial"/>
          <w:b/>
          <w:color w:val="111111"/>
          <w:sz w:val="24"/>
          <w:szCs w:val="24"/>
          <w:shd w:val="clear" w:color="auto" w:fill="FFFFFF"/>
        </w:rPr>
        <w:t>of</w:t>
      </w:r>
      <w:r w:rsidR="00CD0F4C">
        <w:rPr>
          <w:rFonts w:ascii="Book Antiqua" w:hAnsi="Book Antiqua" w:cs="Arial"/>
          <w:b/>
          <w:color w:val="111111"/>
          <w:sz w:val="24"/>
          <w:szCs w:val="24"/>
          <w:shd w:val="clear" w:color="auto" w:fill="FFFFFF"/>
        </w:rPr>
        <w:t xml:space="preserve"> Rwanda </w:t>
      </w:r>
    </w:p>
    <w:p w:rsidR="008941EC" w:rsidRPr="008941EC" w:rsidRDefault="008941EC" w:rsidP="00F32B24">
      <w:pPr>
        <w:spacing w:line="360" w:lineRule="auto"/>
        <w:jc w:val="both"/>
        <w:rPr>
          <w:rFonts w:ascii="Book Antiqua" w:hAnsi="Book Antiqua"/>
          <w:b/>
          <w:sz w:val="24"/>
          <w:szCs w:val="24"/>
        </w:rPr>
      </w:pPr>
      <w:r w:rsidRPr="008941EC">
        <w:rPr>
          <w:rFonts w:ascii="Book Antiqua" w:hAnsi="Book Antiqua"/>
          <w:b/>
          <w:sz w:val="24"/>
          <w:szCs w:val="24"/>
        </w:rPr>
        <w:t>Introduction</w:t>
      </w:r>
    </w:p>
    <w:p w:rsidR="008941EC" w:rsidRPr="008941EC" w:rsidRDefault="008941EC" w:rsidP="00F32B24">
      <w:pPr>
        <w:spacing w:line="360" w:lineRule="auto"/>
        <w:jc w:val="both"/>
        <w:rPr>
          <w:rFonts w:ascii="Book Antiqua" w:hAnsi="Book Antiqua"/>
          <w:sz w:val="24"/>
          <w:szCs w:val="24"/>
        </w:rPr>
      </w:pPr>
      <w:r w:rsidRPr="00F32B24">
        <w:rPr>
          <w:rFonts w:ascii="Book Antiqua" w:hAnsi="Book Antiqua"/>
          <w:b/>
          <w:i/>
          <w:sz w:val="24"/>
          <w:szCs w:val="24"/>
        </w:rPr>
        <w:t>Mergers and acquisitions (M&amp;A)</w:t>
      </w:r>
      <w:r w:rsidRPr="00F32B24">
        <w:rPr>
          <w:rFonts w:ascii="Book Antiqua" w:hAnsi="Book Antiqua"/>
          <w:sz w:val="24"/>
          <w:szCs w:val="24"/>
        </w:rPr>
        <w:t xml:space="preserve"> is a general term used to describe the consolidation of companies or assets through various types of financial transactions, including mergers, acquisitions, consolidations, tender offers, purchase of assets and management acquisitions. The term M&amp;A also refers to the desks at </w:t>
      </w:r>
      <w:hyperlink r:id="rId8" w:history="1">
        <w:r w:rsidRPr="00F32B24">
          <w:rPr>
            <w:rStyle w:val="Hyperlink"/>
            <w:rFonts w:ascii="Book Antiqua" w:hAnsi="Book Antiqua"/>
            <w:color w:val="auto"/>
            <w:sz w:val="24"/>
            <w:szCs w:val="24"/>
            <w:u w:val="none"/>
          </w:rPr>
          <w:t>financial institutions</w:t>
        </w:r>
      </w:hyperlink>
      <w:r w:rsidRPr="00F32B24">
        <w:rPr>
          <w:rFonts w:ascii="Book Antiqua" w:hAnsi="Book Antiqua"/>
          <w:sz w:val="24"/>
          <w:szCs w:val="24"/>
        </w:rPr>
        <w:t> that deal in such activity.</w:t>
      </w:r>
    </w:p>
    <w:p w:rsidR="003C641E" w:rsidRPr="00F32B24" w:rsidRDefault="007C2C3A" w:rsidP="00F32B24">
      <w:p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Mergers and Acquisitions</w:t>
      </w:r>
      <w:r w:rsidR="00312E7B" w:rsidRPr="00F32B24">
        <w:rPr>
          <w:rFonts w:ascii="Book Antiqua" w:hAnsi="Book Antiqua" w:cs="Arial"/>
          <w:color w:val="111111"/>
          <w:sz w:val="24"/>
          <w:szCs w:val="24"/>
          <w:shd w:val="clear" w:color="auto" w:fill="FFFFFF"/>
        </w:rPr>
        <w:t xml:space="preserve"> in Rwanda is becoming </w:t>
      </w:r>
      <w:r w:rsidR="0020071F" w:rsidRPr="00F32B24">
        <w:rPr>
          <w:rFonts w:ascii="Book Antiqua" w:hAnsi="Book Antiqua" w:cs="Arial"/>
          <w:color w:val="111111"/>
          <w:sz w:val="24"/>
          <w:szCs w:val="24"/>
          <w:shd w:val="clear" w:color="auto" w:fill="FFFFFF"/>
        </w:rPr>
        <w:t>a trending aspect in Rwanda’s corporate financing</w:t>
      </w:r>
      <w:r w:rsidR="00DF67B7">
        <w:rPr>
          <w:rFonts w:ascii="Book Antiqua" w:hAnsi="Book Antiqua" w:cs="Arial"/>
          <w:color w:val="111111"/>
          <w:sz w:val="24"/>
          <w:szCs w:val="24"/>
          <w:shd w:val="clear" w:color="auto" w:fill="FFFFFF"/>
        </w:rPr>
        <w:t xml:space="preserve"> and</w:t>
      </w:r>
      <w:r w:rsidR="00E00381" w:rsidRPr="00F32B24">
        <w:rPr>
          <w:rFonts w:ascii="Book Antiqua" w:hAnsi="Book Antiqua" w:cs="Arial"/>
          <w:color w:val="111111"/>
          <w:sz w:val="24"/>
          <w:szCs w:val="24"/>
          <w:shd w:val="clear" w:color="auto" w:fill="FFFFFF"/>
        </w:rPr>
        <w:t xml:space="preserve"> different companies </w:t>
      </w:r>
      <w:r w:rsidR="00ED7311">
        <w:rPr>
          <w:rFonts w:ascii="Book Antiqua" w:hAnsi="Book Antiqua" w:cs="Arial"/>
          <w:color w:val="111111"/>
          <w:sz w:val="24"/>
          <w:szCs w:val="24"/>
          <w:shd w:val="clear" w:color="auto" w:fill="FFFFFF"/>
        </w:rPr>
        <w:t xml:space="preserve">are </w:t>
      </w:r>
      <w:r w:rsidR="00E00381" w:rsidRPr="00F32B24">
        <w:rPr>
          <w:rFonts w:ascii="Book Antiqua" w:hAnsi="Book Antiqua" w:cs="Arial"/>
          <w:color w:val="111111"/>
          <w:sz w:val="24"/>
          <w:szCs w:val="24"/>
          <w:shd w:val="clear" w:color="auto" w:fill="FFFFFF"/>
        </w:rPr>
        <w:t xml:space="preserve">under going into mergers or acquisitions. Take for instance; </w:t>
      </w:r>
      <w:r w:rsidR="00A144B8" w:rsidRPr="00F32B24">
        <w:rPr>
          <w:rFonts w:ascii="Book Antiqua" w:hAnsi="Book Antiqua" w:cs="Arial"/>
          <w:color w:val="111111"/>
          <w:sz w:val="24"/>
          <w:szCs w:val="24"/>
          <w:shd w:val="clear" w:color="auto" w:fill="FFFFFF"/>
        </w:rPr>
        <w:t>merger of BRD Advisory Services (BAS Ltd) and BRD Development Fund (BDF Ltd)</w:t>
      </w:r>
      <w:r w:rsidR="00402909" w:rsidRPr="00F32B24">
        <w:rPr>
          <w:rFonts w:ascii="Book Antiqua" w:hAnsi="Book Antiqua" w:cs="Arial"/>
          <w:color w:val="111111"/>
          <w:sz w:val="24"/>
          <w:szCs w:val="24"/>
          <w:shd w:val="clear" w:color="auto" w:fill="FFFFFF"/>
        </w:rPr>
        <w:t xml:space="preserve">, acquisition of </w:t>
      </w:r>
      <w:proofErr w:type="spellStart"/>
      <w:r w:rsidR="00402909" w:rsidRPr="00F32B24">
        <w:rPr>
          <w:rFonts w:ascii="Book Antiqua" w:hAnsi="Book Antiqua" w:cs="Arial"/>
          <w:color w:val="111111"/>
          <w:sz w:val="24"/>
          <w:szCs w:val="24"/>
          <w:shd w:val="clear" w:color="auto" w:fill="FFFFFF"/>
        </w:rPr>
        <w:t>Banque</w:t>
      </w:r>
      <w:proofErr w:type="spellEnd"/>
      <w:r w:rsidR="00402909" w:rsidRPr="00F32B24">
        <w:rPr>
          <w:rFonts w:ascii="Book Antiqua" w:hAnsi="Book Antiqua" w:cs="Arial"/>
          <w:color w:val="111111"/>
          <w:sz w:val="24"/>
          <w:szCs w:val="24"/>
          <w:shd w:val="clear" w:color="auto" w:fill="FFFFFF"/>
        </w:rPr>
        <w:t xml:space="preserve"> de </w:t>
      </w:r>
      <w:proofErr w:type="spellStart"/>
      <w:r w:rsidR="00402909" w:rsidRPr="00F32B24">
        <w:rPr>
          <w:rFonts w:ascii="Book Antiqua" w:hAnsi="Book Antiqua" w:cs="Arial"/>
          <w:color w:val="111111"/>
          <w:sz w:val="24"/>
          <w:szCs w:val="24"/>
          <w:shd w:val="clear" w:color="auto" w:fill="FFFFFF"/>
        </w:rPr>
        <w:t>L’Habitat</w:t>
      </w:r>
      <w:proofErr w:type="spellEnd"/>
      <w:r w:rsidR="00402909" w:rsidRPr="00F32B24">
        <w:rPr>
          <w:rFonts w:ascii="Book Antiqua" w:hAnsi="Book Antiqua" w:cs="Arial"/>
          <w:color w:val="111111"/>
          <w:sz w:val="24"/>
          <w:szCs w:val="24"/>
          <w:shd w:val="clear" w:color="auto" w:fill="FFFFFF"/>
        </w:rPr>
        <w:t xml:space="preserve"> du Rwanda (BHR)  by BRD</w:t>
      </w:r>
      <w:r w:rsidR="003C641E" w:rsidRPr="00F32B24">
        <w:rPr>
          <w:rFonts w:ascii="Book Antiqua" w:hAnsi="Book Antiqua" w:cs="Arial"/>
          <w:color w:val="111111"/>
          <w:sz w:val="24"/>
          <w:szCs w:val="24"/>
          <w:shd w:val="clear" w:color="auto" w:fill="FFFFFF"/>
        </w:rPr>
        <w:t xml:space="preserve">. Most of the companies undergo mergers and acquisitions </w:t>
      </w:r>
      <w:r w:rsidR="00EC3C1B">
        <w:rPr>
          <w:rFonts w:ascii="Book Antiqua" w:hAnsi="Book Antiqua" w:cs="Arial"/>
          <w:color w:val="111111"/>
          <w:sz w:val="24"/>
          <w:szCs w:val="24"/>
          <w:shd w:val="clear" w:color="auto" w:fill="FFFFFF"/>
        </w:rPr>
        <w:t xml:space="preserve">to avoid </w:t>
      </w:r>
      <w:r w:rsidR="0086443B">
        <w:rPr>
          <w:rFonts w:ascii="Book Antiqua" w:hAnsi="Book Antiqua" w:cs="Arial"/>
          <w:color w:val="111111"/>
          <w:sz w:val="24"/>
          <w:szCs w:val="24"/>
          <w:shd w:val="clear" w:color="auto" w:fill="FFFFFF"/>
        </w:rPr>
        <w:t>company</w:t>
      </w:r>
      <w:r w:rsidR="0086443B">
        <w:rPr>
          <w:rFonts w:ascii="Book Antiqua" w:hAnsi="Book Antiqua" w:cs="Arial"/>
          <w:color w:val="111111"/>
          <w:sz w:val="24"/>
          <w:szCs w:val="24"/>
          <w:shd w:val="clear" w:color="auto" w:fill="FFFFFF"/>
        </w:rPr>
        <w:t xml:space="preserve"> </w:t>
      </w:r>
      <w:r w:rsidR="00EC3C1B">
        <w:rPr>
          <w:rFonts w:ascii="Book Antiqua" w:hAnsi="Book Antiqua" w:cs="Arial"/>
          <w:color w:val="111111"/>
          <w:sz w:val="24"/>
          <w:szCs w:val="24"/>
          <w:shd w:val="clear" w:color="auto" w:fill="FFFFFF"/>
        </w:rPr>
        <w:t xml:space="preserve">collapse, liquidation and </w:t>
      </w:r>
      <w:r w:rsidR="0061760D">
        <w:rPr>
          <w:rFonts w:ascii="Book Antiqua" w:hAnsi="Book Antiqua" w:cs="Arial"/>
          <w:color w:val="111111"/>
          <w:sz w:val="24"/>
          <w:szCs w:val="24"/>
          <w:shd w:val="clear" w:color="auto" w:fill="FFFFFF"/>
        </w:rPr>
        <w:t>cessation of</w:t>
      </w:r>
      <w:r w:rsidR="00EC3C1B">
        <w:rPr>
          <w:rFonts w:ascii="Book Antiqua" w:hAnsi="Book Antiqua" w:cs="Arial"/>
          <w:color w:val="111111"/>
          <w:sz w:val="24"/>
          <w:szCs w:val="24"/>
          <w:shd w:val="clear" w:color="auto" w:fill="FFFFFF"/>
        </w:rPr>
        <w:t xml:space="preserve"> business</w:t>
      </w:r>
      <w:r w:rsidR="00661351" w:rsidRPr="00F32B24">
        <w:rPr>
          <w:rFonts w:ascii="Book Antiqua" w:hAnsi="Book Antiqua" w:cs="Arial"/>
          <w:color w:val="111111"/>
          <w:sz w:val="24"/>
          <w:szCs w:val="24"/>
          <w:shd w:val="clear" w:color="auto" w:fill="FFFFFF"/>
        </w:rPr>
        <w:t>.</w:t>
      </w:r>
    </w:p>
    <w:p w:rsidR="00925C51" w:rsidRPr="00F32B24" w:rsidRDefault="004B30F4" w:rsidP="00F32B24">
      <w:p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 xml:space="preserve">The shock brought by the </w:t>
      </w:r>
      <w:r w:rsidR="00016C20">
        <w:rPr>
          <w:rFonts w:ascii="Book Antiqua" w:hAnsi="Book Antiqua" w:cs="Arial"/>
          <w:color w:val="111111"/>
          <w:sz w:val="24"/>
          <w:szCs w:val="24"/>
          <w:shd w:val="clear" w:color="auto" w:fill="FFFFFF"/>
        </w:rPr>
        <w:t>COVID-19 pandemic</w:t>
      </w:r>
      <w:r w:rsidRPr="00F32B24">
        <w:rPr>
          <w:rFonts w:ascii="Book Antiqua" w:hAnsi="Book Antiqua" w:cs="Arial"/>
          <w:color w:val="111111"/>
          <w:sz w:val="24"/>
          <w:szCs w:val="24"/>
          <w:shd w:val="clear" w:color="auto" w:fill="FFFFFF"/>
        </w:rPr>
        <w:t xml:space="preserve"> is leaving or left some b</w:t>
      </w:r>
      <w:r w:rsidR="00493D1B">
        <w:rPr>
          <w:rFonts w:ascii="Book Antiqua" w:hAnsi="Book Antiqua" w:cs="Arial"/>
          <w:color w:val="111111"/>
          <w:sz w:val="24"/>
          <w:szCs w:val="24"/>
          <w:shd w:val="clear" w:color="auto" w:fill="FFFFFF"/>
        </w:rPr>
        <w:t>usinesses/ companies winding up,</w:t>
      </w:r>
      <w:r w:rsidRPr="00F32B24">
        <w:rPr>
          <w:rFonts w:ascii="Book Antiqua" w:hAnsi="Book Antiqua" w:cs="Arial"/>
          <w:color w:val="111111"/>
          <w:sz w:val="24"/>
          <w:szCs w:val="24"/>
          <w:shd w:val="clear" w:color="auto" w:fill="FFFFFF"/>
        </w:rPr>
        <w:t xml:space="preserve"> some with financial deficits and distress. MK Associated Advocates is </w:t>
      </w:r>
      <w:r w:rsidR="00493D1B">
        <w:rPr>
          <w:rFonts w:ascii="Book Antiqua" w:hAnsi="Book Antiqua" w:cs="Arial"/>
          <w:color w:val="111111"/>
          <w:sz w:val="24"/>
          <w:szCs w:val="24"/>
          <w:shd w:val="clear" w:color="auto" w:fill="FFFFFF"/>
        </w:rPr>
        <w:t>glad to inform you that you</w:t>
      </w:r>
      <w:r w:rsidR="00925C51" w:rsidRPr="00F32B24">
        <w:rPr>
          <w:rFonts w:ascii="Book Antiqua" w:hAnsi="Book Antiqua" w:cs="Arial"/>
          <w:color w:val="111111"/>
          <w:sz w:val="24"/>
          <w:szCs w:val="24"/>
          <w:shd w:val="clear" w:color="auto" w:fill="FFFFFF"/>
        </w:rPr>
        <w:t xml:space="preserve"> </w:t>
      </w:r>
      <w:r w:rsidRPr="00F32B24">
        <w:rPr>
          <w:rFonts w:ascii="Book Antiqua" w:hAnsi="Book Antiqua" w:cs="Arial"/>
          <w:color w:val="111111"/>
          <w:sz w:val="24"/>
          <w:szCs w:val="24"/>
          <w:shd w:val="clear" w:color="auto" w:fill="FFFFFF"/>
        </w:rPr>
        <w:t xml:space="preserve">don’t </w:t>
      </w:r>
      <w:r w:rsidR="00925C51" w:rsidRPr="00F32B24">
        <w:rPr>
          <w:rFonts w:ascii="Book Antiqua" w:hAnsi="Book Antiqua" w:cs="Arial"/>
          <w:color w:val="111111"/>
          <w:sz w:val="24"/>
          <w:szCs w:val="24"/>
          <w:shd w:val="clear" w:color="auto" w:fill="FFFFFF"/>
        </w:rPr>
        <w:t xml:space="preserve">need to </w:t>
      </w:r>
      <w:r w:rsidRPr="00F32B24">
        <w:rPr>
          <w:rFonts w:ascii="Book Antiqua" w:hAnsi="Book Antiqua" w:cs="Arial"/>
          <w:color w:val="111111"/>
          <w:sz w:val="24"/>
          <w:szCs w:val="24"/>
          <w:shd w:val="clear" w:color="auto" w:fill="FFFFFF"/>
        </w:rPr>
        <w:t xml:space="preserve">suffer this kind of </w:t>
      </w:r>
      <w:r w:rsidR="00493D1B">
        <w:rPr>
          <w:rFonts w:ascii="Book Antiqua" w:hAnsi="Book Antiqua" w:cs="Arial"/>
          <w:color w:val="111111"/>
          <w:sz w:val="24"/>
          <w:szCs w:val="24"/>
          <w:shd w:val="clear" w:color="auto" w:fill="FFFFFF"/>
        </w:rPr>
        <w:t>winding up</w:t>
      </w:r>
      <w:r w:rsidRPr="00F32B24">
        <w:rPr>
          <w:rFonts w:ascii="Book Antiqua" w:hAnsi="Book Antiqua" w:cs="Arial"/>
          <w:color w:val="111111"/>
          <w:sz w:val="24"/>
          <w:szCs w:val="24"/>
          <w:shd w:val="clear" w:color="auto" w:fill="FFFFFF"/>
        </w:rPr>
        <w:t xml:space="preserve"> without utilizing all other possible mechanisms available for surviving your business and remain in business play. </w:t>
      </w:r>
      <w:r w:rsidR="00493D1B">
        <w:rPr>
          <w:rFonts w:ascii="Book Antiqua" w:hAnsi="Book Antiqua" w:cs="Arial"/>
          <w:color w:val="111111"/>
          <w:sz w:val="24"/>
          <w:szCs w:val="24"/>
          <w:shd w:val="clear" w:color="auto" w:fill="FFFFFF"/>
        </w:rPr>
        <w:t>The rate</w:t>
      </w:r>
      <w:r w:rsidR="00925C51" w:rsidRPr="00F32B24">
        <w:rPr>
          <w:rFonts w:ascii="Book Antiqua" w:hAnsi="Book Antiqua" w:cs="Arial"/>
          <w:color w:val="111111"/>
          <w:sz w:val="24"/>
          <w:szCs w:val="24"/>
          <w:shd w:val="clear" w:color="auto" w:fill="FFFFFF"/>
        </w:rPr>
        <w:t xml:space="preserve"> at which companies are closing during this </w:t>
      </w:r>
      <w:r w:rsidR="00493D1B">
        <w:rPr>
          <w:rFonts w:ascii="Book Antiqua" w:hAnsi="Book Antiqua" w:cs="Arial"/>
          <w:color w:val="111111"/>
          <w:sz w:val="24"/>
          <w:szCs w:val="24"/>
          <w:shd w:val="clear" w:color="auto" w:fill="FFFFFF"/>
        </w:rPr>
        <w:t>COVID-19 pandemic</w:t>
      </w:r>
      <w:r w:rsidR="00925C51" w:rsidRPr="00F32B24">
        <w:rPr>
          <w:rFonts w:ascii="Book Antiqua" w:hAnsi="Book Antiqua" w:cs="Arial"/>
          <w:color w:val="111111"/>
          <w:sz w:val="24"/>
          <w:szCs w:val="24"/>
          <w:shd w:val="clear" w:color="auto" w:fill="FFFFFF"/>
        </w:rPr>
        <w:t xml:space="preserve">, implies that most of the companies did not include </w:t>
      </w:r>
      <w:r w:rsidR="00F70DFE">
        <w:rPr>
          <w:rFonts w:ascii="Book Antiqua" w:hAnsi="Book Antiqua" w:cs="Arial"/>
          <w:color w:val="111111"/>
          <w:sz w:val="24"/>
          <w:szCs w:val="24"/>
          <w:shd w:val="clear" w:color="auto" w:fill="FFFFFF"/>
        </w:rPr>
        <w:t xml:space="preserve">any </w:t>
      </w:r>
      <w:r w:rsidR="00925C51" w:rsidRPr="00F32B24">
        <w:rPr>
          <w:rFonts w:ascii="Book Antiqua" w:hAnsi="Book Antiqua" w:cs="Arial"/>
          <w:color w:val="111111"/>
          <w:sz w:val="24"/>
          <w:szCs w:val="24"/>
          <w:shd w:val="clear" w:color="auto" w:fill="FFFFFF"/>
        </w:rPr>
        <w:t xml:space="preserve">pandemic as a foreseeable company risk on their risk management budget and hence it was not catered for. This has left most of the companies </w:t>
      </w:r>
      <w:r w:rsidR="00493D1B">
        <w:rPr>
          <w:rFonts w:ascii="Book Antiqua" w:hAnsi="Book Antiqua" w:cs="Arial"/>
          <w:color w:val="111111"/>
          <w:sz w:val="24"/>
          <w:szCs w:val="24"/>
          <w:shd w:val="clear" w:color="auto" w:fill="FFFFFF"/>
        </w:rPr>
        <w:t>collaps</w:t>
      </w:r>
      <w:r w:rsidR="00493D1B">
        <w:rPr>
          <w:rFonts w:ascii="Book Antiqua" w:hAnsi="Book Antiqua" w:cs="Arial"/>
          <w:color w:val="111111"/>
          <w:sz w:val="24"/>
          <w:szCs w:val="24"/>
          <w:shd w:val="clear" w:color="auto" w:fill="FFFFFF"/>
        </w:rPr>
        <w:t>ing</w:t>
      </w:r>
      <w:r w:rsidR="00493D1B">
        <w:rPr>
          <w:rFonts w:ascii="Book Antiqua" w:hAnsi="Book Antiqua" w:cs="Arial"/>
          <w:color w:val="111111"/>
          <w:sz w:val="24"/>
          <w:szCs w:val="24"/>
          <w:shd w:val="clear" w:color="auto" w:fill="FFFFFF"/>
        </w:rPr>
        <w:t xml:space="preserve">, </w:t>
      </w:r>
      <w:r w:rsidR="00E6191D">
        <w:rPr>
          <w:rFonts w:ascii="Book Antiqua" w:hAnsi="Book Antiqua" w:cs="Arial"/>
          <w:color w:val="111111"/>
          <w:sz w:val="24"/>
          <w:szCs w:val="24"/>
          <w:shd w:val="clear" w:color="auto" w:fill="FFFFFF"/>
        </w:rPr>
        <w:t xml:space="preserve">under go into liquidation and </w:t>
      </w:r>
      <w:r w:rsidR="00493D1B">
        <w:rPr>
          <w:rFonts w:ascii="Book Antiqua" w:hAnsi="Book Antiqua" w:cs="Arial"/>
          <w:color w:val="111111"/>
          <w:sz w:val="24"/>
          <w:szCs w:val="24"/>
          <w:shd w:val="clear" w:color="auto" w:fill="FFFFFF"/>
        </w:rPr>
        <w:t>cessation of business</w:t>
      </w:r>
      <w:r w:rsidR="00925C51" w:rsidRPr="00F32B24">
        <w:rPr>
          <w:rFonts w:ascii="Book Antiqua" w:hAnsi="Book Antiqua" w:cs="Arial"/>
          <w:color w:val="111111"/>
          <w:sz w:val="24"/>
          <w:szCs w:val="24"/>
          <w:shd w:val="clear" w:color="auto" w:fill="FFFFFF"/>
        </w:rPr>
        <w:t>.</w:t>
      </w:r>
      <w:r w:rsidRPr="00F32B24">
        <w:rPr>
          <w:rFonts w:ascii="Book Antiqua" w:hAnsi="Book Antiqua" w:cs="Arial"/>
          <w:color w:val="111111"/>
          <w:sz w:val="24"/>
          <w:szCs w:val="24"/>
          <w:shd w:val="clear" w:color="auto" w:fill="FFFFFF"/>
        </w:rPr>
        <w:t xml:space="preserve"> </w:t>
      </w:r>
      <w:r w:rsidR="00925C51" w:rsidRPr="00F32B24">
        <w:rPr>
          <w:rFonts w:ascii="Book Antiqua" w:hAnsi="Book Antiqua" w:cs="Arial"/>
          <w:color w:val="111111"/>
          <w:sz w:val="24"/>
          <w:szCs w:val="24"/>
          <w:shd w:val="clear" w:color="auto" w:fill="FFFFFF"/>
        </w:rPr>
        <w:t xml:space="preserve">This call for a remedy to address </w:t>
      </w:r>
      <w:r w:rsidR="004D27AB">
        <w:rPr>
          <w:rFonts w:ascii="Book Antiqua" w:hAnsi="Book Antiqua" w:cs="Arial"/>
          <w:color w:val="111111"/>
          <w:sz w:val="24"/>
          <w:szCs w:val="24"/>
          <w:shd w:val="clear" w:color="auto" w:fill="FFFFFF"/>
        </w:rPr>
        <w:t>this issue</w:t>
      </w:r>
      <w:r w:rsidR="00925C51" w:rsidRPr="00F32B24">
        <w:rPr>
          <w:rFonts w:ascii="Book Antiqua" w:hAnsi="Book Antiqua" w:cs="Arial"/>
          <w:color w:val="111111"/>
          <w:sz w:val="24"/>
          <w:szCs w:val="24"/>
          <w:shd w:val="clear" w:color="auto" w:fill="FFFFFF"/>
        </w:rPr>
        <w:t xml:space="preserve"> and with all that MK Associated Advocates proposes adoption of company mergers and acquisitions (M&amp;A) to address the ongoing </w:t>
      </w:r>
      <w:r w:rsidR="00852D14" w:rsidRPr="00F32B24">
        <w:rPr>
          <w:rFonts w:ascii="Book Antiqua" w:hAnsi="Book Antiqua" w:cs="Arial"/>
          <w:color w:val="111111"/>
          <w:sz w:val="24"/>
          <w:szCs w:val="24"/>
          <w:shd w:val="clear" w:color="auto" w:fill="FFFFFF"/>
        </w:rPr>
        <w:t xml:space="preserve">company distress. </w:t>
      </w:r>
      <w:r w:rsidR="00925C51" w:rsidRPr="00F32B24">
        <w:rPr>
          <w:rFonts w:ascii="Book Antiqua" w:hAnsi="Book Antiqua" w:cs="Arial"/>
          <w:color w:val="111111"/>
          <w:sz w:val="24"/>
          <w:szCs w:val="24"/>
          <w:shd w:val="clear" w:color="auto" w:fill="FFFFFF"/>
        </w:rPr>
        <w:t xml:space="preserve"> </w:t>
      </w:r>
    </w:p>
    <w:p w:rsidR="00925C51" w:rsidRPr="00F32B24" w:rsidRDefault="00852D14" w:rsidP="00F32B24">
      <w:pPr>
        <w:spacing w:line="360" w:lineRule="auto"/>
        <w:jc w:val="both"/>
        <w:rPr>
          <w:rFonts w:ascii="Book Antiqua" w:hAnsi="Book Antiqua" w:cs="Arial"/>
          <w:b/>
          <w:color w:val="111111"/>
          <w:sz w:val="24"/>
          <w:szCs w:val="24"/>
          <w:shd w:val="clear" w:color="auto" w:fill="FFFFFF"/>
        </w:rPr>
      </w:pPr>
      <w:r w:rsidRPr="00F32B24">
        <w:rPr>
          <w:rFonts w:ascii="Book Antiqua" w:hAnsi="Book Antiqua" w:cs="Arial"/>
          <w:b/>
          <w:color w:val="111111"/>
          <w:sz w:val="24"/>
          <w:szCs w:val="24"/>
          <w:shd w:val="clear" w:color="auto" w:fill="FFFFFF"/>
        </w:rPr>
        <w:t>Why Adoption of mergers and acquisitions?</w:t>
      </w:r>
    </w:p>
    <w:p w:rsidR="00113AC3" w:rsidRPr="00F32B24" w:rsidRDefault="00852D14" w:rsidP="00F32B24">
      <w:p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lastRenderedPageBreak/>
        <w:t xml:space="preserve">Merger and Acquisition is an element of corporate financing and one of the </w:t>
      </w:r>
      <w:r w:rsidR="00925C51" w:rsidRPr="00F32B24">
        <w:rPr>
          <w:rFonts w:ascii="Book Antiqua" w:hAnsi="Book Antiqua" w:cs="Arial"/>
          <w:color w:val="111111"/>
          <w:sz w:val="24"/>
          <w:szCs w:val="24"/>
          <w:shd w:val="clear" w:color="auto" w:fill="FFFFFF"/>
        </w:rPr>
        <w:t>major sources of capital investment.</w:t>
      </w:r>
      <w:r w:rsidR="00D62656" w:rsidRPr="00F32B24">
        <w:rPr>
          <w:rFonts w:ascii="Book Antiqua" w:hAnsi="Book Antiqua" w:cs="Arial"/>
          <w:color w:val="111111"/>
          <w:sz w:val="24"/>
          <w:szCs w:val="24"/>
          <w:shd w:val="clear" w:color="auto" w:fill="FFFFFF"/>
        </w:rPr>
        <w:t xml:space="preserve"> Reversed to the concept of corporate financing, corporate finance deals with sources of funding, cap</w:t>
      </w:r>
      <w:r w:rsidR="00730BC2" w:rsidRPr="00F32B24">
        <w:rPr>
          <w:rFonts w:ascii="Book Antiqua" w:hAnsi="Book Antiqua" w:cs="Arial"/>
          <w:color w:val="111111"/>
          <w:sz w:val="24"/>
          <w:szCs w:val="24"/>
          <w:shd w:val="clear" w:color="auto" w:fill="FFFFFF"/>
        </w:rPr>
        <w:t xml:space="preserve">ital structure of corporations and this is one of the moves that company managers take to </w:t>
      </w:r>
      <w:r w:rsidR="00D62656" w:rsidRPr="00F32B24">
        <w:rPr>
          <w:rFonts w:ascii="Book Antiqua" w:hAnsi="Book Antiqua" w:cs="Arial"/>
          <w:color w:val="111111"/>
          <w:sz w:val="24"/>
          <w:szCs w:val="24"/>
          <w:shd w:val="clear" w:color="auto" w:fill="FFFFFF"/>
        </w:rPr>
        <w:t xml:space="preserve">increase the value of </w:t>
      </w:r>
      <w:r w:rsidR="00113AC3" w:rsidRPr="00F32B24">
        <w:rPr>
          <w:rFonts w:ascii="Book Antiqua" w:hAnsi="Book Antiqua" w:cs="Arial"/>
          <w:color w:val="111111"/>
          <w:sz w:val="24"/>
          <w:szCs w:val="24"/>
          <w:shd w:val="clear" w:color="auto" w:fill="FFFFFF"/>
        </w:rPr>
        <w:t>any business</w:t>
      </w:r>
      <w:r w:rsidR="00480237">
        <w:rPr>
          <w:rFonts w:ascii="Book Antiqua" w:hAnsi="Book Antiqua" w:cs="Arial"/>
          <w:color w:val="111111"/>
          <w:sz w:val="24"/>
          <w:szCs w:val="24"/>
          <w:shd w:val="clear" w:color="auto" w:fill="FFFFFF"/>
        </w:rPr>
        <w:t xml:space="preserve"> to the shareholders, and</w:t>
      </w:r>
      <w:r w:rsidR="00D62656" w:rsidRPr="00F32B24">
        <w:rPr>
          <w:rFonts w:ascii="Book Antiqua" w:hAnsi="Book Antiqua" w:cs="Arial"/>
          <w:color w:val="111111"/>
          <w:sz w:val="24"/>
          <w:szCs w:val="24"/>
          <w:shd w:val="clear" w:color="auto" w:fill="FFFFFF"/>
        </w:rPr>
        <w:t xml:space="preserve"> tools and analysis used to allocate financial resources.</w:t>
      </w:r>
      <w:r w:rsidR="00113AC3" w:rsidRPr="00F32B24">
        <w:rPr>
          <w:rFonts w:ascii="Book Antiqua" w:hAnsi="Book Antiqua" w:cs="Arial"/>
          <w:color w:val="111111"/>
          <w:sz w:val="24"/>
          <w:szCs w:val="24"/>
          <w:shd w:val="clear" w:color="auto" w:fill="FFFFFF"/>
        </w:rPr>
        <w:t xml:space="preserve"> This move aims at maximizing the value of the business </w:t>
      </w:r>
      <w:r w:rsidR="00BC0562" w:rsidRPr="00F32B24">
        <w:rPr>
          <w:rFonts w:ascii="Book Antiqua" w:hAnsi="Book Antiqua" w:cs="Arial"/>
          <w:color w:val="111111"/>
          <w:sz w:val="24"/>
          <w:szCs w:val="24"/>
          <w:shd w:val="clear" w:color="auto" w:fill="FFFFFF"/>
        </w:rPr>
        <w:t>by optimizing capital structure, merger and acquisition</w:t>
      </w:r>
      <w:r w:rsidR="00730BC2" w:rsidRPr="00F32B24">
        <w:rPr>
          <w:rFonts w:ascii="Book Antiqua" w:hAnsi="Book Antiqua" w:cs="Arial"/>
          <w:color w:val="111111"/>
          <w:sz w:val="24"/>
          <w:szCs w:val="24"/>
          <w:shd w:val="clear" w:color="auto" w:fill="FFFFFF"/>
        </w:rPr>
        <w:t xml:space="preserve"> </w:t>
      </w:r>
      <w:r w:rsidR="00BC0562" w:rsidRPr="00F32B24">
        <w:rPr>
          <w:rFonts w:ascii="Book Antiqua" w:hAnsi="Book Antiqua" w:cs="Arial"/>
          <w:color w:val="111111"/>
          <w:sz w:val="24"/>
          <w:szCs w:val="24"/>
          <w:shd w:val="clear" w:color="auto" w:fill="FFFFFF"/>
        </w:rPr>
        <w:t xml:space="preserve">is a tool of corporate financing that is used to maximize capital resources of the business by </w:t>
      </w:r>
      <w:r w:rsidR="00BC0562" w:rsidRPr="00F32B24">
        <w:rPr>
          <w:rFonts w:ascii="Book Antiqua" w:hAnsi="Book Antiqua"/>
          <w:sz w:val="24"/>
          <w:szCs w:val="24"/>
        </w:rPr>
        <w:t>consolidation of companies or assets.</w:t>
      </w:r>
      <w:r w:rsidR="00BC0562" w:rsidRPr="00F32B24">
        <w:rPr>
          <w:rFonts w:ascii="Book Antiqua" w:hAnsi="Book Antiqua" w:cs="Arial"/>
          <w:color w:val="111111"/>
          <w:sz w:val="24"/>
          <w:szCs w:val="24"/>
          <w:shd w:val="clear" w:color="auto" w:fill="FFFFFF"/>
        </w:rPr>
        <w:t xml:space="preserve"> </w:t>
      </w:r>
    </w:p>
    <w:p w:rsidR="00D62656" w:rsidRPr="00F32B24" w:rsidRDefault="00DF5F3A" w:rsidP="00F32B24">
      <w:pPr>
        <w:spacing w:line="360" w:lineRule="auto"/>
        <w:jc w:val="both"/>
        <w:rPr>
          <w:rFonts w:ascii="Book Antiqua" w:hAnsi="Book Antiqua" w:cs="Arial"/>
          <w:b/>
          <w:color w:val="111111"/>
          <w:sz w:val="24"/>
          <w:szCs w:val="24"/>
          <w:shd w:val="clear" w:color="auto" w:fill="FFFFFF"/>
        </w:rPr>
      </w:pPr>
      <w:r w:rsidRPr="00F32B24">
        <w:rPr>
          <w:rFonts w:ascii="Book Antiqua" w:hAnsi="Book Antiqua" w:cs="Arial"/>
          <w:b/>
          <w:color w:val="111111"/>
          <w:sz w:val="24"/>
          <w:szCs w:val="24"/>
          <w:shd w:val="clear" w:color="auto" w:fill="FFFFFF"/>
        </w:rPr>
        <w:t>Company or Business Merger</w:t>
      </w:r>
    </w:p>
    <w:p w:rsidR="005301B6" w:rsidRPr="00F32B24" w:rsidRDefault="00DF5F3A" w:rsidP="00F32B24">
      <w:pPr>
        <w:spacing w:line="360" w:lineRule="auto"/>
        <w:jc w:val="both"/>
        <w:rPr>
          <w:rFonts w:ascii="Book Antiqua" w:hAnsi="Book Antiqua"/>
          <w:sz w:val="24"/>
          <w:szCs w:val="24"/>
        </w:rPr>
      </w:pPr>
      <w:r w:rsidRPr="00F32B24">
        <w:rPr>
          <w:rFonts w:ascii="Book Antiqua" w:hAnsi="Book Antiqua" w:cs="Arial"/>
          <w:color w:val="111111"/>
          <w:sz w:val="24"/>
          <w:szCs w:val="24"/>
          <w:shd w:val="clear" w:color="auto" w:fill="FFFFFF"/>
        </w:rPr>
        <w:t>A merger is an agreement that unites two existing companies into one new company; it’s totally a voluntary fusion of two companies on broadly equal terms into a new legal entity, a company buy/sell or combine businesses.</w:t>
      </w:r>
      <w:r w:rsidRPr="00F32B24">
        <w:rPr>
          <w:rFonts w:ascii="Book Antiqua" w:hAnsi="Book Antiqua"/>
          <w:sz w:val="24"/>
          <w:szCs w:val="24"/>
        </w:rPr>
        <w:t xml:space="preserve"> </w:t>
      </w:r>
      <w:r w:rsidR="0028567D">
        <w:rPr>
          <w:rFonts w:ascii="Book Antiqua" w:hAnsi="Book Antiqua"/>
          <w:sz w:val="24"/>
          <w:szCs w:val="24"/>
        </w:rPr>
        <w:t xml:space="preserve">This therefore implies that merger </w:t>
      </w:r>
      <w:r w:rsidR="000F6D01">
        <w:rPr>
          <w:rFonts w:ascii="Book Antiqua" w:hAnsi="Book Antiqua"/>
          <w:sz w:val="24"/>
          <w:szCs w:val="24"/>
        </w:rPr>
        <w:t>does</w:t>
      </w:r>
      <w:r w:rsidR="0028567D">
        <w:rPr>
          <w:rFonts w:ascii="Book Antiqua" w:hAnsi="Book Antiqua"/>
          <w:sz w:val="24"/>
          <w:szCs w:val="24"/>
        </w:rPr>
        <w:t xml:space="preserve"> not </w:t>
      </w:r>
      <w:r w:rsidR="000F6D01">
        <w:rPr>
          <w:rFonts w:ascii="Book Antiqua" w:hAnsi="Book Antiqua"/>
          <w:sz w:val="24"/>
          <w:szCs w:val="24"/>
        </w:rPr>
        <w:t>result into</w:t>
      </w:r>
      <w:r w:rsidR="0028567D">
        <w:rPr>
          <w:rFonts w:ascii="Book Antiqua" w:hAnsi="Book Antiqua"/>
          <w:sz w:val="24"/>
          <w:szCs w:val="24"/>
        </w:rPr>
        <w:t xml:space="preserve"> creation of a </w:t>
      </w:r>
      <w:r w:rsidR="000F6D01">
        <w:rPr>
          <w:rFonts w:ascii="Book Antiqua" w:hAnsi="Book Antiqua"/>
          <w:sz w:val="24"/>
          <w:szCs w:val="24"/>
        </w:rPr>
        <w:t>new company but rather</w:t>
      </w:r>
      <w:r w:rsidR="0028567D">
        <w:rPr>
          <w:rFonts w:ascii="Book Antiqua" w:hAnsi="Book Antiqua"/>
          <w:sz w:val="24"/>
          <w:szCs w:val="24"/>
        </w:rPr>
        <w:t xml:space="preserve"> a c</w:t>
      </w:r>
      <w:r w:rsidRPr="00F32B24">
        <w:rPr>
          <w:rFonts w:ascii="Book Antiqua" w:hAnsi="Book Antiqua"/>
          <w:sz w:val="24"/>
          <w:szCs w:val="24"/>
        </w:rPr>
        <w:t xml:space="preserve">ombining of two companies for mutual benefit and understanding and so different from acquisitions where the company buys and takes over another company, leaving only the buyer in operation. </w:t>
      </w:r>
      <w:r w:rsidR="0028567D">
        <w:rPr>
          <w:rFonts w:ascii="Book Antiqua" w:hAnsi="Book Antiqua"/>
          <w:sz w:val="24"/>
          <w:szCs w:val="24"/>
        </w:rPr>
        <w:t>Note that</w:t>
      </w:r>
      <w:r w:rsidRPr="00F32B24">
        <w:rPr>
          <w:rFonts w:ascii="Book Antiqua" w:hAnsi="Book Antiqua"/>
          <w:sz w:val="24"/>
          <w:szCs w:val="24"/>
        </w:rPr>
        <w:t xml:space="preserve"> in a number of ways, the direction of the merger has a lot to do with the rationale for a merger</w:t>
      </w:r>
      <w:r w:rsidR="002F48AE" w:rsidRPr="00F32B24">
        <w:rPr>
          <w:rFonts w:ascii="Book Antiqua" w:hAnsi="Book Antiqua"/>
          <w:sz w:val="24"/>
          <w:szCs w:val="24"/>
        </w:rPr>
        <w:t>.</w:t>
      </w:r>
      <w:r w:rsidR="00C96785" w:rsidRPr="00F32B24">
        <w:rPr>
          <w:rStyle w:val="FootnoteReference"/>
          <w:rFonts w:ascii="Book Antiqua" w:hAnsi="Book Antiqua"/>
          <w:sz w:val="24"/>
          <w:szCs w:val="24"/>
        </w:rPr>
        <w:footnoteReference w:id="1"/>
      </w:r>
      <w:r w:rsidR="002F48AE" w:rsidRPr="00F32B24">
        <w:rPr>
          <w:rFonts w:ascii="Book Antiqua" w:hAnsi="Book Antiqua"/>
          <w:sz w:val="24"/>
          <w:szCs w:val="24"/>
        </w:rPr>
        <w:t xml:space="preserve"> </w:t>
      </w:r>
    </w:p>
    <w:p w:rsidR="00040DC1" w:rsidRPr="00F32B24" w:rsidRDefault="00040DC1" w:rsidP="00F32B24">
      <w:pPr>
        <w:spacing w:line="360" w:lineRule="auto"/>
        <w:jc w:val="both"/>
        <w:rPr>
          <w:rFonts w:ascii="Book Antiqua" w:hAnsi="Book Antiqua"/>
          <w:sz w:val="24"/>
          <w:szCs w:val="24"/>
        </w:rPr>
      </w:pPr>
      <w:r w:rsidRPr="00F32B24">
        <w:rPr>
          <w:rFonts w:ascii="Book Antiqua" w:hAnsi="Book Antiqua"/>
          <w:sz w:val="24"/>
          <w:szCs w:val="24"/>
        </w:rPr>
        <w:t>In Rwanda a merger is considered to have taken place in case where two or more enterprises join together to form a new enterprise</w:t>
      </w:r>
      <w:r w:rsidR="00A20AF1" w:rsidRPr="00F32B24">
        <w:rPr>
          <w:rFonts w:ascii="Book Antiqua" w:hAnsi="Book Antiqua"/>
          <w:sz w:val="24"/>
          <w:szCs w:val="24"/>
        </w:rPr>
        <w:t xml:space="preserve"> </w:t>
      </w:r>
      <w:r w:rsidRPr="00F32B24">
        <w:rPr>
          <w:rFonts w:ascii="Book Antiqua" w:hAnsi="Book Antiqua"/>
          <w:sz w:val="24"/>
          <w:szCs w:val="24"/>
        </w:rPr>
        <w:t>and or</w:t>
      </w:r>
      <w:r w:rsidR="00A20AF1" w:rsidRPr="00F32B24">
        <w:rPr>
          <w:rFonts w:ascii="Book Antiqua" w:hAnsi="Book Antiqua"/>
          <w:sz w:val="24"/>
          <w:szCs w:val="24"/>
        </w:rPr>
        <w:t>,</w:t>
      </w:r>
      <w:r w:rsidRPr="00F32B24">
        <w:rPr>
          <w:rFonts w:ascii="Book Antiqua" w:hAnsi="Book Antiqua"/>
          <w:sz w:val="24"/>
          <w:szCs w:val="24"/>
        </w:rPr>
        <w:t xml:space="preserve"> one or more enterprises join together and directly or indirectly merge their assets through the purchase of equity shares or part of assets of another company</w:t>
      </w:r>
      <w:r w:rsidR="00A20AF1" w:rsidRPr="00F32B24">
        <w:rPr>
          <w:rFonts w:ascii="Book Antiqua" w:hAnsi="Book Antiqua"/>
          <w:sz w:val="24"/>
          <w:szCs w:val="24"/>
        </w:rPr>
        <w:t>.</w:t>
      </w:r>
      <w:r w:rsidR="00FB5FCE" w:rsidRPr="00F32B24">
        <w:rPr>
          <w:rStyle w:val="FootnoteReference"/>
          <w:rFonts w:ascii="Book Antiqua" w:hAnsi="Book Antiqua"/>
          <w:sz w:val="24"/>
          <w:szCs w:val="24"/>
        </w:rPr>
        <w:footnoteReference w:id="2"/>
      </w:r>
    </w:p>
    <w:p w:rsidR="002F48AE" w:rsidRPr="00A350DE" w:rsidRDefault="005301B6" w:rsidP="00F32B24">
      <w:pPr>
        <w:spacing w:line="360" w:lineRule="auto"/>
        <w:jc w:val="both"/>
        <w:rPr>
          <w:rFonts w:ascii="Book Antiqua" w:hAnsi="Book Antiqua" w:cs="Arial"/>
          <w:color w:val="111111"/>
          <w:sz w:val="24"/>
          <w:szCs w:val="24"/>
          <w:shd w:val="clear" w:color="auto" w:fill="FFFFFF"/>
        </w:rPr>
      </w:pPr>
      <w:r w:rsidRPr="00F32B24">
        <w:rPr>
          <w:rFonts w:ascii="Book Antiqua" w:hAnsi="Book Antiqua"/>
          <w:sz w:val="24"/>
          <w:szCs w:val="24"/>
        </w:rPr>
        <w:t>During</w:t>
      </w:r>
      <w:r w:rsidR="002F48AE" w:rsidRPr="00F32B24">
        <w:rPr>
          <w:rFonts w:ascii="Book Antiqua" w:hAnsi="Book Antiqua"/>
          <w:sz w:val="24"/>
          <w:szCs w:val="24"/>
        </w:rPr>
        <w:t xml:space="preserve"> distressful periods </w:t>
      </w:r>
      <w:r w:rsidR="007B6CB6" w:rsidRPr="00F32B24">
        <w:rPr>
          <w:rFonts w:ascii="Book Antiqua" w:hAnsi="Book Antiqua"/>
          <w:sz w:val="24"/>
          <w:szCs w:val="24"/>
        </w:rPr>
        <w:t>on</w:t>
      </w:r>
      <w:r w:rsidR="002F48AE" w:rsidRPr="00F32B24">
        <w:rPr>
          <w:rFonts w:ascii="Book Antiqua" w:hAnsi="Book Antiqua"/>
          <w:sz w:val="24"/>
          <w:szCs w:val="24"/>
        </w:rPr>
        <w:t xml:space="preserve"> companies and businesses in general, the financial business checking has driven most of the </w:t>
      </w:r>
      <w:r w:rsidR="00E80B95" w:rsidRPr="00F32B24">
        <w:rPr>
          <w:rFonts w:ascii="Book Antiqua" w:hAnsi="Book Antiqua"/>
          <w:sz w:val="24"/>
          <w:szCs w:val="24"/>
        </w:rPr>
        <w:t>businesses</w:t>
      </w:r>
      <w:r w:rsidR="002F48AE" w:rsidRPr="00F32B24">
        <w:rPr>
          <w:rFonts w:ascii="Book Antiqua" w:hAnsi="Book Antiqua"/>
          <w:sz w:val="24"/>
          <w:szCs w:val="24"/>
        </w:rPr>
        <w:t xml:space="preserve"> to their </w:t>
      </w:r>
      <w:r w:rsidR="00571E89">
        <w:rPr>
          <w:rFonts w:ascii="Book Antiqua" w:hAnsi="Book Antiqua"/>
          <w:sz w:val="24"/>
          <w:szCs w:val="24"/>
        </w:rPr>
        <w:t>winding up</w:t>
      </w:r>
      <w:r w:rsidR="002F48AE" w:rsidRPr="00F32B24">
        <w:rPr>
          <w:rFonts w:ascii="Book Antiqua" w:hAnsi="Book Antiqua"/>
          <w:sz w:val="24"/>
          <w:szCs w:val="24"/>
        </w:rPr>
        <w:t xml:space="preserve"> and MK Associated Advocates suggests to you that there is no need </w:t>
      </w:r>
      <w:r w:rsidR="007D49B0">
        <w:rPr>
          <w:rFonts w:ascii="Book Antiqua" w:hAnsi="Book Antiqua"/>
          <w:sz w:val="24"/>
          <w:szCs w:val="24"/>
        </w:rPr>
        <w:t xml:space="preserve">to </w:t>
      </w:r>
      <w:bookmarkStart w:id="0" w:name="_GoBack"/>
      <w:bookmarkEnd w:id="0"/>
      <w:r w:rsidR="00A350DE">
        <w:rPr>
          <w:rFonts w:ascii="Book Antiqua" w:hAnsi="Book Antiqua"/>
          <w:sz w:val="24"/>
          <w:szCs w:val="24"/>
        </w:rPr>
        <w:t xml:space="preserve">leave your business </w:t>
      </w:r>
      <w:r w:rsidR="00A350DE">
        <w:rPr>
          <w:rFonts w:ascii="Book Antiqua" w:hAnsi="Book Antiqua" w:cs="Arial"/>
          <w:color w:val="111111"/>
          <w:sz w:val="24"/>
          <w:szCs w:val="24"/>
          <w:shd w:val="clear" w:color="auto" w:fill="FFFFFF"/>
        </w:rPr>
        <w:lastRenderedPageBreak/>
        <w:t>collapse</w:t>
      </w:r>
      <w:r w:rsidR="00A350DE">
        <w:rPr>
          <w:rFonts w:ascii="Book Antiqua" w:hAnsi="Book Antiqua" w:cs="Arial"/>
          <w:color w:val="111111"/>
          <w:sz w:val="24"/>
          <w:szCs w:val="24"/>
          <w:shd w:val="clear" w:color="auto" w:fill="FFFFFF"/>
        </w:rPr>
        <w:t xml:space="preserve">, </w:t>
      </w:r>
      <w:r w:rsidR="00A350DE">
        <w:rPr>
          <w:rFonts w:ascii="Book Antiqua" w:hAnsi="Book Antiqua" w:cs="Arial"/>
          <w:color w:val="111111"/>
          <w:sz w:val="24"/>
          <w:szCs w:val="24"/>
          <w:shd w:val="clear" w:color="auto" w:fill="FFFFFF"/>
        </w:rPr>
        <w:t xml:space="preserve">enter into </w:t>
      </w:r>
      <w:r w:rsidR="00A350DE">
        <w:rPr>
          <w:rFonts w:ascii="Book Antiqua" w:hAnsi="Book Antiqua" w:cs="Arial"/>
          <w:color w:val="111111"/>
          <w:sz w:val="24"/>
          <w:szCs w:val="24"/>
          <w:shd w:val="clear" w:color="auto" w:fill="FFFFFF"/>
        </w:rPr>
        <w:t xml:space="preserve">liquidation </w:t>
      </w:r>
      <w:r w:rsidR="00A350DE">
        <w:rPr>
          <w:rFonts w:ascii="Book Antiqua" w:hAnsi="Book Antiqua" w:cs="Arial"/>
          <w:color w:val="111111"/>
          <w:sz w:val="24"/>
          <w:szCs w:val="24"/>
          <w:shd w:val="clear" w:color="auto" w:fill="FFFFFF"/>
        </w:rPr>
        <w:t>or</w:t>
      </w:r>
      <w:r w:rsidR="00A350DE">
        <w:rPr>
          <w:rFonts w:ascii="Book Antiqua" w:hAnsi="Book Antiqua" w:cs="Arial"/>
          <w:color w:val="111111"/>
          <w:sz w:val="24"/>
          <w:szCs w:val="24"/>
          <w:shd w:val="clear" w:color="auto" w:fill="FFFFFF"/>
        </w:rPr>
        <w:t xml:space="preserve"> cessation of business</w:t>
      </w:r>
      <w:r w:rsidR="002F48AE" w:rsidRPr="00F32B24">
        <w:rPr>
          <w:rFonts w:ascii="Book Antiqua" w:hAnsi="Book Antiqua"/>
          <w:sz w:val="24"/>
          <w:szCs w:val="24"/>
        </w:rPr>
        <w:t xml:space="preserve">, rather adopt merging of your business with other company in the </w:t>
      </w:r>
      <w:r w:rsidR="00371ADC" w:rsidRPr="00F32B24">
        <w:rPr>
          <w:rFonts w:ascii="Book Antiqua" w:hAnsi="Book Antiqua"/>
          <w:sz w:val="24"/>
          <w:szCs w:val="24"/>
        </w:rPr>
        <w:t xml:space="preserve">same </w:t>
      </w:r>
      <w:r w:rsidR="002F48AE" w:rsidRPr="00F32B24">
        <w:rPr>
          <w:rFonts w:ascii="Book Antiqua" w:hAnsi="Book Antiqua"/>
          <w:sz w:val="24"/>
          <w:szCs w:val="24"/>
        </w:rPr>
        <w:t>business</w:t>
      </w:r>
      <w:r w:rsidR="00371ADC" w:rsidRPr="00F32B24">
        <w:rPr>
          <w:rFonts w:ascii="Book Antiqua" w:hAnsi="Book Antiqua"/>
          <w:sz w:val="24"/>
          <w:szCs w:val="24"/>
        </w:rPr>
        <w:t xml:space="preserve"> for effective performance of your goals and objectives</w:t>
      </w:r>
      <w:r w:rsidR="002F48AE" w:rsidRPr="00F32B24">
        <w:rPr>
          <w:rFonts w:ascii="Book Antiqua" w:hAnsi="Book Antiqua"/>
          <w:sz w:val="24"/>
          <w:szCs w:val="24"/>
        </w:rPr>
        <w:t xml:space="preserve">. This leaves both of the merging companies into business with increased financial </w:t>
      </w:r>
      <w:r w:rsidR="00D74C6A" w:rsidRPr="00F32B24">
        <w:rPr>
          <w:rFonts w:ascii="Book Antiqua" w:hAnsi="Book Antiqua"/>
          <w:sz w:val="24"/>
          <w:szCs w:val="24"/>
        </w:rPr>
        <w:t>capital and resources available to sustain the business.</w:t>
      </w:r>
      <w:r w:rsidR="00371ADC" w:rsidRPr="00F32B24">
        <w:rPr>
          <w:rFonts w:ascii="Book Antiqua" w:hAnsi="Book Antiqua"/>
          <w:sz w:val="24"/>
          <w:szCs w:val="24"/>
        </w:rPr>
        <w:t xml:space="preserve"> Below are the categories of mergers that one needs to consider while he is entering into merging process;</w:t>
      </w:r>
      <w:r w:rsidR="002F48AE" w:rsidRPr="00F32B24">
        <w:rPr>
          <w:rFonts w:ascii="Book Antiqua" w:hAnsi="Book Antiqua"/>
          <w:sz w:val="24"/>
          <w:szCs w:val="24"/>
        </w:rPr>
        <w:t xml:space="preserve"> </w:t>
      </w:r>
    </w:p>
    <w:p w:rsidR="00371ADC" w:rsidRPr="00F32B24" w:rsidRDefault="00371ADC" w:rsidP="00F32B24">
      <w:pPr>
        <w:pStyle w:val="ListParagraph"/>
        <w:numPr>
          <w:ilvl w:val="0"/>
          <w:numId w:val="2"/>
        </w:numPr>
        <w:spacing w:line="360" w:lineRule="auto"/>
        <w:jc w:val="both"/>
        <w:rPr>
          <w:rFonts w:ascii="Book Antiqua" w:hAnsi="Book Antiqua"/>
          <w:b/>
          <w:sz w:val="24"/>
          <w:szCs w:val="24"/>
        </w:rPr>
      </w:pPr>
      <w:r w:rsidRPr="00F32B24">
        <w:rPr>
          <w:rFonts w:ascii="Book Antiqua" w:hAnsi="Book Antiqua"/>
          <w:b/>
          <w:sz w:val="24"/>
          <w:szCs w:val="24"/>
        </w:rPr>
        <w:t>Horizontal merger</w:t>
      </w:r>
    </w:p>
    <w:p w:rsidR="00371ADC" w:rsidRPr="00F32B24" w:rsidRDefault="00371ADC" w:rsidP="00F32B24">
      <w:pPr>
        <w:spacing w:line="360" w:lineRule="auto"/>
        <w:jc w:val="both"/>
        <w:rPr>
          <w:rFonts w:ascii="Book Antiqua" w:hAnsi="Book Antiqua"/>
          <w:sz w:val="24"/>
          <w:szCs w:val="24"/>
        </w:rPr>
      </w:pPr>
      <w:r w:rsidRPr="00F32B24">
        <w:rPr>
          <w:rFonts w:ascii="Book Antiqua" w:hAnsi="Book Antiqua"/>
          <w:sz w:val="24"/>
          <w:szCs w:val="24"/>
        </w:rPr>
        <w:t>Companies in the same business and equal competitors’ merger for a reason to reduce on the cost of production and subsequently low on the administrative costs by use of one staff and maximize production in the end.</w:t>
      </w:r>
    </w:p>
    <w:p w:rsidR="00371ADC" w:rsidRPr="00F32B24" w:rsidRDefault="00371ADC" w:rsidP="00F32B24">
      <w:pPr>
        <w:pStyle w:val="ListParagraph"/>
        <w:numPr>
          <w:ilvl w:val="0"/>
          <w:numId w:val="2"/>
        </w:numPr>
        <w:spacing w:line="360" w:lineRule="auto"/>
        <w:jc w:val="both"/>
        <w:rPr>
          <w:rFonts w:ascii="Book Antiqua" w:hAnsi="Book Antiqua"/>
          <w:b/>
          <w:sz w:val="24"/>
          <w:szCs w:val="24"/>
        </w:rPr>
      </w:pPr>
      <w:r w:rsidRPr="00F32B24">
        <w:rPr>
          <w:rFonts w:ascii="Book Antiqua" w:hAnsi="Book Antiqua"/>
          <w:b/>
          <w:sz w:val="24"/>
          <w:szCs w:val="24"/>
        </w:rPr>
        <w:t>Vertical merger</w:t>
      </w:r>
    </w:p>
    <w:p w:rsidR="00371ADC" w:rsidRPr="00F32B24" w:rsidRDefault="00371ADC" w:rsidP="00F32B24">
      <w:pPr>
        <w:spacing w:line="360" w:lineRule="auto"/>
        <w:jc w:val="both"/>
        <w:rPr>
          <w:rFonts w:ascii="Book Antiqua" w:hAnsi="Book Antiqua"/>
          <w:sz w:val="24"/>
          <w:szCs w:val="24"/>
        </w:rPr>
      </w:pPr>
      <w:r w:rsidRPr="00F32B24">
        <w:rPr>
          <w:rFonts w:ascii="Book Antiqua" w:hAnsi="Book Antiqua"/>
          <w:sz w:val="24"/>
          <w:szCs w:val="24"/>
        </w:rPr>
        <w:t xml:space="preserve">Customer or supplier for example an agro business company </w:t>
      </w:r>
      <w:proofErr w:type="spellStart"/>
      <w:r w:rsidRPr="00F32B24">
        <w:rPr>
          <w:rFonts w:ascii="Book Antiqua" w:hAnsi="Book Antiqua"/>
          <w:sz w:val="24"/>
          <w:szCs w:val="24"/>
        </w:rPr>
        <w:t>Inyange</w:t>
      </w:r>
      <w:proofErr w:type="spellEnd"/>
      <w:r w:rsidRPr="00F32B24">
        <w:rPr>
          <w:rFonts w:ascii="Book Antiqua" w:hAnsi="Book Antiqua"/>
          <w:sz w:val="24"/>
          <w:szCs w:val="24"/>
        </w:rPr>
        <w:t xml:space="preserve"> may merger with an agricultural farm producing fruits in the need to maximize supply of raw material and reduce on the would be existing scarcity in the supply of raw material.</w:t>
      </w:r>
    </w:p>
    <w:p w:rsidR="002F48AE" w:rsidRPr="00F32B24" w:rsidRDefault="00D0375B" w:rsidP="00F32B24">
      <w:pPr>
        <w:spacing w:line="360" w:lineRule="auto"/>
        <w:jc w:val="both"/>
        <w:rPr>
          <w:rFonts w:ascii="Book Antiqua" w:hAnsi="Book Antiqua"/>
          <w:sz w:val="24"/>
          <w:szCs w:val="24"/>
        </w:rPr>
      </w:pPr>
      <w:r w:rsidRPr="00F32B24">
        <w:rPr>
          <w:rFonts w:ascii="Book Antiqua" w:hAnsi="Book Antiqua"/>
          <w:sz w:val="24"/>
          <w:szCs w:val="24"/>
        </w:rPr>
        <w:t>There are many motives for mergers, however during this COVID-19 pandemic, motives have increased to include the following;</w:t>
      </w:r>
    </w:p>
    <w:p w:rsidR="00D0375B" w:rsidRPr="00F32B24" w:rsidRDefault="00D0375B"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Value creation. Two companies may undertake a merger to increase the wealth of their shareholders</w:t>
      </w:r>
    </w:p>
    <w:p w:rsidR="00D0375B" w:rsidRPr="00F32B24" w:rsidRDefault="00D0375B"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Diversification</w:t>
      </w:r>
    </w:p>
    <w:p w:rsidR="00D0375B" w:rsidRPr="00F32B24" w:rsidRDefault="00D0375B"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Acquisition of assets</w:t>
      </w:r>
    </w:p>
    <w:p w:rsidR="00D0375B" w:rsidRPr="00F32B24" w:rsidRDefault="00D0375B"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Increase in financial capacity</w:t>
      </w:r>
    </w:p>
    <w:p w:rsidR="00D0375B" w:rsidRPr="00F32B24" w:rsidRDefault="00D0375B"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Tax purposes</w:t>
      </w:r>
    </w:p>
    <w:p w:rsidR="004B30F4" w:rsidRPr="00F32B24" w:rsidRDefault="00D0375B"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Incentives for managers</w:t>
      </w:r>
    </w:p>
    <w:p w:rsidR="00EA659E" w:rsidRPr="00F32B24" w:rsidRDefault="00EA659E"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Increase in capacity production</w:t>
      </w:r>
    </w:p>
    <w:p w:rsidR="00EA659E" w:rsidRPr="00F32B24" w:rsidRDefault="00EA659E" w:rsidP="00F32B24">
      <w:pPr>
        <w:pStyle w:val="ListParagraph"/>
        <w:numPr>
          <w:ilvl w:val="0"/>
          <w:numId w:val="3"/>
        </w:numPr>
        <w:spacing w:line="360" w:lineRule="auto"/>
        <w:jc w:val="both"/>
        <w:rPr>
          <w:rFonts w:ascii="Book Antiqua" w:hAnsi="Book Antiqua" w:cs="Arial"/>
          <w:color w:val="111111"/>
          <w:sz w:val="24"/>
          <w:szCs w:val="24"/>
          <w:shd w:val="clear" w:color="auto" w:fill="FFFFFF"/>
        </w:rPr>
      </w:pPr>
      <w:r w:rsidRPr="00F32B24">
        <w:rPr>
          <w:rFonts w:ascii="Book Antiqua" w:hAnsi="Book Antiqua" w:cs="Arial"/>
          <w:color w:val="111111"/>
          <w:sz w:val="24"/>
          <w:szCs w:val="24"/>
          <w:shd w:val="clear" w:color="auto" w:fill="FFFFFF"/>
        </w:rPr>
        <w:t xml:space="preserve">Avoidance of </w:t>
      </w:r>
      <w:r w:rsidR="00774673">
        <w:rPr>
          <w:rFonts w:ascii="Book Antiqua" w:hAnsi="Book Antiqua" w:cs="Arial"/>
          <w:color w:val="111111"/>
          <w:sz w:val="24"/>
          <w:szCs w:val="24"/>
          <w:shd w:val="clear" w:color="auto" w:fill="FFFFFF"/>
        </w:rPr>
        <w:t>winding up</w:t>
      </w:r>
    </w:p>
    <w:p w:rsidR="00C645F5" w:rsidRPr="00F32B24" w:rsidRDefault="00C645F5" w:rsidP="00F32B24">
      <w:pPr>
        <w:spacing w:line="360" w:lineRule="auto"/>
        <w:jc w:val="both"/>
        <w:rPr>
          <w:rFonts w:ascii="Book Antiqua" w:hAnsi="Book Antiqua"/>
          <w:b/>
          <w:bCs/>
          <w:sz w:val="24"/>
          <w:szCs w:val="24"/>
        </w:rPr>
      </w:pPr>
      <w:r w:rsidRPr="00F32B24">
        <w:rPr>
          <w:rFonts w:ascii="Book Antiqua" w:hAnsi="Book Antiqua"/>
          <w:b/>
          <w:bCs/>
          <w:sz w:val="24"/>
          <w:szCs w:val="24"/>
        </w:rPr>
        <w:t>What's an Acquisition?</w:t>
      </w:r>
    </w:p>
    <w:p w:rsidR="00EA659E" w:rsidRPr="00F32B24" w:rsidRDefault="00535EDF" w:rsidP="00F32B24">
      <w:pPr>
        <w:spacing w:line="360" w:lineRule="auto"/>
        <w:jc w:val="both"/>
        <w:rPr>
          <w:rFonts w:ascii="Book Antiqua" w:hAnsi="Book Antiqua"/>
          <w:sz w:val="24"/>
          <w:szCs w:val="24"/>
        </w:rPr>
      </w:pPr>
      <w:r w:rsidRPr="00F32B24">
        <w:rPr>
          <w:rFonts w:ascii="Book Antiqua" w:hAnsi="Book Antiqua"/>
          <w:sz w:val="24"/>
          <w:szCs w:val="24"/>
        </w:rPr>
        <w:lastRenderedPageBreak/>
        <w:t xml:space="preserve">Acquisition </w:t>
      </w:r>
      <w:r w:rsidR="00D23C2A" w:rsidRPr="00F32B24">
        <w:rPr>
          <w:rFonts w:ascii="Book Antiqua" w:hAnsi="Book Antiqua"/>
          <w:sz w:val="24"/>
          <w:szCs w:val="24"/>
        </w:rPr>
        <w:t xml:space="preserve">may also be called a </w:t>
      </w:r>
      <w:r w:rsidR="002C0E89" w:rsidRPr="00F32B24">
        <w:rPr>
          <w:rFonts w:ascii="Book Antiqua" w:hAnsi="Book Antiqua"/>
          <w:sz w:val="24"/>
          <w:szCs w:val="24"/>
        </w:rPr>
        <w:t>takeover;</w:t>
      </w:r>
      <w:r w:rsidR="007B1017" w:rsidRPr="00F32B24">
        <w:rPr>
          <w:rFonts w:ascii="Book Antiqua" w:hAnsi="Book Antiqua"/>
          <w:sz w:val="24"/>
          <w:szCs w:val="24"/>
        </w:rPr>
        <w:t xml:space="preserve"> </w:t>
      </w:r>
      <w:r w:rsidR="00437D74" w:rsidRPr="00F32B24">
        <w:rPr>
          <w:rFonts w:ascii="Book Antiqua" w:hAnsi="Book Antiqua"/>
          <w:sz w:val="24"/>
          <w:szCs w:val="24"/>
        </w:rPr>
        <w:t>acquisition is where one company takes over the other</w:t>
      </w:r>
      <w:r w:rsidR="00BD124E" w:rsidRPr="00F32B24">
        <w:rPr>
          <w:rFonts w:ascii="Book Antiqua" w:hAnsi="Book Antiqua"/>
          <w:sz w:val="24"/>
          <w:szCs w:val="24"/>
        </w:rPr>
        <w:t xml:space="preserve"> company</w:t>
      </w:r>
      <w:r w:rsidR="00437D74" w:rsidRPr="00F32B24">
        <w:rPr>
          <w:rFonts w:ascii="Book Antiqua" w:hAnsi="Book Antiqua"/>
          <w:sz w:val="24"/>
          <w:szCs w:val="24"/>
        </w:rPr>
        <w:t>.</w:t>
      </w:r>
      <w:r w:rsidR="002C0E89" w:rsidRPr="00F32B24">
        <w:rPr>
          <w:rFonts w:ascii="Book Antiqua" w:hAnsi="Book Antiqua"/>
          <w:sz w:val="24"/>
          <w:szCs w:val="24"/>
        </w:rPr>
        <w:t xml:space="preserve"> </w:t>
      </w:r>
      <w:r w:rsidR="00852AF8" w:rsidRPr="00F32B24">
        <w:rPr>
          <w:rFonts w:ascii="Book Antiqua" w:hAnsi="Book Antiqua"/>
          <w:sz w:val="24"/>
          <w:szCs w:val="24"/>
        </w:rPr>
        <w:t xml:space="preserve">In line with the Banking and Financing environment </w:t>
      </w:r>
      <w:r w:rsidR="00680209" w:rsidRPr="00F32B24">
        <w:rPr>
          <w:rFonts w:ascii="Book Antiqua" w:hAnsi="Book Antiqua"/>
          <w:sz w:val="24"/>
          <w:szCs w:val="24"/>
        </w:rPr>
        <w:t xml:space="preserve">in Rwanda, </w:t>
      </w:r>
      <w:r w:rsidR="00680209" w:rsidRPr="00F32B24">
        <w:rPr>
          <w:rFonts w:ascii="Book Antiqua" w:hAnsi="Book Antiqua"/>
          <w:b/>
          <w:i/>
          <w:sz w:val="24"/>
          <w:szCs w:val="24"/>
        </w:rPr>
        <w:t>a</w:t>
      </w:r>
      <w:r w:rsidR="00852AF8" w:rsidRPr="00F32B24">
        <w:rPr>
          <w:rFonts w:ascii="Book Antiqua" w:hAnsi="Book Antiqua"/>
          <w:b/>
          <w:i/>
          <w:sz w:val="24"/>
          <w:szCs w:val="24"/>
        </w:rPr>
        <w:t>cquisition</w:t>
      </w:r>
      <w:r w:rsidR="00680209" w:rsidRPr="00F32B24">
        <w:rPr>
          <w:rFonts w:ascii="Book Antiqua" w:hAnsi="Book Antiqua"/>
          <w:sz w:val="24"/>
          <w:szCs w:val="24"/>
        </w:rPr>
        <w:t xml:space="preserve"> is defined to mean a </w:t>
      </w:r>
      <w:r w:rsidR="00852AF8" w:rsidRPr="00F32B24">
        <w:rPr>
          <w:rFonts w:ascii="Book Antiqua" w:hAnsi="Book Antiqua"/>
          <w:sz w:val="24"/>
          <w:szCs w:val="24"/>
        </w:rPr>
        <w:t>process of getting a bank by another, following purchase, an exchange of shares, combination of both, donation or succession</w:t>
      </w:r>
      <w:r w:rsidR="00680209" w:rsidRPr="00F32B24">
        <w:rPr>
          <w:rFonts w:ascii="Book Antiqua" w:hAnsi="Book Antiqua"/>
          <w:sz w:val="24"/>
          <w:szCs w:val="24"/>
        </w:rPr>
        <w:t>.</w:t>
      </w:r>
      <w:r w:rsidR="00680209" w:rsidRPr="00F32B24">
        <w:rPr>
          <w:rStyle w:val="FootnoteReference"/>
          <w:rFonts w:ascii="Book Antiqua" w:hAnsi="Book Antiqua"/>
          <w:sz w:val="24"/>
          <w:szCs w:val="24"/>
        </w:rPr>
        <w:footnoteReference w:id="3"/>
      </w:r>
    </w:p>
    <w:p w:rsidR="00C645F5" w:rsidRDefault="00104F17" w:rsidP="00F32B24">
      <w:pPr>
        <w:spacing w:line="360" w:lineRule="auto"/>
        <w:jc w:val="both"/>
        <w:rPr>
          <w:rFonts w:ascii="Book Antiqua" w:hAnsi="Book Antiqua"/>
          <w:sz w:val="24"/>
          <w:szCs w:val="24"/>
        </w:rPr>
      </w:pPr>
      <w:r w:rsidRPr="00F32B24">
        <w:rPr>
          <w:rFonts w:ascii="Book Antiqua" w:hAnsi="Book Antiqua"/>
          <w:sz w:val="24"/>
          <w:szCs w:val="24"/>
        </w:rPr>
        <w:t xml:space="preserve">In other </w:t>
      </w:r>
      <w:r w:rsidR="00B879DD" w:rsidRPr="00F32B24">
        <w:rPr>
          <w:rFonts w:ascii="Book Antiqua" w:hAnsi="Book Antiqua"/>
          <w:sz w:val="24"/>
          <w:szCs w:val="24"/>
        </w:rPr>
        <w:t>words,</w:t>
      </w:r>
      <w:r w:rsidRPr="00F32B24">
        <w:rPr>
          <w:rFonts w:ascii="Book Antiqua" w:hAnsi="Book Antiqua"/>
          <w:sz w:val="24"/>
          <w:szCs w:val="24"/>
        </w:rPr>
        <w:t xml:space="preserve"> </w:t>
      </w:r>
      <w:r w:rsidR="00DE3FB5" w:rsidRPr="00F32B24">
        <w:rPr>
          <w:rFonts w:ascii="Book Antiqua" w:hAnsi="Book Antiqua"/>
          <w:sz w:val="24"/>
          <w:szCs w:val="24"/>
        </w:rPr>
        <w:t>acquisition</w:t>
      </w:r>
      <w:r w:rsidRPr="00F32B24">
        <w:rPr>
          <w:rFonts w:ascii="Book Antiqua" w:hAnsi="Book Antiqua"/>
          <w:sz w:val="24"/>
          <w:szCs w:val="24"/>
        </w:rPr>
        <w:t xml:space="preserve"> manifests itself </w:t>
      </w:r>
      <w:r w:rsidR="000503E7" w:rsidRPr="00F32B24">
        <w:rPr>
          <w:rFonts w:ascii="Book Antiqua" w:hAnsi="Book Antiqua"/>
          <w:sz w:val="24"/>
          <w:szCs w:val="24"/>
        </w:rPr>
        <w:t xml:space="preserve">under a corporate transaction process where </w:t>
      </w:r>
      <w:r w:rsidR="00C645F5" w:rsidRPr="00F32B24">
        <w:rPr>
          <w:rFonts w:ascii="Book Antiqua" w:hAnsi="Book Antiqua"/>
          <w:sz w:val="24"/>
          <w:szCs w:val="24"/>
        </w:rPr>
        <w:t>one company takes over another entity, and establishes itself as the new owner</w:t>
      </w:r>
      <w:r w:rsidR="00774673">
        <w:rPr>
          <w:rFonts w:ascii="Book Antiqua" w:hAnsi="Book Antiqua"/>
          <w:sz w:val="24"/>
          <w:szCs w:val="24"/>
        </w:rPr>
        <w:t xml:space="preserve"> and hence the new owning company swallows up the old company or small company</w:t>
      </w:r>
      <w:r w:rsidR="000503E7" w:rsidRPr="00F32B24">
        <w:rPr>
          <w:rFonts w:ascii="Book Antiqua" w:hAnsi="Book Antiqua"/>
          <w:sz w:val="24"/>
          <w:szCs w:val="24"/>
        </w:rPr>
        <w:t>.</w:t>
      </w:r>
      <w:r w:rsidR="00C645F5" w:rsidRPr="00F32B24">
        <w:rPr>
          <w:rFonts w:ascii="Book Antiqua" w:hAnsi="Book Antiqua"/>
          <w:sz w:val="24"/>
          <w:szCs w:val="24"/>
        </w:rPr>
        <w:t xml:space="preserve"> </w:t>
      </w:r>
      <w:r w:rsidR="00433932" w:rsidRPr="00F32B24">
        <w:rPr>
          <w:rFonts w:ascii="Book Antiqua" w:hAnsi="Book Antiqua"/>
          <w:sz w:val="24"/>
          <w:szCs w:val="24"/>
        </w:rPr>
        <w:t xml:space="preserve">In Rwanda, most of the foreign companies adopt acquisition of local companies </w:t>
      </w:r>
      <w:r w:rsidR="00E43553" w:rsidRPr="00F32B24">
        <w:rPr>
          <w:rFonts w:ascii="Book Antiqua" w:hAnsi="Book Antiqua"/>
          <w:sz w:val="24"/>
          <w:szCs w:val="24"/>
        </w:rPr>
        <w:t>as method of penetrating the local market.</w:t>
      </w:r>
      <w:r w:rsidR="00D43B42" w:rsidRPr="00F32B24">
        <w:rPr>
          <w:rFonts w:ascii="Book Antiqua" w:hAnsi="Book Antiqua"/>
          <w:sz w:val="24"/>
          <w:szCs w:val="24"/>
        </w:rPr>
        <w:t xml:space="preserve"> </w:t>
      </w:r>
      <w:r w:rsidR="00C645F5" w:rsidRPr="00F32B24">
        <w:rPr>
          <w:rFonts w:ascii="Book Antiqua" w:hAnsi="Book Antiqua"/>
          <w:sz w:val="24"/>
          <w:szCs w:val="24"/>
        </w:rPr>
        <w:t>From a legal point of view, the </w:t>
      </w:r>
      <w:hyperlink r:id="rId9" w:history="1">
        <w:r w:rsidR="00C645F5" w:rsidRPr="00F32B24">
          <w:rPr>
            <w:rStyle w:val="Hyperlink"/>
            <w:rFonts w:ascii="Book Antiqua" w:hAnsi="Book Antiqua"/>
            <w:color w:val="auto"/>
            <w:sz w:val="24"/>
            <w:szCs w:val="24"/>
            <w:u w:val="none"/>
          </w:rPr>
          <w:t>target</w:t>
        </w:r>
        <w:r w:rsidR="00B879DD">
          <w:rPr>
            <w:rStyle w:val="Hyperlink"/>
            <w:rFonts w:ascii="Book Antiqua" w:hAnsi="Book Antiqua"/>
            <w:color w:val="auto"/>
            <w:sz w:val="24"/>
            <w:szCs w:val="24"/>
            <w:u w:val="none"/>
          </w:rPr>
          <w:t>ed</w:t>
        </w:r>
        <w:r w:rsidR="00C645F5" w:rsidRPr="00F32B24">
          <w:rPr>
            <w:rStyle w:val="Hyperlink"/>
            <w:rFonts w:ascii="Book Antiqua" w:hAnsi="Book Antiqua"/>
            <w:color w:val="auto"/>
            <w:sz w:val="24"/>
            <w:szCs w:val="24"/>
            <w:u w:val="none"/>
          </w:rPr>
          <w:t xml:space="preserve"> company</w:t>
        </w:r>
      </w:hyperlink>
      <w:r w:rsidR="00C645F5" w:rsidRPr="00F32B24">
        <w:rPr>
          <w:rFonts w:ascii="Book Antiqua" w:hAnsi="Book Antiqua"/>
          <w:sz w:val="24"/>
          <w:szCs w:val="24"/>
        </w:rPr>
        <w:t> ceases to exist, the buyer absorbs the business, and the buyer's stock continues to be traded, while the target</w:t>
      </w:r>
      <w:r w:rsidR="00B879DD">
        <w:rPr>
          <w:rFonts w:ascii="Book Antiqua" w:hAnsi="Book Antiqua"/>
          <w:sz w:val="24"/>
          <w:szCs w:val="24"/>
        </w:rPr>
        <w:t>ed</w:t>
      </w:r>
      <w:r w:rsidR="00C645F5" w:rsidRPr="00F32B24">
        <w:rPr>
          <w:rFonts w:ascii="Book Antiqua" w:hAnsi="Book Antiqua"/>
          <w:sz w:val="24"/>
          <w:szCs w:val="24"/>
        </w:rPr>
        <w:t xml:space="preserve"> company’s stock ceases to trade.</w:t>
      </w:r>
    </w:p>
    <w:p w:rsidR="001E1577" w:rsidRPr="00A5018D" w:rsidRDefault="001E1577" w:rsidP="001E1577">
      <w:pPr>
        <w:spacing w:line="360" w:lineRule="auto"/>
        <w:jc w:val="both"/>
        <w:rPr>
          <w:rFonts w:ascii="Book Antiqua" w:hAnsi="Book Antiqua"/>
          <w:i/>
          <w:sz w:val="24"/>
          <w:szCs w:val="24"/>
        </w:rPr>
      </w:pPr>
      <w:r w:rsidRPr="00A5018D">
        <w:rPr>
          <w:rFonts w:ascii="Book Antiqua" w:hAnsi="Book Antiqua"/>
          <w:i/>
          <w:sz w:val="24"/>
          <w:szCs w:val="24"/>
        </w:rPr>
        <w:t xml:space="preserve">The content of this </w:t>
      </w:r>
      <w:r w:rsidR="00546C1A">
        <w:rPr>
          <w:rFonts w:ascii="Book Antiqua" w:hAnsi="Book Antiqua"/>
          <w:i/>
          <w:sz w:val="24"/>
          <w:szCs w:val="24"/>
        </w:rPr>
        <w:t>Insight</w:t>
      </w:r>
      <w:r w:rsidRPr="00A5018D">
        <w:rPr>
          <w:rFonts w:ascii="Book Antiqua" w:hAnsi="Book Antiqua"/>
          <w:i/>
          <w:sz w:val="24"/>
          <w:szCs w:val="24"/>
        </w:rPr>
        <w:t xml:space="preserve"> is intended to provide a general guide on the subject matter. Specialized legal advice should be sought about your specific circumstances and legal issues.</w:t>
      </w:r>
    </w:p>
    <w:p w:rsidR="001E1577" w:rsidRPr="00E017FD" w:rsidRDefault="001E1577" w:rsidP="001E1577">
      <w:pPr>
        <w:jc w:val="both"/>
        <w:rPr>
          <w:rFonts w:ascii="Book Antiqua" w:hAnsi="Book Antiqua"/>
          <w:sz w:val="24"/>
          <w:szCs w:val="24"/>
        </w:rPr>
      </w:pPr>
    </w:p>
    <w:p w:rsidR="001E1577" w:rsidRPr="00F32B24" w:rsidRDefault="001E1577" w:rsidP="00F32B24">
      <w:pPr>
        <w:spacing w:line="360" w:lineRule="auto"/>
        <w:jc w:val="both"/>
        <w:rPr>
          <w:rFonts w:ascii="Book Antiqua" w:hAnsi="Book Antiqua"/>
          <w:sz w:val="24"/>
          <w:szCs w:val="24"/>
        </w:rPr>
      </w:pPr>
    </w:p>
    <w:p w:rsidR="006E7E20" w:rsidRPr="00F32B24" w:rsidRDefault="006E7E20" w:rsidP="00F32B24">
      <w:pPr>
        <w:spacing w:line="360" w:lineRule="auto"/>
        <w:jc w:val="both"/>
        <w:rPr>
          <w:rFonts w:ascii="Book Antiqua" w:hAnsi="Book Antiqua"/>
          <w:sz w:val="24"/>
          <w:szCs w:val="24"/>
        </w:rPr>
      </w:pPr>
    </w:p>
    <w:p w:rsidR="00EA659E" w:rsidRPr="00F32B24" w:rsidRDefault="00EA659E" w:rsidP="00F32B24">
      <w:pPr>
        <w:spacing w:line="360" w:lineRule="auto"/>
        <w:jc w:val="both"/>
        <w:rPr>
          <w:rFonts w:ascii="Book Antiqua" w:hAnsi="Book Antiqua"/>
          <w:sz w:val="24"/>
          <w:szCs w:val="24"/>
        </w:rPr>
      </w:pPr>
    </w:p>
    <w:p w:rsidR="00EA659E" w:rsidRPr="00F32B24" w:rsidRDefault="00EA659E" w:rsidP="00F32B24">
      <w:pPr>
        <w:spacing w:line="360" w:lineRule="auto"/>
        <w:jc w:val="both"/>
        <w:rPr>
          <w:rFonts w:ascii="Book Antiqua" w:hAnsi="Book Antiqua"/>
          <w:sz w:val="24"/>
          <w:szCs w:val="24"/>
        </w:rPr>
      </w:pPr>
    </w:p>
    <w:p w:rsidR="00EA659E" w:rsidRPr="00F32B24" w:rsidRDefault="00EA659E" w:rsidP="00F32B24">
      <w:pPr>
        <w:spacing w:line="360" w:lineRule="auto"/>
        <w:jc w:val="both"/>
        <w:rPr>
          <w:rFonts w:ascii="Book Antiqua" w:hAnsi="Book Antiqua"/>
          <w:sz w:val="24"/>
          <w:szCs w:val="24"/>
        </w:rPr>
      </w:pPr>
    </w:p>
    <w:p w:rsidR="00EA659E" w:rsidRPr="00F32B24" w:rsidRDefault="00EA659E" w:rsidP="00F32B24">
      <w:pPr>
        <w:spacing w:line="360" w:lineRule="auto"/>
        <w:jc w:val="both"/>
        <w:rPr>
          <w:rFonts w:ascii="Book Antiqua" w:hAnsi="Book Antiqua"/>
          <w:sz w:val="24"/>
          <w:szCs w:val="24"/>
        </w:rPr>
      </w:pPr>
    </w:p>
    <w:p w:rsidR="008F03DA" w:rsidRPr="00F32B24" w:rsidRDefault="008F03DA" w:rsidP="00F32B24">
      <w:pPr>
        <w:spacing w:line="360" w:lineRule="auto"/>
        <w:jc w:val="both"/>
        <w:rPr>
          <w:rFonts w:ascii="Book Antiqua" w:hAnsi="Book Antiqua"/>
          <w:sz w:val="24"/>
          <w:szCs w:val="24"/>
        </w:rPr>
      </w:pPr>
    </w:p>
    <w:p w:rsidR="00223D53" w:rsidRPr="00F32B24" w:rsidRDefault="00223D53" w:rsidP="00F32B24">
      <w:pPr>
        <w:spacing w:line="360" w:lineRule="auto"/>
        <w:jc w:val="both"/>
        <w:rPr>
          <w:rFonts w:ascii="Book Antiqua" w:hAnsi="Book Antiqua"/>
          <w:sz w:val="24"/>
          <w:szCs w:val="24"/>
        </w:rPr>
      </w:pPr>
    </w:p>
    <w:p w:rsidR="009554A8" w:rsidRPr="00F32B24" w:rsidRDefault="001E1577" w:rsidP="00F32B24">
      <w:pPr>
        <w:spacing w:line="360" w:lineRule="auto"/>
        <w:jc w:val="both"/>
        <w:rPr>
          <w:rFonts w:ascii="Book Antiqua" w:hAnsi="Book Antiqua"/>
          <w:sz w:val="24"/>
          <w:szCs w:val="24"/>
        </w:rPr>
      </w:pPr>
      <w:r>
        <w:rPr>
          <w:rFonts w:ascii="Book Antiqua" w:hAnsi="Book Antiqua"/>
          <w:noProof/>
          <w:sz w:val="24"/>
          <w:szCs w:val="24"/>
        </w:rPr>
        <w:lastRenderedPageBreak/>
        <w:drawing>
          <wp:anchor distT="0" distB="0" distL="114300" distR="114300" simplePos="0" relativeHeight="251660288" behindDoc="0" locked="0" layoutInCell="1" allowOverlap="1" wp14:anchorId="03D48527" wp14:editId="0B04CEEF">
            <wp:simplePos x="0" y="0"/>
            <wp:positionH relativeFrom="margin">
              <wp:posOffset>-934720</wp:posOffset>
            </wp:positionH>
            <wp:positionV relativeFrom="margin">
              <wp:posOffset>-914229</wp:posOffset>
            </wp:positionV>
            <wp:extent cx="7791450" cy="10048875"/>
            <wp:effectExtent l="0" t="0" r="0" b="0"/>
            <wp:wrapSquare wrapText="bothSides"/>
            <wp:docPr id="2" name="Picture 2" descr="D:\MKAA\Firm Profile\MK Associated Advoc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KAA\Firm Profile\MK Associated Advocat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1450"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554A8" w:rsidRPr="00F32B24" w:rsidSect="00DB1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3F" w:rsidRDefault="007B253F" w:rsidP="00921A39">
      <w:pPr>
        <w:spacing w:after="0" w:line="240" w:lineRule="auto"/>
      </w:pPr>
      <w:r>
        <w:separator/>
      </w:r>
    </w:p>
  </w:endnote>
  <w:endnote w:type="continuationSeparator" w:id="0">
    <w:p w:rsidR="007B253F" w:rsidRDefault="007B253F" w:rsidP="0092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3F" w:rsidRDefault="007B253F" w:rsidP="00921A39">
      <w:pPr>
        <w:spacing w:after="0" w:line="240" w:lineRule="auto"/>
      </w:pPr>
      <w:r>
        <w:separator/>
      </w:r>
    </w:p>
  </w:footnote>
  <w:footnote w:type="continuationSeparator" w:id="0">
    <w:p w:rsidR="007B253F" w:rsidRDefault="007B253F" w:rsidP="00921A39">
      <w:pPr>
        <w:spacing w:after="0" w:line="240" w:lineRule="auto"/>
      </w:pPr>
      <w:r>
        <w:continuationSeparator/>
      </w:r>
    </w:p>
  </w:footnote>
  <w:footnote w:id="1">
    <w:p w:rsidR="00C96785" w:rsidRDefault="00C96785" w:rsidP="003D4AEE">
      <w:pPr>
        <w:pStyle w:val="FootnoteText"/>
        <w:jc w:val="both"/>
      </w:pPr>
      <w:r>
        <w:rPr>
          <w:rStyle w:val="FootnoteReference"/>
        </w:rPr>
        <w:footnoteRef/>
      </w:r>
      <w:r>
        <w:t>Further reading should be made on</w:t>
      </w:r>
      <w:r w:rsidR="00FF7836" w:rsidRPr="00FF7836">
        <w:t xml:space="preserve"> Law Nº 36/2012 of 21/09/2012 relating to competition and consumer protection</w:t>
      </w:r>
      <w:r w:rsidR="003D4AEE">
        <w:t xml:space="preserve"> that defines merger as</w:t>
      </w:r>
      <w:r>
        <w:t xml:space="preserve"> </w:t>
      </w:r>
      <w:r w:rsidR="003D4AEE">
        <w:t>a</w:t>
      </w:r>
      <w:r w:rsidRPr="00C96785">
        <w:t xml:space="preserve"> direct or indirect acquisition or establishment of a controlling interest by two or more persons in the whole or part of the business of a competitor, supplier or any other person in case there is such an interest to be controlled</w:t>
      </w:r>
    </w:p>
  </w:footnote>
  <w:footnote w:id="2">
    <w:p w:rsidR="00FB5FCE" w:rsidRDefault="00FB5FCE">
      <w:pPr>
        <w:pStyle w:val="FootnoteText"/>
      </w:pPr>
      <w:r>
        <w:rPr>
          <w:rStyle w:val="FootnoteReference"/>
        </w:rPr>
        <w:footnoteRef/>
      </w:r>
      <w:r>
        <w:t xml:space="preserve"> Article 15 of </w:t>
      </w:r>
      <w:r w:rsidRPr="00FB5FCE">
        <w:t>Law Nº 36/2012 of 21/09/2012 relating to competition and consumer protection</w:t>
      </w:r>
      <w:r>
        <w:t xml:space="preserve"> </w:t>
      </w:r>
    </w:p>
  </w:footnote>
  <w:footnote w:id="3">
    <w:p w:rsidR="00680209" w:rsidRDefault="00680209" w:rsidP="003D4AEE">
      <w:pPr>
        <w:pStyle w:val="FootnoteText"/>
        <w:jc w:val="both"/>
      </w:pPr>
      <w:r>
        <w:rPr>
          <w:rStyle w:val="FootnoteReference"/>
        </w:rPr>
        <w:footnoteRef/>
      </w:r>
      <w:r>
        <w:t xml:space="preserve"> Regulation N° 2310 /2019 – 00023 [614] Of 19/3/2019 of the National Bank of Rwanda Governing the Shareholding, Acquisition And Amalgamation Of Banks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2FFD"/>
    <w:multiLevelType w:val="hybridMultilevel"/>
    <w:tmpl w:val="A680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50C31"/>
    <w:multiLevelType w:val="hybridMultilevel"/>
    <w:tmpl w:val="DA8A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6505F"/>
    <w:multiLevelType w:val="multilevel"/>
    <w:tmpl w:val="15AC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77F0"/>
    <w:rsid w:val="00016C20"/>
    <w:rsid w:val="00040DC1"/>
    <w:rsid w:val="000428D6"/>
    <w:rsid w:val="000466F9"/>
    <w:rsid w:val="000503E7"/>
    <w:rsid w:val="00086FFB"/>
    <w:rsid w:val="000A081E"/>
    <w:rsid w:val="000D70E5"/>
    <w:rsid w:val="000F6D01"/>
    <w:rsid w:val="00104F17"/>
    <w:rsid w:val="00113AC3"/>
    <w:rsid w:val="00122867"/>
    <w:rsid w:val="00156A4C"/>
    <w:rsid w:val="0015766E"/>
    <w:rsid w:val="00194721"/>
    <w:rsid w:val="001B40CC"/>
    <w:rsid w:val="001E0987"/>
    <w:rsid w:val="001E1577"/>
    <w:rsid w:val="001E6666"/>
    <w:rsid w:val="0020071F"/>
    <w:rsid w:val="00223D53"/>
    <w:rsid w:val="00237003"/>
    <w:rsid w:val="00252F20"/>
    <w:rsid w:val="0028567D"/>
    <w:rsid w:val="002C0E89"/>
    <w:rsid w:val="002D370C"/>
    <w:rsid w:val="002F48AE"/>
    <w:rsid w:val="00312E7B"/>
    <w:rsid w:val="003234FF"/>
    <w:rsid w:val="0033415E"/>
    <w:rsid w:val="00365206"/>
    <w:rsid w:val="00371ADC"/>
    <w:rsid w:val="00391CD6"/>
    <w:rsid w:val="00396B17"/>
    <w:rsid w:val="003A6CB6"/>
    <w:rsid w:val="003A7B38"/>
    <w:rsid w:val="003C641E"/>
    <w:rsid w:val="003D4AEE"/>
    <w:rsid w:val="003E5D6D"/>
    <w:rsid w:val="00402909"/>
    <w:rsid w:val="00433932"/>
    <w:rsid w:val="00437D74"/>
    <w:rsid w:val="00441E4F"/>
    <w:rsid w:val="00455619"/>
    <w:rsid w:val="00480237"/>
    <w:rsid w:val="00493D1B"/>
    <w:rsid w:val="004A4A4A"/>
    <w:rsid w:val="004B30F4"/>
    <w:rsid w:val="004D236E"/>
    <w:rsid w:val="004D27AB"/>
    <w:rsid w:val="004E16AA"/>
    <w:rsid w:val="004F07E7"/>
    <w:rsid w:val="00525E1F"/>
    <w:rsid w:val="005301B6"/>
    <w:rsid w:val="00535EDF"/>
    <w:rsid w:val="0054262C"/>
    <w:rsid w:val="00546C1A"/>
    <w:rsid w:val="005565F9"/>
    <w:rsid w:val="00571E89"/>
    <w:rsid w:val="00576135"/>
    <w:rsid w:val="005A762D"/>
    <w:rsid w:val="005E3F76"/>
    <w:rsid w:val="0061760D"/>
    <w:rsid w:val="006247CF"/>
    <w:rsid w:val="006449F8"/>
    <w:rsid w:val="00661351"/>
    <w:rsid w:val="00661DD5"/>
    <w:rsid w:val="006674CF"/>
    <w:rsid w:val="00680209"/>
    <w:rsid w:val="006C1DA6"/>
    <w:rsid w:val="006D2961"/>
    <w:rsid w:val="006D4D0F"/>
    <w:rsid w:val="006E597E"/>
    <w:rsid w:val="006E7E20"/>
    <w:rsid w:val="0072720B"/>
    <w:rsid w:val="00730BC2"/>
    <w:rsid w:val="00774673"/>
    <w:rsid w:val="007B1017"/>
    <w:rsid w:val="007B253F"/>
    <w:rsid w:val="007B5E90"/>
    <w:rsid w:val="007B6CB6"/>
    <w:rsid w:val="007C2C3A"/>
    <w:rsid w:val="007D49B0"/>
    <w:rsid w:val="007F1B16"/>
    <w:rsid w:val="00804E9F"/>
    <w:rsid w:val="00837FC8"/>
    <w:rsid w:val="00852AF8"/>
    <w:rsid w:val="00852D14"/>
    <w:rsid w:val="0086443B"/>
    <w:rsid w:val="00865AE2"/>
    <w:rsid w:val="008941EC"/>
    <w:rsid w:val="008B765D"/>
    <w:rsid w:val="008F03DA"/>
    <w:rsid w:val="00921A39"/>
    <w:rsid w:val="00925C51"/>
    <w:rsid w:val="009554A8"/>
    <w:rsid w:val="009C0964"/>
    <w:rsid w:val="009E4B74"/>
    <w:rsid w:val="00A144B8"/>
    <w:rsid w:val="00A20AF1"/>
    <w:rsid w:val="00A277F0"/>
    <w:rsid w:val="00A350DE"/>
    <w:rsid w:val="00A646E1"/>
    <w:rsid w:val="00A74D15"/>
    <w:rsid w:val="00A814B5"/>
    <w:rsid w:val="00A8777B"/>
    <w:rsid w:val="00A942F2"/>
    <w:rsid w:val="00AA36D6"/>
    <w:rsid w:val="00B00857"/>
    <w:rsid w:val="00B068F2"/>
    <w:rsid w:val="00B324C5"/>
    <w:rsid w:val="00B55C34"/>
    <w:rsid w:val="00B879DD"/>
    <w:rsid w:val="00BC0562"/>
    <w:rsid w:val="00BD124E"/>
    <w:rsid w:val="00BE0263"/>
    <w:rsid w:val="00BF78E8"/>
    <w:rsid w:val="00C0790C"/>
    <w:rsid w:val="00C140A4"/>
    <w:rsid w:val="00C645F5"/>
    <w:rsid w:val="00C64B4E"/>
    <w:rsid w:val="00C71132"/>
    <w:rsid w:val="00C71573"/>
    <w:rsid w:val="00C80D11"/>
    <w:rsid w:val="00C96785"/>
    <w:rsid w:val="00CD0F4C"/>
    <w:rsid w:val="00CD3C36"/>
    <w:rsid w:val="00CD7198"/>
    <w:rsid w:val="00CF67CC"/>
    <w:rsid w:val="00D0375B"/>
    <w:rsid w:val="00D05BEF"/>
    <w:rsid w:val="00D23C2A"/>
    <w:rsid w:val="00D4113B"/>
    <w:rsid w:val="00D43B42"/>
    <w:rsid w:val="00D62656"/>
    <w:rsid w:val="00D74C6A"/>
    <w:rsid w:val="00D90BD3"/>
    <w:rsid w:val="00DA11B5"/>
    <w:rsid w:val="00DB1B97"/>
    <w:rsid w:val="00DE06AE"/>
    <w:rsid w:val="00DE3FB5"/>
    <w:rsid w:val="00DF5F3A"/>
    <w:rsid w:val="00DF67B7"/>
    <w:rsid w:val="00E00381"/>
    <w:rsid w:val="00E43553"/>
    <w:rsid w:val="00E51F44"/>
    <w:rsid w:val="00E53A27"/>
    <w:rsid w:val="00E6191D"/>
    <w:rsid w:val="00E80B95"/>
    <w:rsid w:val="00EA659E"/>
    <w:rsid w:val="00EC3C1B"/>
    <w:rsid w:val="00ED7311"/>
    <w:rsid w:val="00F0082D"/>
    <w:rsid w:val="00F32B24"/>
    <w:rsid w:val="00F40BFD"/>
    <w:rsid w:val="00F70DFE"/>
    <w:rsid w:val="00F9086B"/>
    <w:rsid w:val="00FA0E5F"/>
    <w:rsid w:val="00FA1391"/>
    <w:rsid w:val="00FB5FCE"/>
    <w:rsid w:val="00FC3172"/>
    <w:rsid w:val="00FE2A09"/>
    <w:rsid w:val="00FF0A2A"/>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37A1"/>
  <w15:docId w15:val="{D4820DC0-8FCE-4EF0-A4E5-4D06BE3A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97"/>
  </w:style>
  <w:style w:type="paragraph" w:styleId="Heading2">
    <w:name w:val="heading 2"/>
    <w:basedOn w:val="Normal"/>
    <w:link w:val="Heading2Char"/>
    <w:uiPriority w:val="9"/>
    <w:qFormat/>
    <w:rsid w:val="00A87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5F5"/>
    <w:rPr>
      <w:color w:val="0000FF" w:themeColor="hyperlink"/>
      <w:u w:val="single"/>
    </w:rPr>
  </w:style>
  <w:style w:type="paragraph" w:styleId="BalloonText">
    <w:name w:val="Balloon Text"/>
    <w:basedOn w:val="Normal"/>
    <w:link w:val="BalloonTextChar"/>
    <w:uiPriority w:val="99"/>
    <w:semiHidden/>
    <w:unhideWhenUsed/>
    <w:rsid w:val="006E5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97E"/>
    <w:rPr>
      <w:rFonts w:ascii="Tahoma" w:hAnsi="Tahoma" w:cs="Tahoma"/>
      <w:sz w:val="16"/>
      <w:szCs w:val="16"/>
    </w:rPr>
  </w:style>
  <w:style w:type="character" w:customStyle="1" w:styleId="Heading2Char">
    <w:name w:val="Heading 2 Char"/>
    <w:basedOn w:val="DefaultParagraphFont"/>
    <w:link w:val="Heading2"/>
    <w:uiPriority w:val="9"/>
    <w:rsid w:val="00A8777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77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21A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1A39"/>
  </w:style>
  <w:style w:type="paragraph" w:styleId="Footer">
    <w:name w:val="footer"/>
    <w:basedOn w:val="Normal"/>
    <w:link w:val="FooterChar"/>
    <w:uiPriority w:val="99"/>
    <w:semiHidden/>
    <w:unhideWhenUsed/>
    <w:rsid w:val="00921A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1A39"/>
  </w:style>
  <w:style w:type="paragraph" w:styleId="ListParagraph">
    <w:name w:val="List Paragraph"/>
    <w:basedOn w:val="Normal"/>
    <w:uiPriority w:val="34"/>
    <w:qFormat/>
    <w:rsid w:val="00371ADC"/>
    <w:pPr>
      <w:ind w:left="720"/>
      <w:contextualSpacing/>
    </w:pPr>
  </w:style>
  <w:style w:type="paragraph" w:styleId="FootnoteText">
    <w:name w:val="footnote text"/>
    <w:basedOn w:val="Normal"/>
    <w:link w:val="FootnoteTextChar"/>
    <w:uiPriority w:val="99"/>
    <w:semiHidden/>
    <w:unhideWhenUsed/>
    <w:rsid w:val="00680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209"/>
    <w:rPr>
      <w:sz w:val="20"/>
      <w:szCs w:val="20"/>
    </w:rPr>
  </w:style>
  <w:style w:type="character" w:styleId="FootnoteReference">
    <w:name w:val="footnote reference"/>
    <w:basedOn w:val="DefaultParagraphFont"/>
    <w:uiPriority w:val="99"/>
    <w:semiHidden/>
    <w:unhideWhenUsed/>
    <w:rsid w:val="00680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7566">
      <w:bodyDiv w:val="1"/>
      <w:marLeft w:val="0"/>
      <w:marRight w:val="0"/>
      <w:marTop w:val="0"/>
      <w:marBottom w:val="0"/>
      <w:divBdr>
        <w:top w:val="none" w:sz="0" w:space="0" w:color="auto"/>
        <w:left w:val="none" w:sz="0" w:space="0" w:color="auto"/>
        <w:bottom w:val="none" w:sz="0" w:space="0" w:color="auto"/>
        <w:right w:val="none" w:sz="0" w:space="0" w:color="auto"/>
      </w:divBdr>
    </w:div>
    <w:div w:id="222101910">
      <w:bodyDiv w:val="1"/>
      <w:marLeft w:val="0"/>
      <w:marRight w:val="0"/>
      <w:marTop w:val="0"/>
      <w:marBottom w:val="0"/>
      <w:divBdr>
        <w:top w:val="none" w:sz="0" w:space="0" w:color="auto"/>
        <w:left w:val="none" w:sz="0" w:space="0" w:color="auto"/>
        <w:bottom w:val="none" w:sz="0" w:space="0" w:color="auto"/>
        <w:right w:val="none" w:sz="0" w:space="0" w:color="auto"/>
      </w:divBdr>
      <w:divsChild>
        <w:div w:id="694768953">
          <w:marLeft w:val="336"/>
          <w:marRight w:val="0"/>
          <w:marTop w:val="120"/>
          <w:marBottom w:val="312"/>
          <w:divBdr>
            <w:top w:val="none" w:sz="0" w:space="0" w:color="auto"/>
            <w:left w:val="none" w:sz="0" w:space="0" w:color="auto"/>
            <w:bottom w:val="none" w:sz="0" w:space="0" w:color="auto"/>
            <w:right w:val="none" w:sz="0" w:space="0" w:color="auto"/>
          </w:divBdr>
          <w:divsChild>
            <w:div w:id="1489437617">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296842374">
      <w:bodyDiv w:val="1"/>
      <w:marLeft w:val="0"/>
      <w:marRight w:val="0"/>
      <w:marTop w:val="0"/>
      <w:marBottom w:val="0"/>
      <w:divBdr>
        <w:top w:val="none" w:sz="0" w:space="0" w:color="auto"/>
        <w:left w:val="none" w:sz="0" w:space="0" w:color="auto"/>
        <w:bottom w:val="none" w:sz="0" w:space="0" w:color="auto"/>
        <w:right w:val="none" w:sz="0" w:space="0" w:color="auto"/>
      </w:divBdr>
      <w:divsChild>
        <w:div w:id="370544037">
          <w:marLeft w:val="0"/>
          <w:marRight w:val="0"/>
          <w:marTop w:val="0"/>
          <w:marBottom w:val="0"/>
          <w:divBdr>
            <w:top w:val="single" w:sz="8" w:space="8" w:color="E5E5E5"/>
            <w:left w:val="none" w:sz="0" w:space="0" w:color="auto"/>
            <w:bottom w:val="none" w:sz="0" w:space="0" w:color="auto"/>
            <w:right w:val="none" w:sz="0" w:space="0" w:color="auto"/>
          </w:divBdr>
        </w:div>
        <w:div w:id="2067487547">
          <w:marLeft w:val="0"/>
          <w:marRight w:val="0"/>
          <w:marTop w:val="0"/>
          <w:marBottom w:val="0"/>
          <w:divBdr>
            <w:top w:val="none" w:sz="0" w:space="0" w:color="auto"/>
            <w:left w:val="none" w:sz="0" w:space="0" w:color="auto"/>
            <w:bottom w:val="none" w:sz="0" w:space="0" w:color="auto"/>
            <w:right w:val="none" w:sz="0" w:space="0" w:color="auto"/>
          </w:divBdr>
          <w:divsChild>
            <w:div w:id="1197698749">
              <w:marLeft w:val="0"/>
              <w:marRight w:val="0"/>
              <w:marTop w:val="0"/>
              <w:marBottom w:val="0"/>
              <w:divBdr>
                <w:top w:val="none" w:sz="0" w:space="0" w:color="auto"/>
                <w:left w:val="none" w:sz="0" w:space="0" w:color="auto"/>
                <w:bottom w:val="none" w:sz="0" w:space="0" w:color="auto"/>
                <w:right w:val="none" w:sz="0" w:space="0" w:color="auto"/>
              </w:divBdr>
              <w:divsChild>
                <w:div w:id="415790750">
                  <w:marLeft w:val="0"/>
                  <w:marRight w:val="0"/>
                  <w:marTop w:val="0"/>
                  <w:marBottom w:val="0"/>
                  <w:divBdr>
                    <w:top w:val="none" w:sz="0" w:space="0" w:color="auto"/>
                    <w:left w:val="none" w:sz="0" w:space="0" w:color="auto"/>
                    <w:bottom w:val="none" w:sz="0" w:space="0" w:color="auto"/>
                    <w:right w:val="none" w:sz="0" w:space="0" w:color="auto"/>
                  </w:divBdr>
                  <w:divsChild>
                    <w:div w:id="1195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5794">
      <w:bodyDiv w:val="1"/>
      <w:marLeft w:val="0"/>
      <w:marRight w:val="0"/>
      <w:marTop w:val="0"/>
      <w:marBottom w:val="0"/>
      <w:divBdr>
        <w:top w:val="none" w:sz="0" w:space="0" w:color="auto"/>
        <w:left w:val="none" w:sz="0" w:space="0" w:color="auto"/>
        <w:bottom w:val="none" w:sz="0" w:space="0" w:color="auto"/>
        <w:right w:val="none" w:sz="0" w:space="0" w:color="auto"/>
      </w:divBdr>
      <w:divsChild>
        <w:div w:id="1211915896">
          <w:marLeft w:val="0"/>
          <w:marRight w:val="0"/>
          <w:marTop w:val="0"/>
          <w:marBottom w:val="374"/>
          <w:divBdr>
            <w:top w:val="none" w:sz="0" w:space="0" w:color="auto"/>
            <w:left w:val="none" w:sz="0" w:space="0" w:color="auto"/>
            <w:bottom w:val="none" w:sz="0" w:space="0" w:color="auto"/>
            <w:right w:val="none" w:sz="0" w:space="0" w:color="auto"/>
          </w:divBdr>
          <w:divsChild>
            <w:div w:id="1909420229">
              <w:marLeft w:val="0"/>
              <w:marRight w:val="0"/>
              <w:marTop w:val="0"/>
              <w:marBottom w:val="281"/>
              <w:divBdr>
                <w:top w:val="none" w:sz="0" w:space="0" w:color="auto"/>
                <w:left w:val="none" w:sz="0" w:space="0" w:color="auto"/>
                <w:bottom w:val="none" w:sz="0" w:space="0" w:color="auto"/>
                <w:right w:val="none" w:sz="0" w:space="0" w:color="auto"/>
              </w:divBdr>
            </w:div>
            <w:div w:id="1051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690">
      <w:bodyDiv w:val="1"/>
      <w:marLeft w:val="0"/>
      <w:marRight w:val="0"/>
      <w:marTop w:val="0"/>
      <w:marBottom w:val="0"/>
      <w:divBdr>
        <w:top w:val="none" w:sz="0" w:space="0" w:color="auto"/>
        <w:left w:val="none" w:sz="0" w:space="0" w:color="auto"/>
        <w:bottom w:val="none" w:sz="0" w:space="0" w:color="auto"/>
        <w:right w:val="none" w:sz="0" w:space="0" w:color="auto"/>
      </w:divBdr>
      <w:divsChild>
        <w:div w:id="1958635176">
          <w:marLeft w:val="0"/>
          <w:marRight w:val="0"/>
          <w:marTop w:val="0"/>
          <w:marBottom w:val="0"/>
          <w:divBdr>
            <w:top w:val="none" w:sz="0" w:space="0" w:color="auto"/>
            <w:left w:val="none" w:sz="0" w:space="0" w:color="auto"/>
            <w:bottom w:val="none" w:sz="0" w:space="0" w:color="auto"/>
            <w:right w:val="none" w:sz="0" w:space="0" w:color="auto"/>
          </w:divBdr>
        </w:div>
        <w:div w:id="48043140">
          <w:marLeft w:val="0"/>
          <w:marRight w:val="0"/>
          <w:marTop w:val="0"/>
          <w:marBottom w:val="0"/>
          <w:divBdr>
            <w:top w:val="single" w:sz="8" w:space="4" w:color="CCCCCC"/>
            <w:left w:val="none" w:sz="0" w:space="4" w:color="auto"/>
            <w:bottom w:val="single" w:sz="8" w:space="4" w:color="CCCCCC"/>
            <w:right w:val="none" w:sz="0" w:space="4" w:color="auto"/>
          </w:divBdr>
          <w:divsChild>
            <w:div w:id="87820165">
              <w:marLeft w:val="0"/>
              <w:marRight w:val="0"/>
              <w:marTop w:val="168"/>
              <w:marBottom w:val="150"/>
              <w:divBdr>
                <w:top w:val="none" w:sz="0" w:space="0" w:color="auto"/>
                <w:left w:val="none" w:sz="0" w:space="0" w:color="auto"/>
                <w:bottom w:val="none" w:sz="0" w:space="0" w:color="auto"/>
                <w:right w:val="none" w:sz="0" w:space="0" w:color="auto"/>
              </w:divBdr>
              <w:divsChild>
                <w:div w:id="15408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605">
      <w:bodyDiv w:val="1"/>
      <w:marLeft w:val="0"/>
      <w:marRight w:val="0"/>
      <w:marTop w:val="0"/>
      <w:marBottom w:val="0"/>
      <w:divBdr>
        <w:top w:val="none" w:sz="0" w:space="0" w:color="auto"/>
        <w:left w:val="none" w:sz="0" w:space="0" w:color="auto"/>
        <w:bottom w:val="none" w:sz="0" w:space="0" w:color="auto"/>
        <w:right w:val="none" w:sz="0" w:space="0" w:color="auto"/>
      </w:divBdr>
      <w:divsChild>
        <w:div w:id="1381976940">
          <w:marLeft w:val="0"/>
          <w:marRight w:val="0"/>
          <w:marTop w:val="0"/>
          <w:marBottom w:val="0"/>
          <w:divBdr>
            <w:top w:val="none" w:sz="0" w:space="0" w:color="auto"/>
            <w:left w:val="none" w:sz="0" w:space="0" w:color="auto"/>
            <w:bottom w:val="none" w:sz="0" w:space="0" w:color="auto"/>
            <w:right w:val="none" w:sz="0" w:space="0" w:color="auto"/>
          </w:divBdr>
        </w:div>
        <w:div w:id="247034619">
          <w:marLeft w:val="0"/>
          <w:marRight w:val="0"/>
          <w:marTop w:val="0"/>
          <w:marBottom w:val="0"/>
          <w:divBdr>
            <w:top w:val="none" w:sz="0" w:space="0" w:color="auto"/>
            <w:left w:val="none" w:sz="0" w:space="0" w:color="auto"/>
            <w:bottom w:val="none" w:sz="0" w:space="0" w:color="auto"/>
            <w:right w:val="none" w:sz="0" w:space="0" w:color="auto"/>
          </w:divBdr>
        </w:div>
        <w:div w:id="822046413">
          <w:marLeft w:val="0"/>
          <w:marRight w:val="0"/>
          <w:marTop w:val="0"/>
          <w:marBottom w:val="0"/>
          <w:divBdr>
            <w:top w:val="none" w:sz="0" w:space="0" w:color="auto"/>
            <w:left w:val="none" w:sz="0" w:space="0" w:color="auto"/>
            <w:bottom w:val="none" w:sz="0" w:space="0" w:color="auto"/>
            <w:right w:val="none" w:sz="0" w:space="0" w:color="auto"/>
          </w:divBdr>
        </w:div>
        <w:div w:id="1585604696">
          <w:marLeft w:val="0"/>
          <w:marRight w:val="0"/>
          <w:marTop w:val="0"/>
          <w:marBottom w:val="0"/>
          <w:divBdr>
            <w:top w:val="none" w:sz="0" w:space="0" w:color="auto"/>
            <w:left w:val="none" w:sz="0" w:space="0" w:color="auto"/>
            <w:bottom w:val="none" w:sz="0" w:space="0" w:color="auto"/>
            <w:right w:val="none" w:sz="0" w:space="0" w:color="auto"/>
          </w:divBdr>
        </w:div>
        <w:div w:id="453599736">
          <w:marLeft w:val="0"/>
          <w:marRight w:val="0"/>
          <w:marTop w:val="0"/>
          <w:marBottom w:val="0"/>
          <w:divBdr>
            <w:top w:val="none" w:sz="0" w:space="0" w:color="auto"/>
            <w:left w:val="none" w:sz="0" w:space="0" w:color="auto"/>
            <w:bottom w:val="none" w:sz="0" w:space="0" w:color="auto"/>
            <w:right w:val="none" w:sz="0" w:space="0" w:color="auto"/>
          </w:divBdr>
        </w:div>
      </w:divsChild>
    </w:div>
    <w:div w:id="445731689">
      <w:bodyDiv w:val="1"/>
      <w:marLeft w:val="0"/>
      <w:marRight w:val="0"/>
      <w:marTop w:val="0"/>
      <w:marBottom w:val="0"/>
      <w:divBdr>
        <w:top w:val="none" w:sz="0" w:space="0" w:color="auto"/>
        <w:left w:val="none" w:sz="0" w:space="0" w:color="auto"/>
        <w:bottom w:val="none" w:sz="0" w:space="0" w:color="auto"/>
        <w:right w:val="none" w:sz="0" w:space="0" w:color="auto"/>
      </w:divBdr>
      <w:divsChild>
        <w:div w:id="240409854">
          <w:marLeft w:val="0"/>
          <w:marRight w:val="0"/>
          <w:marTop w:val="0"/>
          <w:marBottom w:val="0"/>
          <w:divBdr>
            <w:top w:val="single" w:sz="8" w:space="8" w:color="E5E5E5"/>
            <w:left w:val="none" w:sz="0" w:space="0" w:color="auto"/>
            <w:bottom w:val="none" w:sz="0" w:space="0" w:color="auto"/>
            <w:right w:val="none" w:sz="0" w:space="0" w:color="auto"/>
          </w:divBdr>
        </w:div>
        <w:div w:id="71246504">
          <w:marLeft w:val="0"/>
          <w:marRight w:val="0"/>
          <w:marTop w:val="0"/>
          <w:marBottom w:val="0"/>
          <w:divBdr>
            <w:top w:val="none" w:sz="0" w:space="0" w:color="auto"/>
            <w:left w:val="none" w:sz="0" w:space="0" w:color="auto"/>
            <w:bottom w:val="none" w:sz="0" w:space="0" w:color="auto"/>
            <w:right w:val="none" w:sz="0" w:space="0" w:color="auto"/>
          </w:divBdr>
          <w:divsChild>
            <w:div w:id="314796633">
              <w:marLeft w:val="0"/>
              <w:marRight w:val="0"/>
              <w:marTop w:val="0"/>
              <w:marBottom w:val="0"/>
              <w:divBdr>
                <w:top w:val="none" w:sz="0" w:space="0" w:color="auto"/>
                <w:left w:val="none" w:sz="0" w:space="0" w:color="auto"/>
                <w:bottom w:val="none" w:sz="0" w:space="0" w:color="auto"/>
                <w:right w:val="none" w:sz="0" w:space="0" w:color="auto"/>
              </w:divBdr>
              <w:divsChild>
                <w:div w:id="906569254">
                  <w:marLeft w:val="0"/>
                  <w:marRight w:val="0"/>
                  <w:marTop w:val="0"/>
                  <w:marBottom w:val="0"/>
                  <w:divBdr>
                    <w:top w:val="none" w:sz="0" w:space="0" w:color="auto"/>
                    <w:left w:val="none" w:sz="0" w:space="0" w:color="auto"/>
                    <w:bottom w:val="none" w:sz="0" w:space="0" w:color="auto"/>
                    <w:right w:val="none" w:sz="0" w:space="0" w:color="auto"/>
                  </w:divBdr>
                  <w:divsChild>
                    <w:div w:id="5053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232">
      <w:bodyDiv w:val="1"/>
      <w:marLeft w:val="0"/>
      <w:marRight w:val="0"/>
      <w:marTop w:val="0"/>
      <w:marBottom w:val="0"/>
      <w:divBdr>
        <w:top w:val="none" w:sz="0" w:space="0" w:color="auto"/>
        <w:left w:val="none" w:sz="0" w:space="0" w:color="auto"/>
        <w:bottom w:val="none" w:sz="0" w:space="0" w:color="auto"/>
        <w:right w:val="none" w:sz="0" w:space="0" w:color="auto"/>
      </w:divBdr>
      <w:divsChild>
        <w:div w:id="189415973">
          <w:marLeft w:val="0"/>
          <w:marRight w:val="0"/>
          <w:marTop w:val="0"/>
          <w:marBottom w:val="374"/>
          <w:divBdr>
            <w:top w:val="none" w:sz="0" w:space="0" w:color="auto"/>
            <w:left w:val="none" w:sz="0" w:space="0" w:color="auto"/>
            <w:bottom w:val="none" w:sz="0" w:space="0" w:color="auto"/>
            <w:right w:val="none" w:sz="0" w:space="0" w:color="auto"/>
          </w:divBdr>
          <w:divsChild>
            <w:div w:id="552810553">
              <w:marLeft w:val="0"/>
              <w:marRight w:val="0"/>
              <w:marTop w:val="0"/>
              <w:marBottom w:val="281"/>
              <w:divBdr>
                <w:top w:val="none" w:sz="0" w:space="0" w:color="auto"/>
                <w:left w:val="none" w:sz="0" w:space="0" w:color="auto"/>
                <w:bottom w:val="none" w:sz="0" w:space="0" w:color="auto"/>
                <w:right w:val="none" w:sz="0" w:space="0" w:color="auto"/>
              </w:divBdr>
            </w:div>
            <w:div w:id="1529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368">
      <w:bodyDiv w:val="1"/>
      <w:marLeft w:val="0"/>
      <w:marRight w:val="0"/>
      <w:marTop w:val="0"/>
      <w:marBottom w:val="0"/>
      <w:divBdr>
        <w:top w:val="none" w:sz="0" w:space="0" w:color="auto"/>
        <w:left w:val="none" w:sz="0" w:space="0" w:color="auto"/>
        <w:bottom w:val="none" w:sz="0" w:space="0" w:color="auto"/>
        <w:right w:val="none" w:sz="0" w:space="0" w:color="auto"/>
      </w:divBdr>
      <w:divsChild>
        <w:div w:id="515921681">
          <w:marLeft w:val="0"/>
          <w:marRight w:val="0"/>
          <w:marTop w:val="0"/>
          <w:marBottom w:val="0"/>
          <w:divBdr>
            <w:top w:val="single" w:sz="8" w:space="8" w:color="E5E5E5"/>
            <w:left w:val="none" w:sz="0" w:space="0" w:color="auto"/>
            <w:bottom w:val="none" w:sz="0" w:space="0" w:color="auto"/>
            <w:right w:val="none" w:sz="0" w:space="0" w:color="auto"/>
          </w:divBdr>
        </w:div>
        <w:div w:id="234627278">
          <w:marLeft w:val="0"/>
          <w:marRight w:val="0"/>
          <w:marTop w:val="0"/>
          <w:marBottom w:val="0"/>
          <w:divBdr>
            <w:top w:val="none" w:sz="0" w:space="0" w:color="auto"/>
            <w:left w:val="none" w:sz="0" w:space="0" w:color="auto"/>
            <w:bottom w:val="none" w:sz="0" w:space="0" w:color="auto"/>
            <w:right w:val="none" w:sz="0" w:space="0" w:color="auto"/>
          </w:divBdr>
          <w:divsChild>
            <w:div w:id="263272015">
              <w:marLeft w:val="0"/>
              <w:marRight w:val="0"/>
              <w:marTop w:val="0"/>
              <w:marBottom w:val="0"/>
              <w:divBdr>
                <w:top w:val="none" w:sz="0" w:space="0" w:color="auto"/>
                <w:left w:val="none" w:sz="0" w:space="0" w:color="auto"/>
                <w:bottom w:val="none" w:sz="0" w:space="0" w:color="auto"/>
                <w:right w:val="none" w:sz="0" w:space="0" w:color="auto"/>
              </w:divBdr>
              <w:divsChild>
                <w:div w:id="374351358">
                  <w:marLeft w:val="0"/>
                  <w:marRight w:val="0"/>
                  <w:marTop w:val="0"/>
                  <w:marBottom w:val="0"/>
                  <w:divBdr>
                    <w:top w:val="none" w:sz="0" w:space="0" w:color="auto"/>
                    <w:left w:val="none" w:sz="0" w:space="0" w:color="auto"/>
                    <w:bottom w:val="none" w:sz="0" w:space="0" w:color="auto"/>
                    <w:right w:val="none" w:sz="0" w:space="0" w:color="auto"/>
                  </w:divBdr>
                  <w:divsChild>
                    <w:div w:id="14975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2283">
      <w:bodyDiv w:val="1"/>
      <w:marLeft w:val="0"/>
      <w:marRight w:val="0"/>
      <w:marTop w:val="0"/>
      <w:marBottom w:val="0"/>
      <w:divBdr>
        <w:top w:val="none" w:sz="0" w:space="0" w:color="auto"/>
        <w:left w:val="none" w:sz="0" w:space="0" w:color="auto"/>
        <w:bottom w:val="none" w:sz="0" w:space="0" w:color="auto"/>
        <w:right w:val="none" w:sz="0" w:space="0" w:color="auto"/>
      </w:divBdr>
      <w:divsChild>
        <w:div w:id="1109738748">
          <w:marLeft w:val="336"/>
          <w:marRight w:val="0"/>
          <w:marTop w:val="120"/>
          <w:marBottom w:val="312"/>
          <w:divBdr>
            <w:top w:val="none" w:sz="0" w:space="0" w:color="auto"/>
            <w:left w:val="none" w:sz="0" w:space="0" w:color="auto"/>
            <w:bottom w:val="none" w:sz="0" w:space="0" w:color="auto"/>
            <w:right w:val="none" w:sz="0" w:space="0" w:color="auto"/>
          </w:divBdr>
          <w:divsChild>
            <w:div w:id="1150293689">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539558184">
      <w:bodyDiv w:val="1"/>
      <w:marLeft w:val="0"/>
      <w:marRight w:val="0"/>
      <w:marTop w:val="0"/>
      <w:marBottom w:val="0"/>
      <w:divBdr>
        <w:top w:val="none" w:sz="0" w:space="0" w:color="auto"/>
        <w:left w:val="none" w:sz="0" w:space="0" w:color="auto"/>
        <w:bottom w:val="none" w:sz="0" w:space="0" w:color="auto"/>
        <w:right w:val="none" w:sz="0" w:space="0" w:color="auto"/>
      </w:divBdr>
      <w:divsChild>
        <w:div w:id="1826891008">
          <w:marLeft w:val="0"/>
          <w:marRight w:val="0"/>
          <w:marTop w:val="0"/>
          <w:marBottom w:val="0"/>
          <w:divBdr>
            <w:top w:val="single" w:sz="8" w:space="8" w:color="E5E5E5"/>
            <w:left w:val="none" w:sz="0" w:space="0" w:color="auto"/>
            <w:bottom w:val="none" w:sz="0" w:space="0" w:color="auto"/>
            <w:right w:val="none" w:sz="0" w:space="0" w:color="auto"/>
          </w:divBdr>
        </w:div>
        <w:div w:id="1618289494">
          <w:marLeft w:val="0"/>
          <w:marRight w:val="0"/>
          <w:marTop w:val="0"/>
          <w:marBottom w:val="0"/>
          <w:divBdr>
            <w:top w:val="none" w:sz="0" w:space="0" w:color="auto"/>
            <w:left w:val="none" w:sz="0" w:space="0" w:color="auto"/>
            <w:bottom w:val="none" w:sz="0" w:space="0" w:color="auto"/>
            <w:right w:val="none" w:sz="0" w:space="0" w:color="auto"/>
          </w:divBdr>
          <w:divsChild>
            <w:div w:id="952515834">
              <w:marLeft w:val="0"/>
              <w:marRight w:val="0"/>
              <w:marTop w:val="0"/>
              <w:marBottom w:val="0"/>
              <w:divBdr>
                <w:top w:val="none" w:sz="0" w:space="0" w:color="auto"/>
                <w:left w:val="none" w:sz="0" w:space="0" w:color="auto"/>
                <w:bottom w:val="none" w:sz="0" w:space="0" w:color="auto"/>
                <w:right w:val="none" w:sz="0" w:space="0" w:color="auto"/>
              </w:divBdr>
              <w:divsChild>
                <w:div w:id="22169987">
                  <w:marLeft w:val="0"/>
                  <w:marRight w:val="0"/>
                  <w:marTop w:val="0"/>
                  <w:marBottom w:val="0"/>
                  <w:divBdr>
                    <w:top w:val="none" w:sz="0" w:space="0" w:color="auto"/>
                    <w:left w:val="none" w:sz="0" w:space="0" w:color="auto"/>
                    <w:bottom w:val="none" w:sz="0" w:space="0" w:color="auto"/>
                    <w:right w:val="none" w:sz="0" w:space="0" w:color="auto"/>
                  </w:divBdr>
                  <w:divsChild>
                    <w:div w:id="1778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15140">
      <w:bodyDiv w:val="1"/>
      <w:marLeft w:val="0"/>
      <w:marRight w:val="0"/>
      <w:marTop w:val="0"/>
      <w:marBottom w:val="0"/>
      <w:divBdr>
        <w:top w:val="none" w:sz="0" w:space="0" w:color="auto"/>
        <w:left w:val="none" w:sz="0" w:space="0" w:color="auto"/>
        <w:bottom w:val="none" w:sz="0" w:space="0" w:color="auto"/>
        <w:right w:val="none" w:sz="0" w:space="0" w:color="auto"/>
      </w:divBdr>
    </w:div>
    <w:div w:id="926813290">
      <w:bodyDiv w:val="1"/>
      <w:marLeft w:val="0"/>
      <w:marRight w:val="0"/>
      <w:marTop w:val="0"/>
      <w:marBottom w:val="0"/>
      <w:divBdr>
        <w:top w:val="none" w:sz="0" w:space="0" w:color="auto"/>
        <w:left w:val="none" w:sz="0" w:space="0" w:color="auto"/>
        <w:bottom w:val="none" w:sz="0" w:space="0" w:color="auto"/>
        <w:right w:val="none" w:sz="0" w:space="0" w:color="auto"/>
      </w:divBdr>
    </w:div>
    <w:div w:id="1008828202">
      <w:bodyDiv w:val="1"/>
      <w:marLeft w:val="0"/>
      <w:marRight w:val="0"/>
      <w:marTop w:val="0"/>
      <w:marBottom w:val="0"/>
      <w:divBdr>
        <w:top w:val="none" w:sz="0" w:space="0" w:color="auto"/>
        <w:left w:val="none" w:sz="0" w:space="0" w:color="auto"/>
        <w:bottom w:val="none" w:sz="0" w:space="0" w:color="auto"/>
        <w:right w:val="none" w:sz="0" w:space="0" w:color="auto"/>
      </w:divBdr>
      <w:divsChild>
        <w:div w:id="1341160659">
          <w:marLeft w:val="0"/>
          <w:marRight w:val="0"/>
          <w:marTop w:val="0"/>
          <w:marBottom w:val="0"/>
          <w:divBdr>
            <w:top w:val="single" w:sz="8" w:space="8" w:color="E5E5E5"/>
            <w:left w:val="none" w:sz="0" w:space="0" w:color="auto"/>
            <w:bottom w:val="none" w:sz="0" w:space="0" w:color="auto"/>
            <w:right w:val="none" w:sz="0" w:space="0" w:color="auto"/>
          </w:divBdr>
        </w:div>
        <w:div w:id="65036019">
          <w:marLeft w:val="0"/>
          <w:marRight w:val="0"/>
          <w:marTop w:val="0"/>
          <w:marBottom w:val="0"/>
          <w:divBdr>
            <w:top w:val="none" w:sz="0" w:space="0" w:color="auto"/>
            <w:left w:val="none" w:sz="0" w:space="0" w:color="auto"/>
            <w:bottom w:val="none" w:sz="0" w:space="0" w:color="auto"/>
            <w:right w:val="none" w:sz="0" w:space="0" w:color="auto"/>
          </w:divBdr>
          <w:divsChild>
            <w:div w:id="73938634">
              <w:marLeft w:val="0"/>
              <w:marRight w:val="0"/>
              <w:marTop w:val="0"/>
              <w:marBottom w:val="0"/>
              <w:divBdr>
                <w:top w:val="none" w:sz="0" w:space="0" w:color="auto"/>
                <w:left w:val="none" w:sz="0" w:space="0" w:color="auto"/>
                <w:bottom w:val="none" w:sz="0" w:space="0" w:color="auto"/>
                <w:right w:val="none" w:sz="0" w:space="0" w:color="auto"/>
              </w:divBdr>
              <w:divsChild>
                <w:div w:id="1612468260">
                  <w:marLeft w:val="0"/>
                  <w:marRight w:val="0"/>
                  <w:marTop w:val="0"/>
                  <w:marBottom w:val="0"/>
                  <w:divBdr>
                    <w:top w:val="none" w:sz="0" w:space="0" w:color="auto"/>
                    <w:left w:val="none" w:sz="0" w:space="0" w:color="auto"/>
                    <w:bottom w:val="none" w:sz="0" w:space="0" w:color="auto"/>
                    <w:right w:val="none" w:sz="0" w:space="0" w:color="auto"/>
                  </w:divBdr>
                  <w:divsChild>
                    <w:div w:id="14946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8878">
      <w:bodyDiv w:val="1"/>
      <w:marLeft w:val="0"/>
      <w:marRight w:val="0"/>
      <w:marTop w:val="0"/>
      <w:marBottom w:val="0"/>
      <w:divBdr>
        <w:top w:val="none" w:sz="0" w:space="0" w:color="auto"/>
        <w:left w:val="none" w:sz="0" w:space="0" w:color="auto"/>
        <w:bottom w:val="none" w:sz="0" w:space="0" w:color="auto"/>
        <w:right w:val="none" w:sz="0" w:space="0" w:color="auto"/>
      </w:divBdr>
    </w:div>
    <w:div w:id="1281839309">
      <w:bodyDiv w:val="1"/>
      <w:marLeft w:val="0"/>
      <w:marRight w:val="0"/>
      <w:marTop w:val="0"/>
      <w:marBottom w:val="0"/>
      <w:divBdr>
        <w:top w:val="none" w:sz="0" w:space="0" w:color="auto"/>
        <w:left w:val="none" w:sz="0" w:space="0" w:color="auto"/>
        <w:bottom w:val="none" w:sz="0" w:space="0" w:color="auto"/>
        <w:right w:val="none" w:sz="0" w:space="0" w:color="auto"/>
      </w:divBdr>
      <w:divsChild>
        <w:div w:id="1821343705">
          <w:marLeft w:val="0"/>
          <w:marRight w:val="0"/>
          <w:marTop w:val="0"/>
          <w:marBottom w:val="0"/>
          <w:divBdr>
            <w:top w:val="none" w:sz="0" w:space="0" w:color="auto"/>
            <w:left w:val="none" w:sz="0" w:space="0" w:color="auto"/>
            <w:bottom w:val="none" w:sz="0" w:space="0" w:color="auto"/>
            <w:right w:val="none" w:sz="0" w:space="0" w:color="auto"/>
          </w:divBdr>
        </w:div>
        <w:div w:id="1330258126">
          <w:marLeft w:val="0"/>
          <w:marRight w:val="0"/>
          <w:marTop w:val="0"/>
          <w:marBottom w:val="0"/>
          <w:divBdr>
            <w:top w:val="none" w:sz="0" w:space="0" w:color="auto"/>
            <w:left w:val="none" w:sz="0" w:space="0" w:color="auto"/>
            <w:bottom w:val="none" w:sz="0" w:space="0" w:color="auto"/>
            <w:right w:val="none" w:sz="0" w:space="0" w:color="auto"/>
          </w:divBdr>
        </w:div>
        <w:div w:id="214438187">
          <w:marLeft w:val="0"/>
          <w:marRight w:val="0"/>
          <w:marTop w:val="0"/>
          <w:marBottom w:val="0"/>
          <w:divBdr>
            <w:top w:val="none" w:sz="0" w:space="0" w:color="auto"/>
            <w:left w:val="none" w:sz="0" w:space="0" w:color="auto"/>
            <w:bottom w:val="none" w:sz="0" w:space="0" w:color="auto"/>
            <w:right w:val="none" w:sz="0" w:space="0" w:color="auto"/>
          </w:divBdr>
        </w:div>
        <w:div w:id="611548102">
          <w:marLeft w:val="0"/>
          <w:marRight w:val="0"/>
          <w:marTop w:val="0"/>
          <w:marBottom w:val="0"/>
          <w:divBdr>
            <w:top w:val="none" w:sz="0" w:space="0" w:color="auto"/>
            <w:left w:val="none" w:sz="0" w:space="0" w:color="auto"/>
            <w:bottom w:val="none" w:sz="0" w:space="0" w:color="auto"/>
            <w:right w:val="none" w:sz="0" w:space="0" w:color="auto"/>
          </w:divBdr>
        </w:div>
        <w:div w:id="190998440">
          <w:marLeft w:val="0"/>
          <w:marRight w:val="0"/>
          <w:marTop w:val="0"/>
          <w:marBottom w:val="0"/>
          <w:divBdr>
            <w:top w:val="none" w:sz="0" w:space="0" w:color="auto"/>
            <w:left w:val="none" w:sz="0" w:space="0" w:color="auto"/>
            <w:bottom w:val="none" w:sz="0" w:space="0" w:color="auto"/>
            <w:right w:val="none" w:sz="0" w:space="0" w:color="auto"/>
          </w:divBdr>
        </w:div>
      </w:divsChild>
    </w:div>
    <w:div w:id="1402605846">
      <w:bodyDiv w:val="1"/>
      <w:marLeft w:val="0"/>
      <w:marRight w:val="0"/>
      <w:marTop w:val="0"/>
      <w:marBottom w:val="0"/>
      <w:divBdr>
        <w:top w:val="none" w:sz="0" w:space="0" w:color="auto"/>
        <w:left w:val="none" w:sz="0" w:space="0" w:color="auto"/>
        <w:bottom w:val="none" w:sz="0" w:space="0" w:color="auto"/>
        <w:right w:val="none" w:sz="0" w:space="0" w:color="auto"/>
      </w:divBdr>
    </w:div>
    <w:div w:id="1662342752">
      <w:bodyDiv w:val="1"/>
      <w:marLeft w:val="0"/>
      <w:marRight w:val="0"/>
      <w:marTop w:val="0"/>
      <w:marBottom w:val="0"/>
      <w:divBdr>
        <w:top w:val="none" w:sz="0" w:space="0" w:color="auto"/>
        <w:left w:val="none" w:sz="0" w:space="0" w:color="auto"/>
        <w:bottom w:val="none" w:sz="0" w:space="0" w:color="auto"/>
        <w:right w:val="none" w:sz="0" w:space="0" w:color="auto"/>
      </w:divBdr>
      <w:divsChild>
        <w:div w:id="1908494494">
          <w:marLeft w:val="0"/>
          <w:marRight w:val="0"/>
          <w:marTop w:val="0"/>
          <w:marBottom w:val="0"/>
          <w:divBdr>
            <w:top w:val="single" w:sz="8" w:space="8" w:color="E5E5E5"/>
            <w:left w:val="none" w:sz="0" w:space="0" w:color="auto"/>
            <w:bottom w:val="none" w:sz="0" w:space="0" w:color="auto"/>
            <w:right w:val="none" w:sz="0" w:space="0" w:color="auto"/>
          </w:divBdr>
        </w:div>
        <w:div w:id="462505988">
          <w:marLeft w:val="0"/>
          <w:marRight w:val="0"/>
          <w:marTop w:val="0"/>
          <w:marBottom w:val="0"/>
          <w:divBdr>
            <w:top w:val="none" w:sz="0" w:space="0" w:color="auto"/>
            <w:left w:val="none" w:sz="0" w:space="0" w:color="auto"/>
            <w:bottom w:val="none" w:sz="0" w:space="0" w:color="auto"/>
            <w:right w:val="none" w:sz="0" w:space="0" w:color="auto"/>
          </w:divBdr>
          <w:divsChild>
            <w:div w:id="2005744658">
              <w:marLeft w:val="0"/>
              <w:marRight w:val="0"/>
              <w:marTop w:val="0"/>
              <w:marBottom w:val="0"/>
              <w:divBdr>
                <w:top w:val="none" w:sz="0" w:space="0" w:color="auto"/>
                <w:left w:val="none" w:sz="0" w:space="0" w:color="auto"/>
                <w:bottom w:val="none" w:sz="0" w:space="0" w:color="auto"/>
                <w:right w:val="none" w:sz="0" w:space="0" w:color="auto"/>
              </w:divBdr>
              <w:divsChild>
                <w:div w:id="197012776">
                  <w:marLeft w:val="0"/>
                  <w:marRight w:val="0"/>
                  <w:marTop w:val="0"/>
                  <w:marBottom w:val="0"/>
                  <w:divBdr>
                    <w:top w:val="none" w:sz="0" w:space="0" w:color="auto"/>
                    <w:left w:val="none" w:sz="0" w:space="0" w:color="auto"/>
                    <w:bottom w:val="none" w:sz="0" w:space="0" w:color="auto"/>
                    <w:right w:val="none" w:sz="0" w:space="0" w:color="auto"/>
                  </w:divBdr>
                  <w:divsChild>
                    <w:div w:id="17304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3095">
      <w:bodyDiv w:val="1"/>
      <w:marLeft w:val="0"/>
      <w:marRight w:val="0"/>
      <w:marTop w:val="0"/>
      <w:marBottom w:val="0"/>
      <w:divBdr>
        <w:top w:val="none" w:sz="0" w:space="0" w:color="auto"/>
        <w:left w:val="none" w:sz="0" w:space="0" w:color="auto"/>
        <w:bottom w:val="none" w:sz="0" w:space="0" w:color="auto"/>
        <w:right w:val="none" w:sz="0" w:space="0" w:color="auto"/>
      </w:divBdr>
    </w:div>
    <w:div w:id="2079009701">
      <w:bodyDiv w:val="1"/>
      <w:marLeft w:val="0"/>
      <w:marRight w:val="0"/>
      <w:marTop w:val="0"/>
      <w:marBottom w:val="0"/>
      <w:divBdr>
        <w:top w:val="none" w:sz="0" w:space="0" w:color="auto"/>
        <w:left w:val="none" w:sz="0" w:space="0" w:color="auto"/>
        <w:bottom w:val="none" w:sz="0" w:space="0" w:color="auto"/>
        <w:right w:val="none" w:sz="0" w:space="0" w:color="auto"/>
      </w:divBdr>
      <w:divsChild>
        <w:div w:id="1420757284">
          <w:marLeft w:val="0"/>
          <w:marRight w:val="0"/>
          <w:marTop w:val="0"/>
          <w:marBottom w:val="0"/>
          <w:divBdr>
            <w:top w:val="single" w:sz="8" w:space="8" w:color="E5E5E5"/>
            <w:left w:val="none" w:sz="0" w:space="0" w:color="auto"/>
            <w:bottom w:val="none" w:sz="0" w:space="0" w:color="auto"/>
            <w:right w:val="none" w:sz="0" w:space="0" w:color="auto"/>
          </w:divBdr>
        </w:div>
        <w:div w:id="1346203766">
          <w:marLeft w:val="0"/>
          <w:marRight w:val="0"/>
          <w:marTop w:val="0"/>
          <w:marBottom w:val="0"/>
          <w:divBdr>
            <w:top w:val="none" w:sz="0" w:space="0" w:color="auto"/>
            <w:left w:val="none" w:sz="0" w:space="0" w:color="auto"/>
            <w:bottom w:val="none" w:sz="0" w:space="0" w:color="auto"/>
            <w:right w:val="none" w:sz="0" w:space="0" w:color="auto"/>
          </w:divBdr>
          <w:divsChild>
            <w:div w:id="1333533983">
              <w:marLeft w:val="0"/>
              <w:marRight w:val="0"/>
              <w:marTop w:val="0"/>
              <w:marBottom w:val="0"/>
              <w:divBdr>
                <w:top w:val="none" w:sz="0" w:space="0" w:color="auto"/>
                <w:left w:val="none" w:sz="0" w:space="0" w:color="auto"/>
                <w:bottom w:val="none" w:sz="0" w:space="0" w:color="auto"/>
                <w:right w:val="none" w:sz="0" w:space="0" w:color="auto"/>
              </w:divBdr>
              <w:divsChild>
                <w:div w:id="851456803">
                  <w:marLeft w:val="0"/>
                  <w:marRight w:val="0"/>
                  <w:marTop w:val="0"/>
                  <w:marBottom w:val="0"/>
                  <w:divBdr>
                    <w:top w:val="none" w:sz="0" w:space="0" w:color="auto"/>
                    <w:left w:val="none" w:sz="0" w:space="0" w:color="auto"/>
                    <w:bottom w:val="none" w:sz="0" w:space="0" w:color="auto"/>
                    <w:right w:val="none" w:sz="0" w:space="0" w:color="auto"/>
                  </w:divBdr>
                  <w:divsChild>
                    <w:div w:id="891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84495">
      <w:bodyDiv w:val="1"/>
      <w:marLeft w:val="0"/>
      <w:marRight w:val="0"/>
      <w:marTop w:val="0"/>
      <w:marBottom w:val="0"/>
      <w:divBdr>
        <w:top w:val="none" w:sz="0" w:space="0" w:color="auto"/>
        <w:left w:val="none" w:sz="0" w:space="0" w:color="auto"/>
        <w:bottom w:val="none" w:sz="0" w:space="0" w:color="auto"/>
        <w:right w:val="none" w:sz="0" w:space="0" w:color="auto"/>
      </w:divBdr>
      <w:divsChild>
        <w:div w:id="200943932">
          <w:marLeft w:val="0"/>
          <w:marRight w:val="0"/>
          <w:marTop w:val="0"/>
          <w:marBottom w:val="0"/>
          <w:divBdr>
            <w:top w:val="none" w:sz="0" w:space="0" w:color="auto"/>
            <w:left w:val="none" w:sz="0" w:space="0" w:color="auto"/>
            <w:bottom w:val="none" w:sz="0" w:space="0" w:color="auto"/>
            <w:right w:val="none" w:sz="0" w:space="0" w:color="auto"/>
          </w:divBdr>
        </w:div>
        <w:div w:id="120193965">
          <w:marLeft w:val="0"/>
          <w:marRight w:val="0"/>
          <w:marTop w:val="0"/>
          <w:marBottom w:val="0"/>
          <w:divBdr>
            <w:top w:val="single" w:sz="8" w:space="4" w:color="CCCCCC"/>
            <w:left w:val="none" w:sz="0" w:space="4" w:color="auto"/>
            <w:bottom w:val="single" w:sz="8" w:space="4" w:color="CCCCCC"/>
            <w:right w:val="none" w:sz="0" w:space="4" w:color="auto"/>
          </w:divBdr>
          <w:divsChild>
            <w:div w:id="1404912485">
              <w:marLeft w:val="0"/>
              <w:marRight w:val="0"/>
              <w:marTop w:val="168"/>
              <w:marBottom w:val="150"/>
              <w:divBdr>
                <w:top w:val="none" w:sz="0" w:space="0" w:color="auto"/>
                <w:left w:val="none" w:sz="0" w:space="0" w:color="auto"/>
                <w:bottom w:val="none" w:sz="0" w:space="0" w:color="auto"/>
                <w:right w:val="none" w:sz="0" w:space="0" w:color="auto"/>
              </w:divBdr>
              <w:divsChild>
                <w:div w:id="19864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f/financialinstitution.a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nvestopedia.com/terms/t/targetfir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3047</TotalTime>
  <Pages>6</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`LOISY</dc:creator>
  <cp:lastModifiedBy>Dell</cp:lastModifiedBy>
  <cp:revision>209</cp:revision>
  <dcterms:created xsi:type="dcterms:W3CDTF">2020-06-01T07:56:00Z</dcterms:created>
  <dcterms:modified xsi:type="dcterms:W3CDTF">2020-11-30T14:28:00Z</dcterms:modified>
</cp:coreProperties>
</file>