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022A" w14:textId="300FD483" w:rsidR="00570819" w:rsidRPr="007069A4" w:rsidRDefault="003072D9" w:rsidP="007069A4">
      <w:pPr>
        <w:spacing w:after="0" w:line="240" w:lineRule="auto"/>
        <w:jc w:val="center"/>
        <w:rPr>
          <w:rFonts w:ascii="Arial" w:hAnsi="Arial" w:cs="Arial"/>
          <w:color w:val="C00000"/>
          <w:sz w:val="24"/>
          <w:szCs w:val="24"/>
        </w:rPr>
      </w:pPr>
      <w:r w:rsidRPr="007069A4">
        <w:rPr>
          <w:rFonts w:ascii="Arial" w:hAnsi="Arial" w:cs="Arial"/>
          <w:b/>
          <w:bCs/>
          <w:color w:val="C00000"/>
          <w:sz w:val="24"/>
          <w:szCs w:val="24"/>
        </w:rPr>
        <w:t>Vì sao phản đối nhãn hiệu lại cần thiết ở Việt Nam</w:t>
      </w:r>
      <w:r w:rsidRPr="007069A4">
        <w:rPr>
          <w:rFonts w:ascii="Arial" w:hAnsi="Arial" w:cs="Arial"/>
          <w:color w:val="C00000"/>
          <w:sz w:val="24"/>
          <w:szCs w:val="24"/>
        </w:rPr>
        <w:t>?</w:t>
      </w:r>
    </w:p>
    <w:p w14:paraId="3D144B77" w14:textId="77777777" w:rsidR="007069A4" w:rsidRDefault="007069A4" w:rsidP="007069A4">
      <w:pPr>
        <w:spacing w:after="0" w:line="240" w:lineRule="auto"/>
        <w:jc w:val="both"/>
        <w:rPr>
          <w:rFonts w:ascii="Arial" w:hAnsi="Arial" w:cs="Arial"/>
          <w:sz w:val="20"/>
          <w:szCs w:val="20"/>
        </w:rPr>
      </w:pPr>
    </w:p>
    <w:p w14:paraId="6A586D25" w14:textId="2CC7F156" w:rsidR="003072D9" w:rsidRDefault="007069A4" w:rsidP="007069A4">
      <w:pPr>
        <w:spacing w:after="0" w:line="240" w:lineRule="auto"/>
        <w:jc w:val="both"/>
        <w:rPr>
          <w:rFonts w:ascii="Arial" w:hAnsi="Arial" w:cs="Arial"/>
          <w:sz w:val="20"/>
          <w:szCs w:val="20"/>
        </w:rPr>
      </w:pPr>
      <w:r>
        <w:rPr>
          <w:rFonts w:ascii="Arial" w:hAnsi="Arial" w:cs="Arial"/>
          <w:sz w:val="20"/>
          <w:szCs w:val="20"/>
        </w:rPr>
        <w:t>Nhiều chủ nhãn hiệu</w:t>
      </w:r>
      <w:r w:rsidR="002A025F" w:rsidRPr="007069A4">
        <w:rPr>
          <w:rFonts w:ascii="Arial" w:hAnsi="Arial" w:cs="Arial"/>
          <w:sz w:val="20"/>
          <w:szCs w:val="20"/>
        </w:rPr>
        <w:t xml:space="preserve"> có thể nghĩ rằng</w:t>
      </w:r>
      <w:r>
        <w:rPr>
          <w:rFonts w:ascii="Arial" w:hAnsi="Arial" w:cs="Arial"/>
          <w:sz w:val="20"/>
          <w:szCs w:val="20"/>
        </w:rPr>
        <w:t>,</w:t>
      </w:r>
      <w:r w:rsidR="002A025F" w:rsidRPr="007069A4">
        <w:rPr>
          <w:rFonts w:ascii="Arial" w:hAnsi="Arial" w:cs="Arial"/>
          <w:sz w:val="20"/>
          <w:szCs w:val="20"/>
        </w:rPr>
        <w:t xml:space="preserve"> thẩm định viên tại Cục SHTT Việt Nam sẽ tự động từ chối các đơn đăng ký nhãn hiệu bị xem là tương tự rõ ràng với các nhãn hiệu có trước, </w:t>
      </w:r>
      <w:r>
        <w:rPr>
          <w:rFonts w:ascii="Arial" w:hAnsi="Arial" w:cs="Arial"/>
          <w:sz w:val="20"/>
          <w:szCs w:val="20"/>
        </w:rPr>
        <w:t xml:space="preserve">nhưng </w:t>
      </w:r>
      <w:r w:rsidR="002A025F" w:rsidRPr="007069A4">
        <w:rPr>
          <w:rFonts w:ascii="Arial" w:hAnsi="Arial" w:cs="Arial"/>
          <w:sz w:val="20"/>
          <w:szCs w:val="20"/>
        </w:rPr>
        <w:t xml:space="preserve">thực tế có thể khác biệt một cách bất ngờ. </w:t>
      </w:r>
      <w:r>
        <w:rPr>
          <w:rFonts w:ascii="Arial" w:hAnsi="Arial" w:cs="Arial"/>
          <w:sz w:val="20"/>
          <w:szCs w:val="20"/>
        </w:rPr>
        <w:t>Việc cho</w:t>
      </w:r>
      <w:r w:rsidR="002A025F" w:rsidRPr="007069A4">
        <w:rPr>
          <w:rFonts w:ascii="Arial" w:hAnsi="Arial" w:cs="Arial"/>
          <w:sz w:val="20"/>
          <w:szCs w:val="20"/>
        </w:rPr>
        <w:t xml:space="preserve"> rằng các nhãn hiệu rất giống nhau, đặc biệt là những nhãn hiệu đăng ký cho các hàng hóa và dịch vụ tương tự hoặc liên quan, chắc chắn sẽ bị từ chối</w:t>
      </w:r>
      <w:r>
        <w:rPr>
          <w:rFonts w:ascii="Arial" w:hAnsi="Arial" w:cs="Arial"/>
          <w:sz w:val="20"/>
          <w:szCs w:val="20"/>
        </w:rPr>
        <w:t>, là một lầm tưởng phổ biến</w:t>
      </w:r>
      <w:r w:rsidR="002A025F" w:rsidRPr="007069A4">
        <w:rPr>
          <w:rFonts w:ascii="Arial" w:hAnsi="Arial" w:cs="Arial"/>
          <w:sz w:val="20"/>
          <w:szCs w:val="20"/>
        </w:rPr>
        <w:t>.</w:t>
      </w:r>
      <w:r w:rsidR="009608E6">
        <w:rPr>
          <w:rFonts w:ascii="Arial" w:hAnsi="Arial" w:cs="Arial"/>
          <w:sz w:val="20"/>
          <w:szCs w:val="20"/>
        </w:rPr>
        <w:t xml:space="preserve"> </w:t>
      </w:r>
      <w:r w:rsidR="00DC1524">
        <w:rPr>
          <w:rFonts w:ascii="Arial" w:hAnsi="Arial" w:cs="Arial"/>
          <w:sz w:val="20"/>
          <w:szCs w:val="20"/>
        </w:rPr>
        <w:t>V</w:t>
      </w:r>
      <w:r w:rsidR="002A025F" w:rsidRPr="007069A4">
        <w:rPr>
          <w:rFonts w:ascii="Arial" w:hAnsi="Arial" w:cs="Arial"/>
          <w:sz w:val="20"/>
          <w:szCs w:val="20"/>
        </w:rPr>
        <w:t>ì những lý do không lường trước được trong quá trình thẩm định, ngay cả những nhãn hiệu có vẻ tương tự gây nhầm lẫn đôi khi vẫn có thể được bảo hộ.</w:t>
      </w:r>
    </w:p>
    <w:p w14:paraId="68AAF824" w14:textId="77777777" w:rsidR="007069A4" w:rsidRPr="007069A4" w:rsidRDefault="007069A4" w:rsidP="007069A4">
      <w:pPr>
        <w:spacing w:after="0" w:line="240" w:lineRule="auto"/>
        <w:jc w:val="both"/>
        <w:rPr>
          <w:rFonts w:ascii="Arial" w:hAnsi="Arial" w:cs="Arial"/>
          <w:sz w:val="20"/>
          <w:szCs w:val="20"/>
        </w:rPr>
      </w:pPr>
    </w:p>
    <w:p w14:paraId="74C48C1B" w14:textId="359DB1BA" w:rsidR="00910652" w:rsidRDefault="00910652" w:rsidP="007069A4">
      <w:pPr>
        <w:spacing w:after="0" w:line="240" w:lineRule="auto"/>
        <w:jc w:val="both"/>
        <w:rPr>
          <w:rFonts w:ascii="Arial" w:hAnsi="Arial" w:cs="Arial"/>
          <w:sz w:val="20"/>
          <w:szCs w:val="20"/>
        </w:rPr>
      </w:pPr>
      <w:r w:rsidRPr="007069A4">
        <w:rPr>
          <w:rFonts w:ascii="Arial" w:hAnsi="Arial" w:cs="Arial"/>
          <w:sz w:val="20"/>
          <w:szCs w:val="20"/>
        </w:rPr>
        <w:t xml:space="preserve">Vì vậy, nếu biết được có một đơn </w:t>
      </w:r>
      <w:hyperlink r:id="rId5" w:history="1">
        <w:r w:rsidRPr="00A028A3">
          <w:rPr>
            <w:rStyle w:val="Hyperlink"/>
            <w:rFonts w:ascii="Arial" w:hAnsi="Arial" w:cs="Arial"/>
            <w:sz w:val="20"/>
            <w:szCs w:val="20"/>
          </w:rPr>
          <w:t>đăng ký nhãn hiệu</w:t>
        </w:r>
      </w:hyperlink>
      <w:r w:rsidRPr="007069A4">
        <w:rPr>
          <w:rFonts w:ascii="Arial" w:hAnsi="Arial" w:cs="Arial"/>
          <w:sz w:val="20"/>
          <w:szCs w:val="20"/>
        </w:rPr>
        <w:t xml:space="preserve"> mới tại Việt Nam tương tự đáng kể với nhãn hiệu trước đó của </w:t>
      </w:r>
      <w:r w:rsidR="00DC1524">
        <w:rPr>
          <w:rFonts w:ascii="Arial" w:hAnsi="Arial" w:cs="Arial"/>
          <w:sz w:val="20"/>
          <w:szCs w:val="20"/>
        </w:rPr>
        <w:t>mình</w:t>
      </w:r>
      <w:r w:rsidRPr="007069A4">
        <w:rPr>
          <w:rFonts w:ascii="Arial" w:hAnsi="Arial" w:cs="Arial"/>
          <w:sz w:val="20"/>
          <w:szCs w:val="20"/>
        </w:rPr>
        <w:t xml:space="preserve">, đặc biệt là cho sản phẩm hoặc dịch vụ cùng loại, thì sự chần chừ không phải là một lựa chọn. </w:t>
      </w:r>
      <w:r w:rsidR="00DC1524">
        <w:rPr>
          <w:rFonts w:ascii="Arial" w:hAnsi="Arial" w:cs="Arial"/>
          <w:sz w:val="20"/>
          <w:szCs w:val="20"/>
        </w:rPr>
        <w:t>Chủ nhãn hiệu</w:t>
      </w:r>
      <w:r w:rsidRPr="007069A4">
        <w:rPr>
          <w:rFonts w:ascii="Arial" w:hAnsi="Arial" w:cs="Arial"/>
          <w:sz w:val="20"/>
          <w:szCs w:val="20"/>
        </w:rPr>
        <w:t xml:space="preserve"> nên cân nhắc nghiêm túc việc hành động ngay lập tức và quyết đoán bằng cách nộp đơn phản đối nhãn hiệu. Việc chờ đợi và hy vọng rằng các thẩm định viên sẽ tự động từ chối nhãn hiệu đó là một ván cược quá rủi ro cho tương lai thương hiệu của </w:t>
      </w:r>
      <w:r w:rsidR="00DC1524">
        <w:rPr>
          <w:rFonts w:ascii="Arial" w:hAnsi="Arial" w:cs="Arial"/>
          <w:sz w:val="20"/>
          <w:szCs w:val="20"/>
        </w:rPr>
        <w:t>họ</w:t>
      </w:r>
      <w:r w:rsidRPr="007069A4">
        <w:rPr>
          <w:rFonts w:ascii="Arial" w:hAnsi="Arial" w:cs="Arial"/>
          <w:sz w:val="20"/>
          <w:szCs w:val="20"/>
        </w:rPr>
        <w:t>.</w:t>
      </w:r>
    </w:p>
    <w:p w14:paraId="1E935DA4" w14:textId="77777777" w:rsidR="00DC1524" w:rsidRPr="007069A4" w:rsidRDefault="00DC1524" w:rsidP="007069A4">
      <w:pPr>
        <w:spacing w:after="0" w:line="240" w:lineRule="auto"/>
        <w:jc w:val="both"/>
        <w:rPr>
          <w:rFonts w:ascii="Arial" w:hAnsi="Arial" w:cs="Arial"/>
          <w:sz w:val="20"/>
          <w:szCs w:val="20"/>
        </w:rPr>
      </w:pPr>
    </w:p>
    <w:p w14:paraId="400316B2" w14:textId="2B13835D" w:rsidR="002A025F" w:rsidRDefault="00910652" w:rsidP="007069A4">
      <w:pPr>
        <w:spacing w:after="0" w:line="240" w:lineRule="auto"/>
        <w:jc w:val="both"/>
        <w:rPr>
          <w:rFonts w:ascii="Arial" w:hAnsi="Arial" w:cs="Arial"/>
          <w:sz w:val="20"/>
          <w:szCs w:val="20"/>
        </w:rPr>
      </w:pPr>
      <w:r w:rsidRPr="007069A4">
        <w:rPr>
          <w:rFonts w:ascii="Arial" w:hAnsi="Arial" w:cs="Arial"/>
          <w:sz w:val="20"/>
          <w:szCs w:val="20"/>
        </w:rPr>
        <w:t>KENFOX IP &amp; Law Office cung cấp những phân tích thực tiễn về vấn đề này và những rủi ro tiềm ẩn nếu không nộp đơn phản đối kịp thời.</w:t>
      </w:r>
    </w:p>
    <w:p w14:paraId="26A341FB" w14:textId="77777777" w:rsidR="00DC1524" w:rsidRPr="007069A4" w:rsidRDefault="00DC1524" w:rsidP="007069A4">
      <w:pPr>
        <w:spacing w:after="0" w:line="240" w:lineRule="auto"/>
        <w:jc w:val="both"/>
        <w:rPr>
          <w:rFonts w:ascii="Arial" w:hAnsi="Arial" w:cs="Arial"/>
          <w:sz w:val="20"/>
          <w:szCs w:val="20"/>
        </w:rPr>
      </w:pPr>
    </w:p>
    <w:p w14:paraId="31E2D52C" w14:textId="77777777" w:rsidR="00910652" w:rsidRPr="00DC1524" w:rsidRDefault="00910652" w:rsidP="007069A4">
      <w:pPr>
        <w:pStyle w:val="NormalWeb"/>
        <w:spacing w:before="0" w:beforeAutospacing="0" w:after="0" w:afterAutospacing="0"/>
        <w:jc w:val="both"/>
        <w:rPr>
          <w:rFonts w:ascii="Arial" w:hAnsi="Arial" w:cs="Arial"/>
          <w:color w:val="2F5496" w:themeColor="accent1" w:themeShade="BF"/>
          <w:sz w:val="22"/>
          <w:szCs w:val="22"/>
        </w:rPr>
      </w:pPr>
      <w:r w:rsidRPr="00DC1524">
        <w:rPr>
          <w:rStyle w:val="Strong"/>
          <w:rFonts w:ascii="Arial" w:hAnsi="Arial" w:cs="Arial"/>
          <w:color w:val="2F5496" w:themeColor="accent1" w:themeShade="BF"/>
          <w:sz w:val="22"/>
          <w:szCs w:val="22"/>
        </w:rPr>
        <w:t>Phản đối nhãn hiệu: Một chiến lược không thể thiếu ở Việt Nam</w:t>
      </w:r>
    </w:p>
    <w:p w14:paraId="53525D37" w14:textId="77777777" w:rsidR="00DC1524" w:rsidRDefault="00DC1524" w:rsidP="007069A4">
      <w:pPr>
        <w:pStyle w:val="NormalWeb"/>
        <w:spacing w:before="0" w:beforeAutospacing="0" w:after="0" w:afterAutospacing="0"/>
        <w:jc w:val="both"/>
        <w:rPr>
          <w:rFonts w:ascii="Arial" w:hAnsi="Arial" w:cs="Arial"/>
          <w:sz w:val="20"/>
          <w:szCs w:val="20"/>
        </w:rPr>
      </w:pPr>
    </w:p>
    <w:p w14:paraId="6618C82F" w14:textId="25C22F5A" w:rsidR="00910652" w:rsidRDefault="00910652" w:rsidP="007069A4">
      <w:pPr>
        <w:pStyle w:val="NormalWeb"/>
        <w:spacing w:before="0" w:beforeAutospacing="0" w:after="0" w:afterAutospacing="0"/>
        <w:jc w:val="both"/>
        <w:rPr>
          <w:rFonts w:ascii="Arial" w:hAnsi="Arial" w:cs="Arial"/>
          <w:sz w:val="20"/>
          <w:szCs w:val="20"/>
        </w:rPr>
      </w:pPr>
      <w:r w:rsidRPr="007069A4">
        <w:rPr>
          <w:rFonts w:ascii="Arial" w:hAnsi="Arial" w:cs="Arial"/>
          <w:sz w:val="20"/>
          <w:szCs w:val="20"/>
        </w:rPr>
        <w:t>Quy trình thẩm định nhãn hiệu tại Việt Nam, giống như ở nhiều nước, bao gồm cả giai đoạn thẩm định hình thức và thẩm định nội dung. Thẩm định nội dung bao gồm việc tra cứu để tìm ra các nhãn hiệu tương tự hoặc trùng lặp đã có trước. Việc nộp đơn phản đối nhãn hiệu ở Việt Nam quả thực có thể đóng vai trò như một cơ chế cảnh báo vô cùng quan trọng.</w:t>
      </w:r>
    </w:p>
    <w:p w14:paraId="259F609F" w14:textId="77777777" w:rsidR="00DC1524" w:rsidRPr="007069A4" w:rsidRDefault="00DC1524" w:rsidP="007069A4">
      <w:pPr>
        <w:pStyle w:val="NormalWeb"/>
        <w:spacing w:before="0" w:beforeAutospacing="0" w:after="0" w:afterAutospacing="0"/>
        <w:jc w:val="both"/>
        <w:rPr>
          <w:rFonts w:ascii="Arial" w:hAnsi="Arial" w:cs="Arial"/>
          <w:sz w:val="20"/>
          <w:szCs w:val="20"/>
        </w:rPr>
      </w:pPr>
    </w:p>
    <w:p w14:paraId="5FA3B25A" w14:textId="7C2F0B4B" w:rsidR="00910652" w:rsidRDefault="00BB4599" w:rsidP="007069A4">
      <w:pPr>
        <w:spacing w:after="0" w:line="240" w:lineRule="auto"/>
        <w:jc w:val="both"/>
        <w:rPr>
          <w:rFonts w:ascii="Arial" w:hAnsi="Arial" w:cs="Arial"/>
          <w:sz w:val="20"/>
          <w:szCs w:val="20"/>
        </w:rPr>
      </w:pPr>
      <w:r w:rsidRPr="007069A4">
        <w:rPr>
          <w:rFonts w:ascii="Arial" w:eastAsia="Times New Roman" w:hAnsi="Arial" w:cs="Arial"/>
          <w:sz w:val="20"/>
          <w:szCs w:val="20"/>
        </w:rPr>
        <w:t>Dù hệ thống cơ sở dữ liệu nhãn hiệu có được xây dựng mạnh mẽ đến đâu và thẩm định viên có tận tâm đến đâu, vẫn không thể tránh khỏi sai sót. Mọi cơ sở dữ liệu đều có giới hạn về thông tin, độ phủ, và khả năng cập nhật. Thuật toán không thể hoàn toàn thay thế khả năng nhận định và đánh giá của con người, đặc biệt trong việc xác định "tính tương tự" vốn mang tính chủ quan nhất định. Số lượng đơn đăng ký nhãn hiệu ngày càng tăng, trong khi thời gian thẩm định có hạn, dễ dẫn đến việc thẩm định viên bị quá tải và có thể bỏ sót thông tin. Những yếu tố không mong muốn này có thể xảy ra trong bất kỳ quy trình nào, kể cả quy trình thẩm định.</w:t>
      </w:r>
      <w:r w:rsidR="00CC1B59" w:rsidRPr="007069A4">
        <w:rPr>
          <w:rFonts w:ascii="Arial" w:hAnsi="Arial" w:cs="Arial"/>
          <w:sz w:val="20"/>
          <w:szCs w:val="20"/>
        </w:rPr>
        <w:t xml:space="preserve"> Do đó, sai sót là điều khó tránh khỏi trong bất kỳ quy trình thẩm định nhãn hiệu nào.</w:t>
      </w:r>
    </w:p>
    <w:p w14:paraId="33D13961" w14:textId="77777777" w:rsidR="00DC1524" w:rsidRPr="007069A4" w:rsidRDefault="00DC1524" w:rsidP="007069A4">
      <w:pPr>
        <w:spacing w:after="0" w:line="240" w:lineRule="auto"/>
        <w:jc w:val="both"/>
        <w:rPr>
          <w:rFonts w:ascii="Arial" w:hAnsi="Arial" w:cs="Arial"/>
          <w:sz w:val="20"/>
          <w:szCs w:val="20"/>
        </w:rPr>
      </w:pPr>
    </w:p>
    <w:p w14:paraId="671D55EF" w14:textId="7C92FEE6" w:rsidR="00CC1B59" w:rsidRDefault="00CC1B59" w:rsidP="007069A4">
      <w:pPr>
        <w:spacing w:after="0" w:line="240" w:lineRule="auto"/>
        <w:jc w:val="both"/>
        <w:rPr>
          <w:rFonts w:ascii="Arial" w:hAnsi="Arial" w:cs="Arial"/>
          <w:sz w:val="20"/>
          <w:szCs w:val="20"/>
        </w:rPr>
      </w:pPr>
      <w:r w:rsidRPr="007069A4">
        <w:rPr>
          <w:rFonts w:ascii="Arial" w:hAnsi="Arial" w:cs="Arial"/>
          <w:sz w:val="20"/>
          <w:szCs w:val="20"/>
        </w:rPr>
        <w:t>Cơ chế phản đối nhãn hiệu được thiết kế đặc biệt để cung cấp một lớp rà soát thứ hai sau thẩm định sơ bộ của thẩm định viên, nhưng trước khi nhãn hiệu</w:t>
      </w:r>
      <w:r w:rsidR="00D17EBC" w:rsidRPr="007069A4">
        <w:rPr>
          <w:rFonts w:ascii="Arial" w:hAnsi="Arial" w:cs="Arial"/>
          <w:sz w:val="20"/>
          <w:szCs w:val="20"/>
        </w:rPr>
        <w:t xml:space="preserve"> chính thức</w:t>
      </w:r>
      <w:r w:rsidRPr="007069A4">
        <w:rPr>
          <w:rFonts w:ascii="Arial" w:hAnsi="Arial" w:cs="Arial"/>
          <w:sz w:val="20"/>
          <w:szCs w:val="20"/>
        </w:rPr>
        <w:t xml:space="preserve"> được</w:t>
      </w:r>
      <w:r w:rsidR="00D17EBC" w:rsidRPr="007069A4">
        <w:rPr>
          <w:rFonts w:ascii="Arial" w:hAnsi="Arial" w:cs="Arial"/>
          <w:sz w:val="20"/>
          <w:szCs w:val="20"/>
        </w:rPr>
        <w:t xml:space="preserve"> cấp văn bằng</w:t>
      </w:r>
      <w:r w:rsidRPr="007069A4">
        <w:rPr>
          <w:rFonts w:ascii="Arial" w:hAnsi="Arial" w:cs="Arial"/>
          <w:sz w:val="20"/>
          <w:szCs w:val="20"/>
        </w:rPr>
        <w:t xml:space="preserve"> bảo hộ. Cơ chế này cho phép chủ sở hữu quyền, vốn là những người nắm rõ nhất về thương hiệu của mình và toàn cảnh thị trường, trình bày các </w:t>
      </w:r>
      <w:r w:rsidR="00D17EBC" w:rsidRPr="007069A4">
        <w:rPr>
          <w:rFonts w:ascii="Arial" w:hAnsi="Arial" w:cs="Arial"/>
          <w:sz w:val="20"/>
          <w:szCs w:val="20"/>
        </w:rPr>
        <w:t xml:space="preserve">nguy cơ </w:t>
      </w:r>
      <w:r w:rsidRPr="007069A4">
        <w:rPr>
          <w:rFonts w:ascii="Arial" w:hAnsi="Arial" w:cs="Arial"/>
          <w:sz w:val="20"/>
          <w:szCs w:val="20"/>
        </w:rPr>
        <w:t>xung đột để thẩm định viên tại Cục SHTT Việt Nam xem xét.</w:t>
      </w:r>
    </w:p>
    <w:p w14:paraId="38645574" w14:textId="77777777" w:rsidR="00DC1524" w:rsidRPr="007069A4" w:rsidRDefault="00DC1524" w:rsidP="007069A4">
      <w:pPr>
        <w:spacing w:after="0" w:line="240" w:lineRule="auto"/>
        <w:jc w:val="both"/>
        <w:rPr>
          <w:rFonts w:ascii="Arial" w:hAnsi="Arial" w:cs="Arial"/>
          <w:sz w:val="20"/>
          <w:szCs w:val="20"/>
        </w:rPr>
      </w:pPr>
    </w:p>
    <w:p w14:paraId="75781014" w14:textId="3CD3F4E2" w:rsidR="00CC1B59" w:rsidRDefault="00CC1B59" w:rsidP="007069A4">
      <w:pPr>
        <w:spacing w:after="0" w:line="240" w:lineRule="auto"/>
        <w:jc w:val="both"/>
        <w:rPr>
          <w:rFonts w:ascii="Arial" w:hAnsi="Arial" w:cs="Arial"/>
          <w:sz w:val="20"/>
          <w:szCs w:val="20"/>
        </w:rPr>
      </w:pPr>
      <w:r w:rsidRPr="007069A4">
        <w:rPr>
          <w:rFonts w:ascii="Arial" w:hAnsi="Arial" w:cs="Arial"/>
          <w:sz w:val="20"/>
          <w:szCs w:val="20"/>
        </w:rPr>
        <w:t xml:space="preserve">Đơn phản đối nhãn hiệu được chuẩn bị kỹ lưỡng không đơn thuần là </w:t>
      </w:r>
      <w:r w:rsidR="00D17EBC" w:rsidRPr="007069A4">
        <w:rPr>
          <w:rFonts w:ascii="Arial" w:hAnsi="Arial" w:cs="Arial"/>
          <w:sz w:val="20"/>
          <w:szCs w:val="20"/>
        </w:rPr>
        <w:t xml:space="preserve">sự bày tỏ không </w:t>
      </w:r>
      <w:r w:rsidR="00DC1524">
        <w:rPr>
          <w:rFonts w:ascii="Arial" w:hAnsi="Arial" w:cs="Arial"/>
          <w:sz w:val="20"/>
          <w:szCs w:val="20"/>
        </w:rPr>
        <w:t>đ</w:t>
      </w:r>
      <w:r w:rsidR="00D17EBC" w:rsidRPr="007069A4">
        <w:rPr>
          <w:rFonts w:ascii="Arial" w:hAnsi="Arial" w:cs="Arial"/>
          <w:sz w:val="20"/>
          <w:szCs w:val="20"/>
        </w:rPr>
        <w:t>ồng ý</w:t>
      </w:r>
      <w:r w:rsidRPr="007069A4">
        <w:rPr>
          <w:rFonts w:ascii="Arial" w:hAnsi="Arial" w:cs="Arial"/>
          <w:sz w:val="20"/>
          <w:szCs w:val="20"/>
        </w:rPr>
        <w:t xml:space="preserve"> thông thường</w:t>
      </w:r>
      <w:r w:rsidR="00DC1524">
        <w:rPr>
          <w:rFonts w:ascii="Arial" w:hAnsi="Arial" w:cs="Arial"/>
          <w:sz w:val="20"/>
          <w:szCs w:val="20"/>
        </w:rPr>
        <w:t>,</w:t>
      </w:r>
      <w:r w:rsidRPr="007069A4">
        <w:rPr>
          <w:rFonts w:ascii="Arial" w:hAnsi="Arial" w:cs="Arial"/>
          <w:sz w:val="20"/>
          <w:szCs w:val="20"/>
        </w:rPr>
        <w:t xml:space="preserve"> nó là một lập luận pháp lý chi tiết chỉ ra cụ thể những điểm tương đồng giữa các nhãn hiệu, mối liên hệ giữa hàng hóa/dịch vụ và khả năng gây nhầm lẫn cho người tiêu dùng trên thị trường Việt Nam. Lời cảnh báo chi tiết này có giá trị to lớn với thẩm định viên </w:t>
      </w:r>
      <w:r w:rsidR="00D17EBC" w:rsidRPr="007069A4">
        <w:rPr>
          <w:rFonts w:ascii="Arial" w:hAnsi="Arial" w:cs="Arial"/>
          <w:sz w:val="20"/>
          <w:szCs w:val="20"/>
        </w:rPr>
        <w:t>giúp</w:t>
      </w:r>
      <w:r w:rsidRPr="007069A4">
        <w:rPr>
          <w:rFonts w:ascii="Arial" w:hAnsi="Arial" w:cs="Arial"/>
          <w:sz w:val="20"/>
          <w:szCs w:val="20"/>
        </w:rPr>
        <w:t xml:space="preserve"> họ </w:t>
      </w:r>
      <w:r w:rsidR="00D17EBC" w:rsidRPr="007069A4">
        <w:rPr>
          <w:rFonts w:ascii="Arial" w:hAnsi="Arial" w:cs="Arial"/>
          <w:sz w:val="20"/>
          <w:szCs w:val="20"/>
        </w:rPr>
        <w:t>xem xét</w:t>
      </w:r>
      <w:r w:rsidRPr="007069A4">
        <w:rPr>
          <w:rFonts w:ascii="Arial" w:hAnsi="Arial" w:cs="Arial"/>
          <w:sz w:val="20"/>
          <w:szCs w:val="20"/>
        </w:rPr>
        <w:t xml:space="preserve"> lại </w:t>
      </w:r>
      <w:r w:rsidR="00D17EBC" w:rsidRPr="007069A4">
        <w:rPr>
          <w:rFonts w:ascii="Arial" w:hAnsi="Arial" w:cs="Arial"/>
          <w:sz w:val="20"/>
          <w:szCs w:val="20"/>
        </w:rPr>
        <w:t>đánh giá</w:t>
      </w:r>
      <w:r w:rsidRPr="007069A4">
        <w:rPr>
          <w:rFonts w:ascii="Arial" w:hAnsi="Arial" w:cs="Arial"/>
          <w:sz w:val="20"/>
          <w:szCs w:val="20"/>
        </w:rPr>
        <w:t xml:space="preserve"> </w:t>
      </w:r>
      <w:r w:rsidR="00D17EBC" w:rsidRPr="007069A4">
        <w:rPr>
          <w:rFonts w:ascii="Arial" w:hAnsi="Arial" w:cs="Arial"/>
          <w:sz w:val="20"/>
          <w:szCs w:val="20"/>
        </w:rPr>
        <w:t>sơ bộ</w:t>
      </w:r>
      <w:r w:rsidRPr="007069A4">
        <w:rPr>
          <w:rFonts w:ascii="Arial" w:hAnsi="Arial" w:cs="Arial"/>
          <w:sz w:val="20"/>
          <w:szCs w:val="20"/>
        </w:rPr>
        <w:t xml:space="preserve"> và </w:t>
      </w:r>
      <w:r w:rsidR="00D17EBC" w:rsidRPr="007069A4">
        <w:rPr>
          <w:rFonts w:ascii="Arial" w:hAnsi="Arial" w:cs="Arial"/>
          <w:sz w:val="20"/>
          <w:szCs w:val="20"/>
        </w:rPr>
        <w:t xml:space="preserve">có thể dẫn đến quyết định </w:t>
      </w:r>
      <w:r w:rsidR="00DC1524">
        <w:rPr>
          <w:rFonts w:ascii="Arial" w:hAnsi="Arial" w:cs="Arial"/>
          <w:sz w:val="20"/>
          <w:szCs w:val="20"/>
        </w:rPr>
        <w:t>từ chối bảo hộ</w:t>
      </w:r>
      <w:r w:rsidR="00D17EBC" w:rsidRPr="007069A4">
        <w:rPr>
          <w:rFonts w:ascii="Arial" w:hAnsi="Arial" w:cs="Arial"/>
          <w:sz w:val="20"/>
          <w:szCs w:val="20"/>
        </w:rPr>
        <w:t xml:space="preserve"> đơn đăng ký.</w:t>
      </w:r>
    </w:p>
    <w:p w14:paraId="5C9A3D76" w14:textId="77777777" w:rsidR="00DC1524" w:rsidRPr="007069A4" w:rsidRDefault="00DC1524" w:rsidP="007069A4">
      <w:pPr>
        <w:spacing w:after="0" w:line="240" w:lineRule="auto"/>
        <w:jc w:val="both"/>
        <w:rPr>
          <w:rFonts w:ascii="Arial" w:hAnsi="Arial" w:cs="Arial"/>
          <w:sz w:val="20"/>
          <w:szCs w:val="20"/>
        </w:rPr>
      </w:pPr>
    </w:p>
    <w:p w14:paraId="5CD7E40E" w14:textId="77777777" w:rsidR="00D17EBC" w:rsidRPr="00D17EBC" w:rsidRDefault="00D17EBC" w:rsidP="007069A4">
      <w:pPr>
        <w:spacing w:after="0" w:line="240" w:lineRule="auto"/>
        <w:jc w:val="both"/>
        <w:rPr>
          <w:rStyle w:val="Strong"/>
          <w:rFonts w:ascii="Arial" w:eastAsia="Times New Roman" w:hAnsi="Arial" w:cs="Arial"/>
          <w:color w:val="2F5496" w:themeColor="accent1" w:themeShade="BF"/>
        </w:rPr>
      </w:pPr>
      <w:r w:rsidRPr="00D17EBC">
        <w:rPr>
          <w:rStyle w:val="Strong"/>
          <w:rFonts w:ascii="Arial" w:eastAsia="Times New Roman" w:hAnsi="Arial" w:cs="Arial"/>
          <w:color w:val="2F5496" w:themeColor="accent1" w:themeShade="BF"/>
        </w:rPr>
        <w:t>Rủi ro khi không hành động: Hậu quả của việc không phản đối</w:t>
      </w:r>
    </w:p>
    <w:p w14:paraId="336C2387" w14:textId="77777777" w:rsidR="00DC1524" w:rsidRDefault="00DC1524" w:rsidP="007069A4">
      <w:pPr>
        <w:spacing w:after="0" w:line="240" w:lineRule="auto"/>
        <w:jc w:val="both"/>
        <w:rPr>
          <w:rFonts w:ascii="Arial" w:eastAsia="Times New Roman" w:hAnsi="Arial" w:cs="Arial"/>
          <w:sz w:val="20"/>
          <w:szCs w:val="20"/>
        </w:rPr>
      </w:pPr>
    </w:p>
    <w:p w14:paraId="6154D9E1" w14:textId="41F91E64" w:rsidR="00D17EBC" w:rsidRDefault="00D17EBC" w:rsidP="007069A4">
      <w:pPr>
        <w:spacing w:after="0" w:line="240" w:lineRule="auto"/>
        <w:jc w:val="both"/>
        <w:rPr>
          <w:rFonts w:ascii="Arial" w:eastAsia="Times New Roman" w:hAnsi="Arial" w:cs="Arial"/>
          <w:sz w:val="20"/>
          <w:szCs w:val="20"/>
        </w:rPr>
      </w:pPr>
      <w:r w:rsidRPr="00D17EBC">
        <w:rPr>
          <w:rFonts w:ascii="Arial" w:eastAsia="Times New Roman" w:hAnsi="Arial" w:cs="Arial"/>
          <w:sz w:val="20"/>
          <w:szCs w:val="20"/>
        </w:rPr>
        <w:t>Việc lựa chọn không phản đối đơn đăng ký nhãn hiệu tương tự có thể khiến nhãn hiệu của bạn phải đối mặt với những rủi ro đáng kể</w:t>
      </w:r>
      <w:r w:rsidR="00DC1524">
        <w:rPr>
          <w:rFonts w:ascii="Arial" w:eastAsia="Times New Roman" w:hAnsi="Arial" w:cs="Arial"/>
          <w:sz w:val="20"/>
          <w:szCs w:val="20"/>
        </w:rPr>
        <w:t>.</w:t>
      </w:r>
    </w:p>
    <w:p w14:paraId="2E6B76FF" w14:textId="77777777" w:rsidR="00DC1524" w:rsidRPr="00D17EBC" w:rsidRDefault="00DC1524" w:rsidP="007069A4">
      <w:pPr>
        <w:spacing w:after="0" w:line="240" w:lineRule="auto"/>
        <w:jc w:val="both"/>
        <w:rPr>
          <w:rFonts w:ascii="Arial" w:eastAsia="Times New Roman" w:hAnsi="Arial" w:cs="Arial"/>
          <w:sz w:val="20"/>
          <w:szCs w:val="20"/>
        </w:rPr>
      </w:pPr>
    </w:p>
    <w:p w14:paraId="12ED6EE6" w14:textId="167FFA18" w:rsidR="006A0C34" w:rsidRPr="00DC1524" w:rsidRDefault="006A0C34" w:rsidP="007069A4">
      <w:pPr>
        <w:numPr>
          <w:ilvl w:val="0"/>
          <w:numId w:val="1"/>
        </w:numPr>
        <w:spacing w:after="0" w:line="240" w:lineRule="auto"/>
        <w:jc w:val="both"/>
        <w:rPr>
          <w:rFonts w:ascii="Arial" w:eastAsia="Times New Roman" w:hAnsi="Arial" w:cs="Arial"/>
          <w:sz w:val="20"/>
          <w:szCs w:val="20"/>
        </w:rPr>
      </w:pPr>
      <w:r w:rsidRPr="007069A4">
        <w:rPr>
          <w:rFonts w:ascii="Arial" w:eastAsia="Times New Roman" w:hAnsi="Arial" w:cs="Arial"/>
          <w:b/>
          <w:bCs/>
          <w:sz w:val="20"/>
          <w:szCs w:val="20"/>
        </w:rPr>
        <w:t>N</w:t>
      </w:r>
      <w:r w:rsidR="00D17EBC" w:rsidRPr="00D17EBC">
        <w:rPr>
          <w:rFonts w:ascii="Arial" w:eastAsia="Times New Roman" w:hAnsi="Arial" w:cs="Arial"/>
          <w:b/>
          <w:bCs/>
          <w:sz w:val="20"/>
          <w:szCs w:val="20"/>
        </w:rPr>
        <w:t>hãn hiệu xung đột</w:t>
      </w:r>
      <w:r w:rsidRPr="007069A4">
        <w:rPr>
          <w:rFonts w:ascii="Arial" w:eastAsia="Times New Roman" w:hAnsi="Arial" w:cs="Arial"/>
          <w:b/>
          <w:bCs/>
          <w:sz w:val="20"/>
          <w:szCs w:val="20"/>
        </w:rPr>
        <w:t xml:space="preserve"> được đăng ký</w:t>
      </w:r>
      <w:r w:rsidR="00D17EBC" w:rsidRPr="00D17EBC">
        <w:rPr>
          <w:rFonts w:ascii="Arial" w:eastAsia="Times New Roman" w:hAnsi="Arial" w:cs="Arial"/>
          <w:b/>
          <w:bCs/>
          <w:sz w:val="20"/>
          <w:szCs w:val="20"/>
        </w:rPr>
        <w:t>:</w:t>
      </w:r>
      <w:r w:rsidR="00D17EBC" w:rsidRPr="00D17EBC">
        <w:rPr>
          <w:rFonts w:ascii="Arial" w:eastAsia="Times New Roman" w:hAnsi="Arial" w:cs="Arial"/>
          <w:sz w:val="20"/>
          <w:szCs w:val="20"/>
        </w:rPr>
        <w:t xml:space="preserve"> </w:t>
      </w:r>
      <w:r w:rsidRPr="007069A4">
        <w:rPr>
          <w:rFonts w:ascii="Arial" w:hAnsi="Arial" w:cs="Arial"/>
          <w:sz w:val="20"/>
          <w:szCs w:val="20"/>
        </w:rPr>
        <w:t>Nếu không có bất kỳ phản đối nào</w:t>
      </w:r>
      <w:r w:rsidR="00D17EBC" w:rsidRPr="00D17EBC">
        <w:rPr>
          <w:rFonts w:ascii="Arial" w:eastAsia="Times New Roman" w:hAnsi="Arial" w:cs="Arial"/>
          <w:sz w:val="20"/>
          <w:szCs w:val="20"/>
        </w:rPr>
        <w:t xml:space="preserve"> và đơn đăng ký đáp ứng tất cả các tiêu chí đăng ký khác, nhãn hiệu tương tự có thể được </w:t>
      </w:r>
      <w:r w:rsidRPr="007069A4">
        <w:rPr>
          <w:rFonts w:ascii="Arial" w:hAnsi="Arial" w:cs="Arial"/>
          <w:sz w:val="20"/>
          <w:szCs w:val="20"/>
        </w:rPr>
        <w:t xml:space="preserve">cấp </w:t>
      </w:r>
      <w:hyperlink r:id="rId6" w:history="1">
        <w:r w:rsidRPr="003D3243">
          <w:rPr>
            <w:rStyle w:val="Hyperlink"/>
            <w:rFonts w:ascii="Arial" w:hAnsi="Arial" w:cs="Arial"/>
            <w:sz w:val="20"/>
            <w:szCs w:val="20"/>
          </w:rPr>
          <w:t>Giấy chứng nhận Đăng ký</w:t>
        </w:r>
      </w:hyperlink>
      <w:r w:rsidRPr="007069A4">
        <w:rPr>
          <w:rFonts w:ascii="Arial" w:hAnsi="Arial" w:cs="Arial"/>
          <w:sz w:val="20"/>
          <w:szCs w:val="20"/>
        </w:rPr>
        <w:t xml:space="preserve"> chính thức. Giấy chứng nhận này trao cho chủ đơn quyền hợp pháp sử dụng nhãn hiệu, từ đó tạo ra nguy cơ xung đột và nhầm lẫn trực diện với </w:t>
      </w:r>
      <w:r w:rsidR="00DC1524">
        <w:rPr>
          <w:rFonts w:ascii="Arial" w:hAnsi="Arial" w:cs="Arial"/>
          <w:sz w:val="20"/>
          <w:szCs w:val="20"/>
        </w:rPr>
        <w:t>nhãn hiệu đã đăng ký của chủ nhãn hiệu</w:t>
      </w:r>
      <w:r w:rsidRPr="007069A4">
        <w:rPr>
          <w:rFonts w:ascii="Arial" w:hAnsi="Arial" w:cs="Arial"/>
          <w:sz w:val="20"/>
          <w:szCs w:val="20"/>
        </w:rPr>
        <w:t xml:space="preserve"> trên thị trường Việt Nam</w:t>
      </w:r>
      <w:r w:rsidR="00DC1524">
        <w:rPr>
          <w:rFonts w:ascii="Arial" w:hAnsi="Arial" w:cs="Arial"/>
          <w:sz w:val="20"/>
          <w:szCs w:val="20"/>
        </w:rPr>
        <w:t>.</w:t>
      </w:r>
    </w:p>
    <w:p w14:paraId="352F7E03" w14:textId="77777777" w:rsidR="00DC1524" w:rsidRPr="007069A4" w:rsidRDefault="00DC1524" w:rsidP="00DC1524">
      <w:pPr>
        <w:spacing w:after="0" w:line="240" w:lineRule="auto"/>
        <w:ind w:left="720"/>
        <w:jc w:val="both"/>
        <w:rPr>
          <w:rFonts w:ascii="Arial" w:eastAsia="Times New Roman" w:hAnsi="Arial" w:cs="Arial"/>
          <w:sz w:val="20"/>
          <w:szCs w:val="20"/>
        </w:rPr>
      </w:pPr>
    </w:p>
    <w:p w14:paraId="7ED327E4" w14:textId="55259C92" w:rsidR="006A0C34" w:rsidRPr="007069A4" w:rsidRDefault="00D17EBC" w:rsidP="007069A4">
      <w:pPr>
        <w:numPr>
          <w:ilvl w:val="0"/>
          <w:numId w:val="1"/>
        </w:numPr>
        <w:spacing w:after="0" w:line="240" w:lineRule="auto"/>
        <w:jc w:val="both"/>
        <w:rPr>
          <w:rFonts w:ascii="Arial" w:eastAsia="Times New Roman" w:hAnsi="Arial" w:cs="Arial"/>
          <w:sz w:val="20"/>
          <w:szCs w:val="20"/>
        </w:rPr>
      </w:pPr>
      <w:r w:rsidRPr="00D17EBC">
        <w:rPr>
          <w:rFonts w:ascii="Arial" w:eastAsia="Times New Roman" w:hAnsi="Arial" w:cs="Arial"/>
          <w:b/>
          <w:bCs/>
          <w:sz w:val="20"/>
          <w:szCs w:val="20"/>
        </w:rPr>
        <w:t>Gia tăng nhầm lẫn c</w:t>
      </w:r>
      <w:r w:rsidR="00FC0E9D" w:rsidRPr="007069A4">
        <w:rPr>
          <w:rFonts w:ascii="Arial" w:eastAsia="Times New Roman" w:hAnsi="Arial" w:cs="Arial"/>
          <w:b/>
          <w:bCs/>
          <w:sz w:val="20"/>
          <w:szCs w:val="20"/>
        </w:rPr>
        <w:t>ho</w:t>
      </w:r>
      <w:r w:rsidRPr="00D17EBC">
        <w:rPr>
          <w:rFonts w:ascii="Arial" w:eastAsia="Times New Roman" w:hAnsi="Arial" w:cs="Arial"/>
          <w:b/>
          <w:bCs/>
          <w:sz w:val="20"/>
          <w:szCs w:val="20"/>
        </w:rPr>
        <w:t xml:space="preserve"> người tiêu dùng:</w:t>
      </w:r>
      <w:r w:rsidRPr="00D17EBC">
        <w:rPr>
          <w:rFonts w:ascii="Arial" w:eastAsia="Times New Roman" w:hAnsi="Arial" w:cs="Arial"/>
          <w:sz w:val="20"/>
          <w:szCs w:val="20"/>
        </w:rPr>
        <w:t xml:space="preserve"> Nếu không </w:t>
      </w:r>
      <w:r w:rsidR="00DC1524">
        <w:rPr>
          <w:rFonts w:ascii="Arial" w:eastAsia="Times New Roman" w:hAnsi="Arial" w:cs="Arial"/>
          <w:sz w:val="20"/>
          <w:szCs w:val="20"/>
        </w:rPr>
        <w:t xml:space="preserve">có </w:t>
      </w:r>
      <w:r w:rsidRPr="00D17EBC">
        <w:rPr>
          <w:rFonts w:ascii="Arial" w:eastAsia="Times New Roman" w:hAnsi="Arial" w:cs="Arial"/>
          <w:sz w:val="20"/>
          <w:szCs w:val="20"/>
        </w:rPr>
        <w:t xml:space="preserve">phản đối, </w:t>
      </w:r>
      <w:r w:rsidR="006A0C34" w:rsidRPr="007069A4">
        <w:rPr>
          <w:rFonts w:ascii="Arial" w:hAnsi="Arial" w:cs="Arial"/>
          <w:sz w:val="20"/>
          <w:szCs w:val="20"/>
        </w:rPr>
        <w:t xml:space="preserve">nhãn hiệu tương tự sẽ ung dung bước chân vào thị trường, tăng nguy cơ nhầm lẫn thực tế cho người tiêu dùng lên mức báo động. Điều này giáng một đòn mạnh vào danh tiếng thương hiệu, khiến khách hàng chật vật phân biệt sản phẩm/dịch vụ của </w:t>
      </w:r>
      <w:r w:rsidR="00DC1524">
        <w:rPr>
          <w:rFonts w:ascii="Arial" w:hAnsi="Arial" w:cs="Arial"/>
          <w:sz w:val="20"/>
          <w:szCs w:val="20"/>
        </w:rPr>
        <w:t>chủ nhãn hiệu</w:t>
      </w:r>
      <w:r w:rsidR="006A0C34" w:rsidRPr="007069A4">
        <w:rPr>
          <w:rFonts w:ascii="Arial" w:hAnsi="Arial" w:cs="Arial"/>
          <w:sz w:val="20"/>
          <w:szCs w:val="20"/>
        </w:rPr>
        <w:t xml:space="preserve"> và đối thủ.</w:t>
      </w:r>
    </w:p>
    <w:p w14:paraId="4C008987" w14:textId="683EFB37" w:rsidR="00D17EBC" w:rsidRDefault="00D17EBC" w:rsidP="007069A4">
      <w:pPr>
        <w:numPr>
          <w:ilvl w:val="0"/>
          <w:numId w:val="1"/>
        </w:numPr>
        <w:spacing w:after="0" w:line="240" w:lineRule="auto"/>
        <w:jc w:val="both"/>
        <w:rPr>
          <w:rFonts w:ascii="Arial" w:eastAsia="Times New Roman" w:hAnsi="Arial" w:cs="Arial"/>
          <w:sz w:val="20"/>
          <w:szCs w:val="20"/>
        </w:rPr>
      </w:pPr>
      <w:r w:rsidRPr="00D17EBC">
        <w:rPr>
          <w:rFonts w:ascii="Arial" w:eastAsia="Times New Roman" w:hAnsi="Arial" w:cs="Arial"/>
          <w:b/>
          <w:bCs/>
          <w:sz w:val="20"/>
          <w:szCs w:val="20"/>
        </w:rPr>
        <w:lastRenderedPageBreak/>
        <w:t xml:space="preserve">Sự </w:t>
      </w:r>
      <w:r w:rsidR="006A0C34" w:rsidRPr="007069A4">
        <w:rPr>
          <w:rFonts w:ascii="Arial" w:eastAsia="Times New Roman" w:hAnsi="Arial" w:cs="Arial"/>
          <w:b/>
          <w:bCs/>
          <w:sz w:val="20"/>
          <w:szCs w:val="20"/>
        </w:rPr>
        <w:t>lu mờ</w:t>
      </w:r>
      <w:r w:rsidRPr="00D17EBC">
        <w:rPr>
          <w:rFonts w:ascii="Arial" w:eastAsia="Times New Roman" w:hAnsi="Arial" w:cs="Arial"/>
          <w:b/>
          <w:bCs/>
          <w:sz w:val="20"/>
          <w:szCs w:val="20"/>
        </w:rPr>
        <w:t xml:space="preserve"> và xói mòn thương hiệu:</w:t>
      </w:r>
      <w:r w:rsidRPr="00D17EBC">
        <w:rPr>
          <w:rFonts w:ascii="Arial" w:eastAsia="Times New Roman" w:hAnsi="Arial" w:cs="Arial"/>
          <w:sz w:val="20"/>
          <w:szCs w:val="20"/>
        </w:rPr>
        <w:t xml:space="preserve"> Việc đăng ký một nhãn hiệu tương tự </w:t>
      </w:r>
      <w:r w:rsidR="00DC1524">
        <w:rPr>
          <w:rFonts w:ascii="Arial" w:eastAsia="Times New Roman" w:hAnsi="Arial" w:cs="Arial"/>
          <w:sz w:val="20"/>
          <w:szCs w:val="20"/>
        </w:rPr>
        <w:t>sẽ</w:t>
      </w:r>
      <w:r w:rsidRPr="00D17EBC">
        <w:rPr>
          <w:rFonts w:ascii="Arial" w:eastAsia="Times New Roman" w:hAnsi="Arial" w:cs="Arial"/>
          <w:sz w:val="20"/>
          <w:szCs w:val="20"/>
        </w:rPr>
        <w:t xml:space="preserve"> làm suy yếu dần bản sắc độc đáo và ảnh hưởng thị trường của thương hiệu. Theo thời gian, điều này có thể làm suy giảm sức mạnh và tác động tổng thể của thương hiệu.</w:t>
      </w:r>
    </w:p>
    <w:p w14:paraId="1FC586CD" w14:textId="77777777" w:rsidR="00DC1524" w:rsidRPr="007069A4" w:rsidRDefault="00DC1524" w:rsidP="00DC1524">
      <w:pPr>
        <w:spacing w:after="0" w:line="240" w:lineRule="auto"/>
        <w:ind w:left="720"/>
        <w:jc w:val="both"/>
        <w:rPr>
          <w:rFonts w:ascii="Arial" w:eastAsia="Times New Roman" w:hAnsi="Arial" w:cs="Arial"/>
          <w:sz w:val="20"/>
          <w:szCs w:val="20"/>
        </w:rPr>
      </w:pPr>
    </w:p>
    <w:p w14:paraId="4AB13058" w14:textId="54E72580" w:rsidR="00FC0E9D" w:rsidRDefault="00FC0E9D" w:rsidP="007069A4">
      <w:pPr>
        <w:pStyle w:val="ListParagraph"/>
        <w:numPr>
          <w:ilvl w:val="0"/>
          <w:numId w:val="1"/>
        </w:numPr>
        <w:spacing w:after="0" w:line="240" w:lineRule="auto"/>
        <w:jc w:val="both"/>
        <w:rPr>
          <w:rFonts w:ascii="Arial" w:eastAsia="Times New Roman" w:hAnsi="Arial" w:cs="Arial"/>
          <w:sz w:val="20"/>
          <w:szCs w:val="20"/>
        </w:rPr>
      </w:pPr>
      <w:r w:rsidRPr="007069A4">
        <w:rPr>
          <w:rFonts w:ascii="Arial" w:eastAsia="Times New Roman" w:hAnsi="Arial" w:cs="Arial"/>
          <w:b/>
          <w:bCs/>
          <w:sz w:val="20"/>
          <w:szCs w:val="20"/>
        </w:rPr>
        <w:t>Thực thi phức tạp và tốn kém hơn:</w:t>
      </w:r>
      <w:r w:rsidRPr="007069A4">
        <w:rPr>
          <w:rFonts w:ascii="Arial" w:eastAsia="Times New Roman" w:hAnsi="Arial" w:cs="Arial"/>
          <w:sz w:val="20"/>
          <w:szCs w:val="20"/>
        </w:rPr>
        <w:t xml:space="preserve"> Việc cho phép một </w:t>
      </w:r>
      <w:hyperlink r:id="rId7" w:history="1">
        <w:r w:rsidRPr="00206ADF">
          <w:rPr>
            <w:rStyle w:val="Hyperlink"/>
            <w:rFonts w:ascii="Arial" w:eastAsia="Times New Roman" w:hAnsi="Arial" w:cs="Arial"/>
            <w:sz w:val="20"/>
            <w:szCs w:val="20"/>
          </w:rPr>
          <w:t>nhãn hiệu tương tự</w:t>
        </w:r>
      </w:hyperlink>
      <w:r w:rsidRPr="007069A4">
        <w:rPr>
          <w:rFonts w:ascii="Arial" w:eastAsia="Times New Roman" w:hAnsi="Arial" w:cs="Arial"/>
          <w:sz w:val="20"/>
          <w:szCs w:val="20"/>
        </w:rPr>
        <w:t xml:space="preserve"> tiến tới đăng ký và sau đó cố gắng giải quyết vấn đề trở nên khó khăn và tốn kém hơn đáng kể. Các hành động sau đăng ký như thủ tục hủy bỏ hiệu lực hoặc kiện tụng xâm phạm thường kéo dài, </w:t>
      </w:r>
      <w:r w:rsidRPr="007069A4">
        <w:rPr>
          <w:rFonts w:ascii="Arial" w:hAnsi="Arial" w:cs="Arial"/>
          <w:sz w:val="20"/>
          <w:szCs w:val="20"/>
        </w:rPr>
        <w:t>phức tạp và tốn kém hơn nhiều so với việc chủ động phản đối ngay từ đầu</w:t>
      </w:r>
      <w:r w:rsidRPr="007069A4">
        <w:rPr>
          <w:rFonts w:ascii="Arial" w:eastAsia="Times New Roman" w:hAnsi="Arial" w:cs="Arial"/>
          <w:sz w:val="20"/>
          <w:szCs w:val="20"/>
        </w:rPr>
        <w:t>.</w:t>
      </w:r>
    </w:p>
    <w:p w14:paraId="332F5EDF" w14:textId="77777777" w:rsidR="00DC1524" w:rsidRPr="007069A4" w:rsidRDefault="00DC1524" w:rsidP="00DC1524">
      <w:pPr>
        <w:pStyle w:val="ListParagraph"/>
        <w:spacing w:after="0" w:line="240" w:lineRule="auto"/>
        <w:jc w:val="both"/>
        <w:rPr>
          <w:rFonts w:ascii="Arial" w:eastAsia="Times New Roman" w:hAnsi="Arial" w:cs="Arial"/>
          <w:sz w:val="20"/>
          <w:szCs w:val="20"/>
        </w:rPr>
      </w:pPr>
    </w:p>
    <w:p w14:paraId="0A987F82" w14:textId="2FEC2E6F" w:rsidR="00FC0E9D" w:rsidRPr="007069A4" w:rsidRDefault="00FC0E9D" w:rsidP="007069A4">
      <w:pPr>
        <w:pStyle w:val="ListParagraph"/>
        <w:numPr>
          <w:ilvl w:val="0"/>
          <w:numId w:val="1"/>
        </w:numPr>
        <w:spacing w:after="0" w:line="240" w:lineRule="auto"/>
        <w:jc w:val="both"/>
        <w:rPr>
          <w:rFonts w:ascii="Arial" w:eastAsia="Times New Roman" w:hAnsi="Arial" w:cs="Arial"/>
          <w:sz w:val="20"/>
          <w:szCs w:val="20"/>
        </w:rPr>
      </w:pPr>
      <w:bookmarkStart w:id="0" w:name="_GoBack"/>
      <w:bookmarkEnd w:id="0"/>
      <w:r w:rsidRPr="007069A4">
        <w:rPr>
          <w:rFonts w:ascii="Arial" w:eastAsia="Times New Roman" w:hAnsi="Arial" w:cs="Arial"/>
          <w:b/>
          <w:bCs/>
          <w:sz w:val="20"/>
          <w:szCs w:val="20"/>
        </w:rPr>
        <w:t>Nguy cơ mất thị phần:</w:t>
      </w:r>
      <w:r w:rsidRPr="007069A4">
        <w:rPr>
          <w:rFonts w:ascii="Arial" w:eastAsia="Times New Roman" w:hAnsi="Arial" w:cs="Arial"/>
          <w:sz w:val="20"/>
          <w:szCs w:val="20"/>
        </w:rPr>
        <w:t xml:space="preserve"> Sự nhầm lẫn của người tiêu dùng bắt nguồn từ một nhãn hiệu tương tự có thể dẫn đến mất thị phần hữu hình. Khách hàng, bị đánh lạc hướng bởi sự tương </w:t>
      </w:r>
      <w:r w:rsidR="00DC1524">
        <w:rPr>
          <w:rFonts w:ascii="Arial" w:eastAsia="Times New Roman" w:hAnsi="Arial" w:cs="Arial"/>
          <w:sz w:val="20"/>
          <w:szCs w:val="20"/>
        </w:rPr>
        <w:t>tự</w:t>
      </w:r>
      <w:r w:rsidRPr="007069A4">
        <w:rPr>
          <w:rFonts w:ascii="Arial" w:eastAsia="Times New Roman" w:hAnsi="Arial" w:cs="Arial"/>
          <w:sz w:val="20"/>
          <w:szCs w:val="20"/>
        </w:rPr>
        <w:t xml:space="preserve">, có thể vô tình chọn sản phẩm hoặc dịch vụ của đối thủ cạnh tranh, </w:t>
      </w:r>
      <w:r w:rsidRPr="007069A4">
        <w:rPr>
          <w:rFonts w:ascii="Arial" w:hAnsi="Arial" w:cs="Arial"/>
          <w:sz w:val="20"/>
          <w:szCs w:val="20"/>
        </w:rPr>
        <w:t>gây tổn thất trực tiếp đến lợi nhuận của doanh nghiệp.</w:t>
      </w:r>
    </w:p>
    <w:p w14:paraId="37324BF3" w14:textId="77777777" w:rsidR="007069A4" w:rsidRPr="007069A4" w:rsidRDefault="007069A4" w:rsidP="007069A4">
      <w:pPr>
        <w:pStyle w:val="ListParagraph"/>
        <w:spacing w:after="0" w:line="240" w:lineRule="auto"/>
        <w:jc w:val="both"/>
        <w:rPr>
          <w:rFonts w:ascii="Arial" w:eastAsia="Times New Roman" w:hAnsi="Arial" w:cs="Arial"/>
          <w:sz w:val="20"/>
          <w:szCs w:val="20"/>
        </w:rPr>
      </w:pPr>
    </w:p>
    <w:p w14:paraId="2FFBE7BC" w14:textId="77777777" w:rsidR="00FC0E9D" w:rsidRPr="00DC1524" w:rsidRDefault="00FC0E9D" w:rsidP="00DC1524">
      <w:pPr>
        <w:spacing w:after="0" w:line="240" w:lineRule="auto"/>
        <w:jc w:val="both"/>
        <w:rPr>
          <w:rStyle w:val="Strong"/>
          <w:rFonts w:eastAsia="Times New Roman"/>
          <w:color w:val="2F5496" w:themeColor="accent1" w:themeShade="BF"/>
        </w:rPr>
      </w:pPr>
      <w:r w:rsidRPr="00DC1524">
        <w:rPr>
          <w:rStyle w:val="Strong"/>
          <w:rFonts w:ascii="Arial" w:eastAsia="Times New Roman" w:hAnsi="Arial" w:cs="Arial"/>
          <w:color w:val="2F5496" w:themeColor="accent1" w:themeShade="BF"/>
        </w:rPr>
        <w:t>Những cân nhắc chính trước khi nộp đơn phản đối</w:t>
      </w:r>
    </w:p>
    <w:p w14:paraId="71F1EFDD" w14:textId="77777777" w:rsidR="007069A4" w:rsidRDefault="007069A4" w:rsidP="007069A4">
      <w:pPr>
        <w:pStyle w:val="NormalWeb"/>
        <w:spacing w:before="0" w:beforeAutospacing="0" w:after="0" w:afterAutospacing="0"/>
        <w:jc w:val="both"/>
        <w:rPr>
          <w:rFonts w:ascii="Arial" w:hAnsi="Arial" w:cs="Arial"/>
          <w:sz w:val="20"/>
          <w:szCs w:val="20"/>
        </w:rPr>
      </w:pPr>
    </w:p>
    <w:p w14:paraId="6DF5EE10" w14:textId="1F9885BE" w:rsidR="00FC0E9D" w:rsidRDefault="00FC0E9D" w:rsidP="007069A4">
      <w:pPr>
        <w:pStyle w:val="NormalWeb"/>
        <w:spacing w:before="0" w:beforeAutospacing="0" w:after="0" w:afterAutospacing="0"/>
        <w:jc w:val="both"/>
        <w:rPr>
          <w:rFonts w:ascii="Arial" w:hAnsi="Arial" w:cs="Arial"/>
          <w:sz w:val="20"/>
          <w:szCs w:val="20"/>
        </w:rPr>
      </w:pPr>
      <w:r w:rsidRPr="007069A4">
        <w:rPr>
          <w:rFonts w:ascii="Arial" w:hAnsi="Arial" w:cs="Arial"/>
          <w:sz w:val="20"/>
          <w:szCs w:val="20"/>
        </w:rPr>
        <w:t>Trước khi đưa ra quyết định nộp đơn phản đối nhãn hiệu, cần xem xét kỹ yếu tố sau:</w:t>
      </w:r>
    </w:p>
    <w:p w14:paraId="394F830B" w14:textId="77777777" w:rsidR="007069A4" w:rsidRPr="007069A4" w:rsidRDefault="007069A4" w:rsidP="007069A4">
      <w:pPr>
        <w:pStyle w:val="NormalWeb"/>
        <w:spacing w:before="0" w:beforeAutospacing="0" w:after="0" w:afterAutospacing="0"/>
        <w:jc w:val="both"/>
        <w:rPr>
          <w:rFonts w:ascii="Arial" w:hAnsi="Arial" w:cs="Arial"/>
          <w:sz w:val="20"/>
          <w:szCs w:val="20"/>
        </w:rPr>
      </w:pPr>
    </w:p>
    <w:p w14:paraId="0EBAC2B1" w14:textId="316D2278" w:rsidR="00FC0E9D" w:rsidRDefault="00FC0E9D" w:rsidP="007069A4">
      <w:pPr>
        <w:pStyle w:val="NormalWeb"/>
        <w:numPr>
          <w:ilvl w:val="0"/>
          <w:numId w:val="2"/>
        </w:numPr>
        <w:spacing w:before="0" w:beforeAutospacing="0" w:after="0" w:afterAutospacing="0"/>
        <w:jc w:val="both"/>
        <w:rPr>
          <w:rFonts w:ascii="Arial" w:hAnsi="Arial" w:cs="Arial"/>
          <w:sz w:val="20"/>
          <w:szCs w:val="20"/>
        </w:rPr>
      </w:pPr>
      <w:r w:rsidRPr="007069A4">
        <w:rPr>
          <w:rStyle w:val="Strong"/>
          <w:rFonts w:ascii="Arial" w:hAnsi="Arial" w:cs="Arial"/>
          <w:sz w:val="20"/>
          <w:szCs w:val="20"/>
        </w:rPr>
        <w:t>Đánh giá sự tương tự:</w:t>
      </w:r>
      <w:r w:rsidRPr="007069A4">
        <w:rPr>
          <w:rFonts w:ascii="Arial" w:hAnsi="Arial" w:cs="Arial"/>
          <w:sz w:val="20"/>
          <w:szCs w:val="20"/>
        </w:rPr>
        <w:t xml:space="preserve"> Đánh giá kỹ lưỡng mức độ tương tự giữa nhãn hiệu </w:t>
      </w:r>
      <w:r w:rsidR="00DC1524">
        <w:rPr>
          <w:rFonts w:ascii="Arial" w:hAnsi="Arial" w:cs="Arial"/>
          <w:sz w:val="20"/>
          <w:szCs w:val="20"/>
        </w:rPr>
        <w:t>xin</w:t>
      </w:r>
      <w:r w:rsidRPr="007069A4">
        <w:rPr>
          <w:rFonts w:ascii="Arial" w:hAnsi="Arial" w:cs="Arial"/>
          <w:sz w:val="20"/>
          <w:szCs w:val="20"/>
        </w:rPr>
        <w:t xml:space="preserve"> đăng ký và nhãn hiệu </w:t>
      </w:r>
      <w:r w:rsidR="00DC1524">
        <w:rPr>
          <w:rFonts w:ascii="Arial" w:hAnsi="Arial" w:cs="Arial"/>
          <w:sz w:val="20"/>
          <w:szCs w:val="20"/>
        </w:rPr>
        <w:t xml:space="preserve">có </w:t>
      </w:r>
      <w:r w:rsidRPr="007069A4">
        <w:rPr>
          <w:rFonts w:ascii="Arial" w:hAnsi="Arial" w:cs="Arial"/>
          <w:sz w:val="20"/>
          <w:szCs w:val="20"/>
        </w:rPr>
        <w:t xml:space="preserve">trước. </w:t>
      </w:r>
      <w:r w:rsidR="00DC1524">
        <w:rPr>
          <w:rFonts w:ascii="Arial" w:hAnsi="Arial" w:cs="Arial"/>
          <w:sz w:val="20"/>
          <w:szCs w:val="20"/>
        </w:rPr>
        <w:t>N</w:t>
      </w:r>
      <w:r w:rsidRPr="007069A4">
        <w:rPr>
          <w:rFonts w:ascii="Arial" w:hAnsi="Arial" w:cs="Arial"/>
          <w:sz w:val="20"/>
          <w:szCs w:val="20"/>
        </w:rPr>
        <w:t>ên</w:t>
      </w:r>
      <w:r w:rsidR="00DC1524">
        <w:rPr>
          <w:rFonts w:ascii="Arial" w:hAnsi="Arial" w:cs="Arial"/>
          <w:sz w:val="20"/>
          <w:szCs w:val="20"/>
        </w:rPr>
        <w:t xml:space="preserve"> thực hiện việc</w:t>
      </w:r>
      <w:r w:rsidRPr="007069A4">
        <w:rPr>
          <w:rFonts w:ascii="Arial" w:hAnsi="Arial" w:cs="Arial"/>
          <w:sz w:val="20"/>
          <w:szCs w:val="20"/>
        </w:rPr>
        <w:t xml:space="preserve"> </w:t>
      </w:r>
      <w:r w:rsidR="00DC1524">
        <w:rPr>
          <w:rFonts w:ascii="Arial" w:hAnsi="Arial" w:cs="Arial"/>
          <w:sz w:val="20"/>
          <w:szCs w:val="20"/>
        </w:rPr>
        <w:t>đánh giá tính</w:t>
      </w:r>
      <w:r w:rsidRPr="007069A4">
        <w:rPr>
          <w:rFonts w:ascii="Arial" w:hAnsi="Arial" w:cs="Arial"/>
          <w:sz w:val="20"/>
          <w:szCs w:val="20"/>
        </w:rPr>
        <w:t xml:space="preserve"> tương tự </w:t>
      </w:r>
      <w:r w:rsidR="00DC1524">
        <w:rPr>
          <w:rFonts w:ascii="Arial" w:hAnsi="Arial" w:cs="Arial"/>
          <w:sz w:val="20"/>
          <w:szCs w:val="20"/>
        </w:rPr>
        <w:t xml:space="preserve">giữa các nhãn hiệu xét dưới góc độ cấu trúc, cách phát </w:t>
      </w:r>
      <w:r w:rsidRPr="007069A4">
        <w:rPr>
          <w:rFonts w:ascii="Arial" w:hAnsi="Arial" w:cs="Arial"/>
          <w:sz w:val="20"/>
          <w:szCs w:val="20"/>
        </w:rPr>
        <w:t>âm</w:t>
      </w:r>
      <w:r w:rsidR="00DC1524">
        <w:rPr>
          <w:rFonts w:ascii="Arial" w:hAnsi="Arial" w:cs="Arial"/>
          <w:sz w:val="20"/>
          <w:szCs w:val="20"/>
        </w:rPr>
        <w:t>,</w:t>
      </w:r>
      <w:r w:rsidRPr="007069A4">
        <w:rPr>
          <w:rFonts w:ascii="Arial" w:hAnsi="Arial" w:cs="Arial"/>
          <w:sz w:val="20"/>
          <w:szCs w:val="20"/>
        </w:rPr>
        <w:t xml:space="preserve"> ý nghĩa</w:t>
      </w:r>
      <w:r w:rsidR="00DC1524">
        <w:rPr>
          <w:rFonts w:ascii="Arial" w:hAnsi="Arial" w:cs="Arial"/>
          <w:sz w:val="20"/>
          <w:szCs w:val="20"/>
        </w:rPr>
        <w:t>, cách trình bày và ấn tượng thương mại của các nhãn hiệu</w:t>
      </w:r>
      <w:r w:rsidRPr="007069A4">
        <w:rPr>
          <w:rFonts w:ascii="Arial" w:hAnsi="Arial" w:cs="Arial"/>
          <w:sz w:val="20"/>
          <w:szCs w:val="20"/>
        </w:rPr>
        <w:t xml:space="preserve">. Đồng thời, </w:t>
      </w:r>
      <w:r w:rsidR="006C1491" w:rsidRPr="007069A4">
        <w:rPr>
          <w:rFonts w:ascii="Arial" w:hAnsi="Arial" w:cs="Arial"/>
          <w:sz w:val="20"/>
          <w:szCs w:val="20"/>
        </w:rPr>
        <w:t>làm rõ</w:t>
      </w:r>
      <w:r w:rsidRPr="007069A4">
        <w:rPr>
          <w:rFonts w:ascii="Arial" w:hAnsi="Arial" w:cs="Arial"/>
          <w:sz w:val="20"/>
          <w:szCs w:val="20"/>
        </w:rPr>
        <w:t xml:space="preserve"> mối liên hệ giữa hàng hóa và dịch vụ được bao gồm trong cả hai nhãn hiệu. Mức độ tương tự cao</w:t>
      </w:r>
      <w:r w:rsidR="006C1491" w:rsidRPr="007069A4">
        <w:rPr>
          <w:rFonts w:ascii="Arial" w:hAnsi="Arial" w:cs="Arial"/>
          <w:sz w:val="20"/>
          <w:szCs w:val="20"/>
        </w:rPr>
        <w:t>, đi kèm</w:t>
      </w:r>
      <w:r w:rsidRPr="007069A4">
        <w:rPr>
          <w:rFonts w:ascii="Arial" w:hAnsi="Arial" w:cs="Arial"/>
          <w:sz w:val="20"/>
          <w:szCs w:val="20"/>
        </w:rPr>
        <w:t xml:space="preserve"> với hàng hóa/dịch vụ </w:t>
      </w:r>
      <w:r w:rsidR="006C1491" w:rsidRPr="007069A4">
        <w:rPr>
          <w:rFonts w:ascii="Arial" w:hAnsi="Arial" w:cs="Arial"/>
          <w:sz w:val="20"/>
          <w:szCs w:val="20"/>
        </w:rPr>
        <w:t>tương tự,</w:t>
      </w:r>
      <w:r w:rsidRPr="007069A4">
        <w:rPr>
          <w:rFonts w:ascii="Arial" w:hAnsi="Arial" w:cs="Arial"/>
          <w:sz w:val="20"/>
          <w:szCs w:val="20"/>
        </w:rPr>
        <w:t xml:space="preserve"> </w:t>
      </w:r>
      <w:r w:rsidR="006C1491" w:rsidRPr="007069A4">
        <w:rPr>
          <w:rFonts w:ascii="Arial" w:hAnsi="Arial" w:cs="Arial"/>
          <w:sz w:val="20"/>
          <w:szCs w:val="20"/>
        </w:rPr>
        <w:t xml:space="preserve">sẽ làm gia tăng đáng kể nguy cơ nhầm lẫn và củng cố vững chắc </w:t>
      </w:r>
      <w:hyperlink r:id="rId8" w:history="1">
        <w:r w:rsidR="006C1491" w:rsidRPr="000E2154">
          <w:rPr>
            <w:rStyle w:val="Hyperlink"/>
            <w:rFonts w:ascii="Arial" w:hAnsi="Arial" w:cs="Arial"/>
            <w:sz w:val="20"/>
            <w:szCs w:val="20"/>
          </w:rPr>
          <w:t>nền tảng phản đối</w:t>
        </w:r>
      </w:hyperlink>
      <w:r w:rsidR="006C1491" w:rsidRPr="007069A4">
        <w:rPr>
          <w:rFonts w:ascii="Arial" w:hAnsi="Arial" w:cs="Arial"/>
          <w:sz w:val="20"/>
          <w:szCs w:val="20"/>
        </w:rPr>
        <w:t>.</w:t>
      </w:r>
    </w:p>
    <w:p w14:paraId="07C03249" w14:textId="77777777" w:rsidR="007069A4" w:rsidRPr="007069A4" w:rsidRDefault="007069A4" w:rsidP="007069A4">
      <w:pPr>
        <w:pStyle w:val="NormalWeb"/>
        <w:spacing w:before="0" w:beforeAutospacing="0" w:after="0" w:afterAutospacing="0"/>
        <w:ind w:left="720"/>
        <w:jc w:val="both"/>
        <w:rPr>
          <w:rFonts w:ascii="Arial" w:hAnsi="Arial" w:cs="Arial"/>
          <w:sz w:val="20"/>
          <w:szCs w:val="20"/>
        </w:rPr>
      </w:pPr>
    </w:p>
    <w:p w14:paraId="2DCBC2EA" w14:textId="7355DE1A" w:rsidR="00FC0E9D" w:rsidRDefault="00FC0E9D" w:rsidP="007069A4">
      <w:pPr>
        <w:pStyle w:val="NormalWeb"/>
        <w:numPr>
          <w:ilvl w:val="0"/>
          <w:numId w:val="2"/>
        </w:numPr>
        <w:spacing w:before="0" w:beforeAutospacing="0" w:after="0" w:afterAutospacing="0"/>
        <w:jc w:val="both"/>
        <w:rPr>
          <w:rFonts w:ascii="Arial" w:hAnsi="Arial" w:cs="Arial"/>
          <w:sz w:val="20"/>
          <w:szCs w:val="20"/>
        </w:rPr>
      </w:pPr>
      <w:r w:rsidRPr="007069A4">
        <w:rPr>
          <w:rStyle w:val="Strong"/>
          <w:rFonts w:ascii="Arial" w:hAnsi="Arial" w:cs="Arial"/>
          <w:sz w:val="20"/>
          <w:szCs w:val="20"/>
        </w:rPr>
        <w:t>Thời hạn 5 tháng:</w:t>
      </w:r>
      <w:r w:rsidRPr="007069A4">
        <w:rPr>
          <w:rFonts w:ascii="Arial" w:hAnsi="Arial" w:cs="Arial"/>
          <w:sz w:val="20"/>
          <w:szCs w:val="20"/>
        </w:rPr>
        <w:t xml:space="preserve"> Lưu ý về thời hạn 5 tháng kể từ ngày công bố đơn đăng ký nhãn hiệu để nộp đơn phản đối tại Việt Nam. Việc bỏ lỡ thời hạn quan trọng này đồng nghĩa với việc mất </w:t>
      </w:r>
      <w:r w:rsidR="006C1491" w:rsidRPr="007069A4">
        <w:rPr>
          <w:rFonts w:ascii="Arial" w:hAnsi="Arial" w:cs="Arial"/>
          <w:sz w:val="20"/>
          <w:szCs w:val="20"/>
        </w:rPr>
        <w:t xml:space="preserve">đi </w:t>
      </w:r>
      <w:r w:rsidRPr="007069A4">
        <w:rPr>
          <w:rFonts w:ascii="Arial" w:hAnsi="Arial" w:cs="Arial"/>
          <w:sz w:val="20"/>
          <w:szCs w:val="20"/>
        </w:rPr>
        <w:t>cơ hội phản đối trong giai đoạn thẩm định ban đầu.</w:t>
      </w:r>
      <w:r w:rsidR="006C1491" w:rsidRPr="007069A4">
        <w:rPr>
          <w:rFonts w:ascii="Arial" w:hAnsi="Arial" w:cs="Arial"/>
          <w:sz w:val="20"/>
          <w:szCs w:val="20"/>
        </w:rPr>
        <w:t xml:space="preserve"> </w:t>
      </w:r>
    </w:p>
    <w:p w14:paraId="40368581" w14:textId="77777777" w:rsidR="007069A4" w:rsidRPr="007069A4" w:rsidRDefault="007069A4" w:rsidP="007069A4">
      <w:pPr>
        <w:pStyle w:val="NormalWeb"/>
        <w:spacing w:before="0" w:beforeAutospacing="0" w:after="0" w:afterAutospacing="0"/>
        <w:ind w:left="720"/>
        <w:jc w:val="both"/>
        <w:rPr>
          <w:rFonts w:ascii="Arial" w:hAnsi="Arial" w:cs="Arial"/>
          <w:sz w:val="20"/>
          <w:szCs w:val="20"/>
        </w:rPr>
      </w:pPr>
    </w:p>
    <w:p w14:paraId="7D0150D6" w14:textId="2298FBD9" w:rsidR="00FC0E9D" w:rsidRPr="007069A4" w:rsidRDefault="006C1491" w:rsidP="007069A4">
      <w:pPr>
        <w:pStyle w:val="NormalWeb"/>
        <w:numPr>
          <w:ilvl w:val="0"/>
          <w:numId w:val="2"/>
        </w:numPr>
        <w:spacing w:before="0" w:beforeAutospacing="0" w:after="0" w:afterAutospacing="0"/>
        <w:jc w:val="both"/>
        <w:rPr>
          <w:rFonts w:ascii="Arial" w:hAnsi="Arial" w:cs="Arial"/>
          <w:sz w:val="20"/>
          <w:szCs w:val="20"/>
        </w:rPr>
      </w:pPr>
      <w:r w:rsidRPr="007069A4">
        <w:rPr>
          <w:rStyle w:val="Strong"/>
          <w:rFonts w:ascii="Arial" w:hAnsi="Arial" w:cs="Arial"/>
          <w:sz w:val="20"/>
          <w:szCs w:val="20"/>
        </w:rPr>
        <w:t>T</w:t>
      </w:r>
      <w:r w:rsidR="00FC0E9D" w:rsidRPr="007069A4">
        <w:rPr>
          <w:rStyle w:val="Strong"/>
          <w:rFonts w:ascii="Arial" w:hAnsi="Arial" w:cs="Arial"/>
          <w:sz w:val="20"/>
          <w:szCs w:val="20"/>
        </w:rPr>
        <w:t>ư vấn pháp lý chuyên nghiệp:</w:t>
      </w:r>
      <w:r w:rsidR="00FC0E9D" w:rsidRPr="007069A4">
        <w:rPr>
          <w:rFonts w:ascii="Arial" w:hAnsi="Arial" w:cs="Arial"/>
          <w:sz w:val="20"/>
          <w:szCs w:val="20"/>
        </w:rPr>
        <w:t xml:space="preserve"> </w:t>
      </w:r>
      <w:r w:rsidRPr="007069A4">
        <w:rPr>
          <w:rFonts w:ascii="Arial" w:hAnsi="Arial" w:cs="Arial"/>
          <w:sz w:val="20"/>
          <w:szCs w:val="20"/>
        </w:rPr>
        <w:t>Nê</w:t>
      </w:r>
      <w:r w:rsidR="00FC0E9D" w:rsidRPr="007069A4">
        <w:rPr>
          <w:rFonts w:ascii="Arial" w:hAnsi="Arial" w:cs="Arial"/>
          <w:sz w:val="20"/>
          <w:szCs w:val="20"/>
        </w:rPr>
        <w:t xml:space="preserve">n tham </w:t>
      </w:r>
      <w:r w:rsidRPr="007069A4">
        <w:rPr>
          <w:rFonts w:ascii="Arial" w:hAnsi="Arial" w:cs="Arial"/>
          <w:sz w:val="20"/>
          <w:szCs w:val="20"/>
        </w:rPr>
        <w:t>vấn</w:t>
      </w:r>
      <w:r w:rsidR="00FC0E9D" w:rsidRPr="007069A4">
        <w:rPr>
          <w:rFonts w:ascii="Arial" w:hAnsi="Arial" w:cs="Arial"/>
          <w:sz w:val="20"/>
          <w:szCs w:val="20"/>
        </w:rPr>
        <w:t xml:space="preserve"> ý kiến của luật sư hoặc đại diện sở hữu trí tuệ </w:t>
      </w:r>
      <w:r w:rsidRPr="007069A4">
        <w:rPr>
          <w:rFonts w:ascii="Arial" w:hAnsi="Arial" w:cs="Arial"/>
          <w:sz w:val="20"/>
          <w:szCs w:val="20"/>
        </w:rPr>
        <w:t>uy tín</w:t>
      </w:r>
      <w:r w:rsidR="00FC0E9D" w:rsidRPr="007069A4">
        <w:rPr>
          <w:rFonts w:ascii="Arial" w:hAnsi="Arial" w:cs="Arial"/>
          <w:sz w:val="20"/>
          <w:szCs w:val="20"/>
        </w:rPr>
        <w:t xml:space="preserve"> tại Việt Nam. </w:t>
      </w:r>
      <w:r w:rsidRPr="007069A4">
        <w:rPr>
          <w:rFonts w:ascii="Arial" w:hAnsi="Arial" w:cs="Arial"/>
          <w:sz w:val="20"/>
          <w:szCs w:val="20"/>
        </w:rPr>
        <w:t>C</w:t>
      </w:r>
      <w:r w:rsidR="00FC0E9D" w:rsidRPr="007069A4">
        <w:rPr>
          <w:rFonts w:ascii="Arial" w:hAnsi="Arial" w:cs="Arial"/>
          <w:sz w:val="20"/>
          <w:szCs w:val="20"/>
        </w:rPr>
        <w:t xml:space="preserve">huyên gia có thể cung cấp lời khuyên phù hợp dựa trên tình huống cụ thể, đánh giá sức mạnh của các căn cứ phản đối và </w:t>
      </w:r>
      <w:r w:rsidRPr="007069A4">
        <w:rPr>
          <w:rFonts w:ascii="Arial" w:hAnsi="Arial" w:cs="Arial"/>
          <w:sz w:val="20"/>
          <w:szCs w:val="20"/>
        </w:rPr>
        <w:t>nộp hồ sơ phản đối một cách bài bản, chuyên nghiệp.</w:t>
      </w:r>
    </w:p>
    <w:p w14:paraId="67D5A2F4" w14:textId="77777777" w:rsidR="007069A4" w:rsidRDefault="007069A4" w:rsidP="007069A4">
      <w:pPr>
        <w:spacing w:after="0" w:line="240" w:lineRule="auto"/>
        <w:jc w:val="both"/>
        <w:rPr>
          <w:rFonts w:ascii="Arial" w:eastAsia="Times New Roman" w:hAnsi="Arial" w:cs="Arial"/>
          <w:b/>
          <w:bCs/>
          <w:sz w:val="20"/>
          <w:szCs w:val="20"/>
        </w:rPr>
      </w:pPr>
    </w:p>
    <w:p w14:paraId="2239AB2E" w14:textId="685D8C20" w:rsidR="006C1491" w:rsidRPr="00DC1524" w:rsidRDefault="006C1491" w:rsidP="007069A4">
      <w:pPr>
        <w:spacing w:after="0" w:line="240" w:lineRule="auto"/>
        <w:jc w:val="both"/>
        <w:rPr>
          <w:rStyle w:val="Strong"/>
          <w:rFonts w:ascii="Arial" w:eastAsia="Times New Roman" w:hAnsi="Arial" w:cs="Arial"/>
          <w:color w:val="2F5496" w:themeColor="accent1" w:themeShade="BF"/>
        </w:rPr>
      </w:pPr>
      <w:r w:rsidRPr="00DC1524">
        <w:rPr>
          <w:rStyle w:val="Strong"/>
          <w:rFonts w:ascii="Arial" w:eastAsia="Times New Roman" w:hAnsi="Arial" w:cs="Arial"/>
          <w:color w:val="2F5496" w:themeColor="accent1" w:themeShade="BF"/>
        </w:rPr>
        <w:t>Lời kết</w:t>
      </w:r>
    </w:p>
    <w:p w14:paraId="74C7F36E" w14:textId="77777777" w:rsidR="007069A4" w:rsidRDefault="007069A4" w:rsidP="007069A4">
      <w:pPr>
        <w:spacing w:after="0" w:line="240" w:lineRule="auto"/>
        <w:jc w:val="both"/>
        <w:rPr>
          <w:rFonts w:ascii="Arial" w:eastAsia="Times New Roman" w:hAnsi="Arial" w:cs="Arial"/>
          <w:sz w:val="20"/>
          <w:szCs w:val="20"/>
        </w:rPr>
      </w:pPr>
    </w:p>
    <w:p w14:paraId="52574076" w14:textId="20B628D3" w:rsidR="007069A4" w:rsidRPr="007069A4" w:rsidRDefault="007069A4" w:rsidP="007069A4">
      <w:pPr>
        <w:spacing w:after="0" w:line="240" w:lineRule="auto"/>
        <w:jc w:val="both"/>
        <w:rPr>
          <w:rFonts w:ascii="Arial" w:eastAsia="Times New Roman" w:hAnsi="Arial" w:cs="Arial"/>
          <w:sz w:val="20"/>
          <w:szCs w:val="20"/>
        </w:rPr>
      </w:pPr>
      <w:r w:rsidRPr="007069A4">
        <w:rPr>
          <w:rFonts w:ascii="Arial" w:eastAsia="Times New Roman" w:hAnsi="Arial" w:cs="Arial"/>
          <w:sz w:val="20"/>
          <w:szCs w:val="20"/>
        </w:rPr>
        <w:t>Khi phát hiện đơn đăng ký</w:t>
      </w:r>
      <w:r w:rsidR="006C1491" w:rsidRPr="007069A4">
        <w:rPr>
          <w:rFonts w:ascii="Arial" w:eastAsia="Times New Roman" w:hAnsi="Arial" w:cs="Arial"/>
          <w:sz w:val="20"/>
          <w:szCs w:val="20"/>
        </w:rPr>
        <w:t xml:space="preserve"> nhãn hiệu tại Việt Nam </w:t>
      </w:r>
      <w:r w:rsidRPr="007069A4">
        <w:rPr>
          <w:rFonts w:ascii="Arial" w:eastAsia="Times New Roman" w:hAnsi="Arial" w:cs="Arial"/>
          <w:sz w:val="20"/>
          <w:szCs w:val="20"/>
        </w:rPr>
        <w:t>tương tự cao</w:t>
      </w:r>
      <w:r w:rsidR="006C1491" w:rsidRPr="007069A4">
        <w:rPr>
          <w:rFonts w:ascii="Arial" w:eastAsia="Times New Roman" w:hAnsi="Arial" w:cs="Arial"/>
          <w:sz w:val="20"/>
          <w:szCs w:val="20"/>
        </w:rPr>
        <w:t xml:space="preserve"> với nhãn hiệu hiện có</w:t>
      </w:r>
      <w:r w:rsidRPr="007069A4">
        <w:rPr>
          <w:rFonts w:ascii="Arial" w:eastAsia="Times New Roman" w:hAnsi="Arial" w:cs="Arial"/>
          <w:sz w:val="20"/>
          <w:szCs w:val="20"/>
        </w:rPr>
        <w:t xml:space="preserve"> trước</w:t>
      </w:r>
      <w:r w:rsidR="006C1491" w:rsidRPr="007069A4">
        <w:rPr>
          <w:rFonts w:ascii="Arial" w:eastAsia="Times New Roman" w:hAnsi="Arial" w:cs="Arial"/>
          <w:sz w:val="20"/>
          <w:szCs w:val="20"/>
        </w:rPr>
        <w:t xml:space="preserve">, </w:t>
      </w:r>
      <w:r w:rsidRPr="007069A4">
        <w:rPr>
          <w:rFonts w:ascii="Arial" w:eastAsia="Times New Roman" w:hAnsi="Arial" w:cs="Arial"/>
          <w:sz w:val="20"/>
          <w:szCs w:val="20"/>
        </w:rPr>
        <w:t xml:space="preserve">xin đăng ký cho các </w:t>
      </w:r>
      <w:r w:rsidR="006C1491" w:rsidRPr="007069A4">
        <w:rPr>
          <w:rFonts w:ascii="Arial" w:eastAsia="Times New Roman" w:hAnsi="Arial" w:cs="Arial"/>
          <w:sz w:val="20"/>
          <w:szCs w:val="20"/>
        </w:rPr>
        <w:t xml:space="preserve">hàng hóa hoặc dịch vụ liên quan, việc nộp đơn phản đối nhãn hiệu nói chung là </w:t>
      </w:r>
      <w:r w:rsidR="006C1491" w:rsidRPr="007069A4">
        <w:rPr>
          <w:rFonts w:ascii="Arial" w:hAnsi="Arial" w:cs="Arial"/>
          <w:sz w:val="20"/>
          <w:szCs w:val="20"/>
        </w:rPr>
        <w:t>một quyết sách sáng suốt và vô cùng cần thiết</w:t>
      </w:r>
      <w:r w:rsidR="006C1491" w:rsidRPr="007069A4">
        <w:rPr>
          <w:rFonts w:ascii="Arial" w:eastAsia="Times New Roman" w:hAnsi="Arial" w:cs="Arial"/>
          <w:sz w:val="20"/>
          <w:szCs w:val="20"/>
        </w:rPr>
        <w:t xml:space="preserve">. Hành động chủ động này </w:t>
      </w:r>
      <w:r w:rsidRPr="007069A4">
        <w:rPr>
          <w:rFonts w:ascii="Arial" w:eastAsia="Times New Roman" w:hAnsi="Arial" w:cs="Arial"/>
          <w:sz w:val="20"/>
          <w:szCs w:val="20"/>
        </w:rPr>
        <w:t>đóng vai trò then chốt</w:t>
      </w:r>
      <w:r w:rsidR="006C1491" w:rsidRPr="007069A4">
        <w:rPr>
          <w:rFonts w:ascii="Arial" w:eastAsia="Times New Roman" w:hAnsi="Arial" w:cs="Arial"/>
          <w:sz w:val="20"/>
          <w:szCs w:val="20"/>
        </w:rPr>
        <w:t xml:space="preserve"> để bảo vệ nhãn hiệu trước đó của </w:t>
      </w:r>
      <w:r w:rsidR="00DC1524">
        <w:rPr>
          <w:rFonts w:ascii="Arial" w:eastAsia="Times New Roman" w:hAnsi="Arial" w:cs="Arial"/>
          <w:sz w:val="20"/>
          <w:szCs w:val="20"/>
        </w:rPr>
        <w:t>chủ nhãn hiệu</w:t>
      </w:r>
      <w:r w:rsidR="006C1491" w:rsidRPr="007069A4">
        <w:rPr>
          <w:rFonts w:ascii="Arial" w:eastAsia="Times New Roman" w:hAnsi="Arial" w:cs="Arial"/>
          <w:sz w:val="20"/>
          <w:szCs w:val="20"/>
        </w:rPr>
        <w:t xml:space="preserve">, </w:t>
      </w:r>
      <w:r w:rsidRPr="007069A4">
        <w:rPr>
          <w:rFonts w:ascii="Arial" w:hAnsi="Arial" w:cs="Arial"/>
          <w:sz w:val="20"/>
          <w:szCs w:val="20"/>
        </w:rPr>
        <w:t xml:space="preserve">ngăn chặn nguy cơ nhầm lẫn cho người </w:t>
      </w:r>
      <w:r w:rsidR="006C1491" w:rsidRPr="007069A4">
        <w:rPr>
          <w:rFonts w:ascii="Arial" w:eastAsia="Times New Roman" w:hAnsi="Arial" w:cs="Arial"/>
          <w:sz w:val="20"/>
          <w:szCs w:val="20"/>
        </w:rPr>
        <w:t xml:space="preserve">tiêu dùng </w:t>
      </w:r>
      <w:r w:rsidRPr="007069A4">
        <w:rPr>
          <w:rFonts w:ascii="Arial" w:hAnsi="Arial" w:cs="Arial"/>
          <w:sz w:val="20"/>
          <w:szCs w:val="20"/>
        </w:rPr>
        <w:t>và giảm thiểu những hệ lụy pháp lý và thương mại về sau</w:t>
      </w:r>
      <w:r w:rsidR="006C1491" w:rsidRPr="007069A4">
        <w:rPr>
          <w:rFonts w:ascii="Arial" w:eastAsia="Times New Roman" w:hAnsi="Arial" w:cs="Arial"/>
          <w:sz w:val="20"/>
          <w:szCs w:val="20"/>
        </w:rPr>
        <w:t xml:space="preserve">. </w:t>
      </w:r>
      <w:r w:rsidRPr="007069A4">
        <w:rPr>
          <w:rFonts w:ascii="Arial" w:hAnsi="Arial" w:cs="Arial"/>
          <w:sz w:val="20"/>
          <w:szCs w:val="20"/>
        </w:rPr>
        <w:t xml:space="preserve">Ngược lại, nếu bỏ qua phản đối, đặc biệt khi sự tương tự giữa hai nhãn hiệu ở mức cao đáng kể, hậu quả có thể vô cùng nặng nề và gây tổn hại lâu dài đến </w:t>
      </w:r>
      <w:hyperlink r:id="rId9" w:history="1">
        <w:r w:rsidRPr="00A028A3">
          <w:rPr>
            <w:rStyle w:val="Hyperlink"/>
            <w:rFonts w:ascii="Arial" w:hAnsi="Arial" w:cs="Arial"/>
            <w:sz w:val="20"/>
            <w:szCs w:val="20"/>
          </w:rPr>
          <w:t xml:space="preserve">vị thế thương hiệu của </w:t>
        </w:r>
        <w:r w:rsidR="00DC1524" w:rsidRPr="00A028A3">
          <w:rPr>
            <w:rStyle w:val="Hyperlink"/>
            <w:rFonts w:ascii="Arial" w:hAnsi="Arial" w:cs="Arial"/>
            <w:sz w:val="20"/>
            <w:szCs w:val="20"/>
          </w:rPr>
          <w:t>chủ sở hữu</w:t>
        </w:r>
      </w:hyperlink>
      <w:r w:rsidR="00DC1524">
        <w:rPr>
          <w:rFonts w:ascii="Arial" w:hAnsi="Arial" w:cs="Arial"/>
          <w:sz w:val="20"/>
          <w:szCs w:val="20"/>
        </w:rPr>
        <w:t xml:space="preserve"> </w:t>
      </w:r>
      <w:r w:rsidRPr="007069A4">
        <w:rPr>
          <w:rFonts w:ascii="Arial" w:hAnsi="Arial" w:cs="Arial"/>
          <w:sz w:val="20"/>
          <w:szCs w:val="20"/>
        </w:rPr>
        <w:t>trên thị trường Việt Nam.</w:t>
      </w:r>
    </w:p>
    <w:p w14:paraId="62028667" w14:textId="77777777" w:rsidR="006C1491" w:rsidRPr="007069A4" w:rsidRDefault="006C1491" w:rsidP="007069A4">
      <w:pPr>
        <w:pStyle w:val="NormalWeb"/>
        <w:spacing w:before="0" w:beforeAutospacing="0" w:after="0" w:afterAutospacing="0"/>
        <w:jc w:val="both"/>
        <w:rPr>
          <w:rFonts w:ascii="Arial" w:hAnsi="Arial" w:cs="Arial"/>
          <w:sz w:val="20"/>
          <w:szCs w:val="20"/>
        </w:rPr>
      </w:pPr>
    </w:p>
    <w:p w14:paraId="2CA46D66" w14:textId="77777777" w:rsidR="006A0C34" w:rsidRPr="00D17EBC" w:rsidRDefault="006A0C34" w:rsidP="007069A4">
      <w:pPr>
        <w:spacing w:after="0" w:line="240" w:lineRule="auto"/>
        <w:ind w:left="360"/>
        <w:jc w:val="both"/>
        <w:rPr>
          <w:rFonts w:ascii="Arial" w:eastAsia="Times New Roman" w:hAnsi="Arial" w:cs="Arial"/>
          <w:sz w:val="20"/>
          <w:szCs w:val="20"/>
        </w:rPr>
      </w:pPr>
    </w:p>
    <w:p w14:paraId="201CE592" w14:textId="77777777" w:rsidR="00D17EBC" w:rsidRPr="007069A4" w:rsidRDefault="00D17EBC" w:rsidP="007069A4">
      <w:pPr>
        <w:spacing w:after="0" w:line="240" w:lineRule="auto"/>
        <w:jc w:val="both"/>
        <w:rPr>
          <w:rFonts w:ascii="Arial" w:hAnsi="Arial" w:cs="Arial"/>
          <w:sz w:val="20"/>
          <w:szCs w:val="20"/>
        </w:rPr>
      </w:pPr>
    </w:p>
    <w:sectPr w:rsidR="00D17EBC" w:rsidRPr="007069A4" w:rsidSect="00DC152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D9"/>
    <w:rsid w:val="000E2154"/>
    <w:rsid w:val="00170DF8"/>
    <w:rsid w:val="00206ADF"/>
    <w:rsid w:val="00246259"/>
    <w:rsid w:val="002A025F"/>
    <w:rsid w:val="003072D9"/>
    <w:rsid w:val="003D3243"/>
    <w:rsid w:val="00570819"/>
    <w:rsid w:val="006A0C34"/>
    <w:rsid w:val="006C1491"/>
    <w:rsid w:val="006D4C0F"/>
    <w:rsid w:val="007069A4"/>
    <w:rsid w:val="00910652"/>
    <w:rsid w:val="009608E6"/>
    <w:rsid w:val="00A028A3"/>
    <w:rsid w:val="00BB4599"/>
    <w:rsid w:val="00CC1B59"/>
    <w:rsid w:val="00D17EBC"/>
    <w:rsid w:val="00DC1524"/>
    <w:rsid w:val="00E748B3"/>
    <w:rsid w:val="00FC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BF26"/>
  <w15:chartTrackingRefBased/>
  <w15:docId w15:val="{787748E0-2CD6-44FA-BF9B-539A8DE3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6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652"/>
    <w:rPr>
      <w:b/>
      <w:bCs/>
    </w:rPr>
  </w:style>
  <w:style w:type="paragraph" w:styleId="ListParagraph">
    <w:name w:val="List Paragraph"/>
    <w:basedOn w:val="Normal"/>
    <w:uiPriority w:val="34"/>
    <w:qFormat/>
    <w:rsid w:val="00FC0E9D"/>
    <w:pPr>
      <w:ind w:left="720"/>
      <w:contextualSpacing/>
    </w:pPr>
  </w:style>
  <w:style w:type="character" w:styleId="Hyperlink">
    <w:name w:val="Hyperlink"/>
    <w:basedOn w:val="DefaultParagraphFont"/>
    <w:uiPriority w:val="99"/>
    <w:unhideWhenUsed/>
    <w:rsid w:val="00206ADF"/>
    <w:rPr>
      <w:color w:val="0563C1" w:themeColor="hyperlink"/>
      <w:u w:val="single"/>
    </w:rPr>
  </w:style>
  <w:style w:type="character" w:styleId="UnresolvedMention">
    <w:name w:val="Unresolved Mention"/>
    <w:basedOn w:val="DefaultParagraphFont"/>
    <w:uiPriority w:val="99"/>
    <w:semiHidden/>
    <w:unhideWhenUsed/>
    <w:rsid w:val="0020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66991">
      <w:bodyDiv w:val="1"/>
      <w:marLeft w:val="0"/>
      <w:marRight w:val="0"/>
      <w:marTop w:val="0"/>
      <w:marBottom w:val="0"/>
      <w:divBdr>
        <w:top w:val="none" w:sz="0" w:space="0" w:color="auto"/>
        <w:left w:val="none" w:sz="0" w:space="0" w:color="auto"/>
        <w:bottom w:val="none" w:sz="0" w:space="0" w:color="auto"/>
        <w:right w:val="none" w:sz="0" w:space="0" w:color="auto"/>
      </w:divBdr>
    </w:div>
    <w:div w:id="992568118">
      <w:bodyDiv w:val="1"/>
      <w:marLeft w:val="0"/>
      <w:marRight w:val="0"/>
      <w:marTop w:val="0"/>
      <w:marBottom w:val="0"/>
      <w:divBdr>
        <w:top w:val="none" w:sz="0" w:space="0" w:color="auto"/>
        <w:left w:val="none" w:sz="0" w:space="0" w:color="auto"/>
        <w:bottom w:val="none" w:sz="0" w:space="0" w:color="auto"/>
        <w:right w:val="none" w:sz="0" w:space="0" w:color="auto"/>
      </w:divBdr>
    </w:div>
    <w:div w:id="1200437973">
      <w:bodyDiv w:val="1"/>
      <w:marLeft w:val="0"/>
      <w:marRight w:val="0"/>
      <w:marTop w:val="0"/>
      <w:marBottom w:val="0"/>
      <w:divBdr>
        <w:top w:val="none" w:sz="0" w:space="0" w:color="auto"/>
        <w:left w:val="none" w:sz="0" w:space="0" w:color="auto"/>
        <w:bottom w:val="none" w:sz="0" w:space="0" w:color="auto"/>
        <w:right w:val="none" w:sz="0" w:space="0" w:color="auto"/>
      </w:divBdr>
    </w:div>
    <w:div w:id="1405178872">
      <w:bodyDiv w:val="1"/>
      <w:marLeft w:val="0"/>
      <w:marRight w:val="0"/>
      <w:marTop w:val="0"/>
      <w:marBottom w:val="0"/>
      <w:divBdr>
        <w:top w:val="none" w:sz="0" w:space="0" w:color="auto"/>
        <w:left w:val="none" w:sz="0" w:space="0" w:color="auto"/>
        <w:bottom w:val="none" w:sz="0" w:space="0" w:color="auto"/>
        <w:right w:val="none" w:sz="0" w:space="0" w:color="auto"/>
      </w:divBdr>
    </w:div>
    <w:div w:id="20332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an-doi-nhan-hieu-o-viet-nam-can-cu-phap-ly-nao-va-lam-sao-de-ap-dung-hieu-qua" TargetMode="External"/><Relationship Id="rId3" Type="http://schemas.openxmlformats.org/officeDocument/2006/relationships/settings" Target="settings.xml"/><Relationship Id="rId7" Type="http://schemas.openxmlformats.org/officeDocument/2006/relationships/hyperlink" Target="https://kenfoxlaw.com/vi/cach-tiep-can-de-vuot-qua-tu-choi-bao-ho-nhan-hieu-xin-dang-ky-tuong-tu-voi-nhan-hieu-doi-chung-da-het-hieu-luc-tai-viet-na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giay-chung-nhan-dang-ky-nhan-hieu-tai-viet-nam-co-mien-tru-trach-nhiem-vi-pham-ban-quyen" TargetMode="External"/><Relationship Id="rId11" Type="http://schemas.openxmlformats.org/officeDocument/2006/relationships/theme" Target="theme/theme1.xml"/><Relationship Id="rId5" Type="http://schemas.openxmlformats.org/officeDocument/2006/relationships/hyperlink" Target="https://kenfoxlaw.com/vi/dang-ky-nhan-hieu-voi-dung-y-xau-lam-sao-chung-minh-y-dinh-dong-co-cua-nguoi-nop-d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vi/xay-dung-thuong-hieu-trong-20-nam-mat-thuong-hieu-trong-1-vai-ngay-vi-dau-nen-n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 Quan</dc:creator>
  <cp:keywords/>
  <dc:description/>
  <cp:lastModifiedBy>Thu Uyên</cp:lastModifiedBy>
  <cp:revision>4</cp:revision>
  <dcterms:created xsi:type="dcterms:W3CDTF">2025-03-02T09:38:00Z</dcterms:created>
  <dcterms:modified xsi:type="dcterms:W3CDTF">2025-03-03T09:09:00Z</dcterms:modified>
</cp:coreProperties>
</file>