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DF6E6" w14:textId="03EE7FCB" w:rsidR="00EA0885" w:rsidRPr="00EA0885" w:rsidRDefault="004D64BC" w:rsidP="00EA0885">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F76E066" w:rsidR="00FA2CEE" w:rsidRPr="00BA68B8" w:rsidRDefault="00262A54" w:rsidP="00FA2CEE">
                            <w:pPr>
                              <w:spacing w:after="0" w:line="240" w:lineRule="auto"/>
                              <w:rPr>
                                <w:rFonts w:ascii="Arial" w:hAnsi="Arial" w:cs="Arial"/>
                                <w:b/>
                                <w:color w:val="FFFFFF" w:themeColor="background1"/>
                                <w:sz w:val="20"/>
                                <w:szCs w:val="20"/>
                              </w:rPr>
                            </w:pPr>
                            <w:r w:rsidRPr="00262A54">
                              <w:rPr>
                                <w:rFonts w:ascii="Arial" w:hAnsi="Arial" w:cs="Arial"/>
                                <w:b/>
                                <w:bCs/>
                                <w:color w:val="FFFFFF" w:themeColor="background1"/>
                                <w:sz w:val="20"/>
                                <w:szCs w:val="20"/>
                              </w:rPr>
                              <w:t>Rút Ngắn Thời Gian Cấp Bằng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F76E066" w:rsidR="00FA2CEE" w:rsidRPr="00BA68B8" w:rsidRDefault="00262A54" w:rsidP="00FA2CEE">
                      <w:pPr>
                        <w:spacing w:after="0" w:line="240" w:lineRule="auto"/>
                        <w:rPr>
                          <w:rFonts w:ascii="Arial" w:hAnsi="Arial" w:cs="Arial"/>
                          <w:b/>
                          <w:color w:val="FFFFFF" w:themeColor="background1"/>
                          <w:sz w:val="20"/>
                          <w:szCs w:val="20"/>
                        </w:rPr>
                      </w:pPr>
                      <w:r w:rsidRPr="00262A54">
                        <w:rPr>
                          <w:rFonts w:ascii="Arial" w:hAnsi="Arial" w:cs="Arial"/>
                          <w:b/>
                          <w:bCs/>
                          <w:color w:val="FFFFFF" w:themeColor="background1"/>
                          <w:sz w:val="20"/>
                          <w:szCs w:val="20"/>
                        </w:rPr>
                        <w:t>Rút Ngắn Thời Gian Cấp Bằng Sáng Chế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52B30FF" w:rsidR="00FA2CEE" w:rsidRPr="00CC7576" w:rsidRDefault="00EA0885" w:rsidP="00FA2CEE">
                            <w:pPr>
                              <w:spacing w:after="0"/>
                              <w:jc w:val="center"/>
                              <w:rPr>
                                <w:rFonts w:ascii="Arial" w:hAnsi="Arial" w:cs="Arial"/>
                                <w:b/>
                                <w:color w:val="FFFFFF" w:themeColor="background1"/>
                                <w:sz w:val="20"/>
                                <w:szCs w:val="20"/>
                              </w:rPr>
                            </w:pPr>
                            <w:r w:rsidRPr="00EA0885">
                              <w:rPr>
                                <w:rFonts w:ascii="Arial" w:hAnsi="Arial" w:cs="Arial"/>
                                <w:b/>
                                <w:bCs/>
                                <w:color w:val="FFFFFF" w:themeColor="background1"/>
                                <w:sz w:val="20"/>
                                <w:szCs w:val="20"/>
                              </w:rPr>
                              <w:t>Rút Ngắn Thời Gian Cấp Bằng Sáng Chế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52B30FF" w:rsidR="00FA2CEE" w:rsidRPr="00CC7576" w:rsidRDefault="00EA0885" w:rsidP="00FA2CEE">
                      <w:pPr>
                        <w:spacing w:after="0"/>
                        <w:jc w:val="center"/>
                        <w:rPr>
                          <w:rFonts w:ascii="Arial" w:hAnsi="Arial" w:cs="Arial"/>
                          <w:b/>
                          <w:color w:val="FFFFFF" w:themeColor="background1"/>
                          <w:sz w:val="20"/>
                          <w:szCs w:val="20"/>
                        </w:rPr>
                      </w:pPr>
                      <w:r w:rsidRPr="00EA0885">
                        <w:rPr>
                          <w:rFonts w:ascii="Arial" w:hAnsi="Arial" w:cs="Arial"/>
                          <w:b/>
                          <w:bCs/>
                          <w:color w:val="FFFFFF" w:themeColor="background1"/>
                          <w:sz w:val="20"/>
                          <w:szCs w:val="20"/>
                        </w:rPr>
                        <w:t>Rút Ngắn Thời Gian Cấp Bằng Sáng Chế Tại Việt 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EA0885" w:rsidRPr="00EA0885">
        <w:rPr>
          <w:rFonts w:ascii="Arial" w:hAnsi="Arial" w:cs="Arial"/>
          <w:b/>
          <w:iCs/>
          <w:color w:val="C00000"/>
        </w:rPr>
        <w:t>Rút Ngắn Thời Gian Cấp Bằng Sáng Chế Tại Việt Nam: Sử Dụng Kết Quả Thẩm Định Nước Ngoài</w:t>
      </w:r>
      <w:bookmarkEnd w:id="0"/>
    </w:p>
    <w:p w14:paraId="0D058C68" w14:textId="77777777" w:rsidR="00EA0885" w:rsidRPr="0090296E" w:rsidRDefault="00EA0885" w:rsidP="00EA0885">
      <w:pPr>
        <w:spacing w:after="0" w:line="240" w:lineRule="auto"/>
        <w:jc w:val="both"/>
        <w:rPr>
          <w:rFonts w:ascii="Arial" w:hAnsi="Arial" w:cs="Arial"/>
          <w:b/>
          <w:bCs/>
          <w:i/>
          <w:iCs/>
          <w:color w:val="C00000"/>
          <w:sz w:val="20"/>
          <w:szCs w:val="20"/>
        </w:rPr>
      </w:pPr>
    </w:p>
    <w:p w14:paraId="28E83AC3" w14:textId="77777777" w:rsidR="00EA0885" w:rsidRPr="0090296E" w:rsidRDefault="00EA0885" w:rsidP="00EA0885">
      <w:pPr>
        <w:spacing w:after="0" w:line="240" w:lineRule="auto"/>
        <w:jc w:val="both"/>
        <w:rPr>
          <w:rFonts w:ascii="Arial" w:eastAsia="Times New Roman" w:hAnsi="Arial" w:cs="Arial"/>
          <w:i/>
          <w:iCs/>
          <w:sz w:val="20"/>
          <w:szCs w:val="20"/>
        </w:rPr>
      </w:pPr>
      <w:r w:rsidRPr="00914E1F">
        <w:rPr>
          <w:rFonts w:ascii="Arial" w:eastAsia="Times New Roman" w:hAnsi="Arial" w:cs="Arial"/>
          <w:i/>
          <w:iCs/>
          <w:sz w:val="20"/>
          <w:szCs w:val="20"/>
        </w:rPr>
        <w:t xml:space="preserve">Rút ngắn thời gian cấp bằng sáng chế là mục tiêu </w:t>
      </w:r>
      <w:r w:rsidRPr="0090296E">
        <w:rPr>
          <w:rFonts w:ascii="Arial" w:hAnsi="Arial" w:cs="Arial"/>
          <w:i/>
          <w:iCs/>
          <w:sz w:val="20"/>
          <w:szCs w:val="20"/>
        </w:rPr>
        <w:t>chiến lược quan trọng</w:t>
      </w:r>
      <w:r w:rsidRPr="00914E1F">
        <w:rPr>
          <w:rFonts w:ascii="Arial" w:eastAsia="Times New Roman" w:hAnsi="Arial" w:cs="Arial"/>
          <w:i/>
          <w:iCs/>
          <w:sz w:val="20"/>
          <w:szCs w:val="20"/>
        </w:rPr>
        <w:t xml:space="preserve"> </w:t>
      </w:r>
      <w:r w:rsidRPr="0090296E">
        <w:rPr>
          <w:rFonts w:ascii="Arial" w:hAnsi="Arial" w:cs="Arial"/>
          <w:i/>
          <w:iCs/>
          <w:sz w:val="20"/>
          <w:szCs w:val="20"/>
        </w:rPr>
        <w:t>đối với các chủ thể sở hữu trí tuệ</w:t>
      </w:r>
      <w:r w:rsidRPr="00914E1F">
        <w:rPr>
          <w:rFonts w:ascii="Arial" w:eastAsia="Times New Roman" w:hAnsi="Arial" w:cs="Arial"/>
          <w:i/>
          <w:iCs/>
          <w:sz w:val="20"/>
          <w:szCs w:val="20"/>
        </w:rPr>
        <w:t xml:space="preserve">, đặc biệt </w:t>
      </w:r>
      <w:r w:rsidRPr="0090296E">
        <w:rPr>
          <w:rFonts w:ascii="Arial" w:hAnsi="Arial" w:cs="Arial"/>
          <w:i/>
          <w:iCs/>
          <w:sz w:val="20"/>
          <w:szCs w:val="20"/>
        </w:rPr>
        <w:t xml:space="preserve">trong bối cảnh Việt Nam hiện </w:t>
      </w:r>
      <w:r w:rsidRPr="00914E1F">
        <w:rPr>
          <w:rFonts w:ascii="Arial" w:eastAsia="Times New Roman" w:hAnsi="Arial" w:cs="Arial"/>
          <w:i/>
          <w:iCs/>
          <w:sz w:val="20"/>
          <w:szCs w:val="20"/>
        </w:rPr>
        <w:t>là điểm nóng đầu tư nước ngoài</w:t>
      </w:r>
      <w:r>
        <w:rPr>
          <w:rFonts w:ascii="Arial" w:eastAsia="Times New Roman" w:hAnsi="Arial" w:cs="Arial"/>
          <w:i/>
          <w:iCs/>
          <w:sz w:val="20"/>
          <w:szCs w:val="20"/>
        </w:rPr>
        <w:t>,</w:t>
      </w:r>
      <w:r w:rsidRPr="00914E1F">
        <w:rPr>
          <w:rFonts w:ascii="Arial" w:eastAsia="Times New Roman" w:hAnsi="Arial" w:cs="Arial"/>
          <w:i/>
          <w:iCs/>
          <w:sz w:val="20"/>
          <w:szCs w:val="20"/>
        </w:rPr>
        <w:t xml:space="preserve"> </w:t>
      </w:r>
      <w:r w:rsidRPr="0090296E">
        <w:rPr>
          <w:rFonts w:ascii="Arial" w:eastAsia="Times New Roman" w:hAnsi="Arial" w:cs="Arial"/>
          <w:i/>
          <w:iCs/>
          <w:sz w:val="20"/>
          <w:szCs w:val="20"/>
        </w:rPr>
        <w:t xml:space="preserve">trong khi đó, </w:t>
      </w:r>
      <w:r w:rsidRPr="00914E1F">
        <w:rPr>
          <w:rFonts w:ascii="Arial" w:eastAsia="Times New Roman" w:hAnsi="Arial" w:cs="Arial"/>
          <w:i/>
          <w:iCs/>
          <w:sz w:val="20"/>
          <w:szCs w:val="20"/>
        </w:rPr>
        <w:t xml:space="preserve">thời gian </w:t>
      </w:r>
      <w:r w:rsidRPr="0090296E">
        <w:rPr>
          <w:rFonts w:ascii="Arial" w:eastAsia="Times New Roman" w:hAnsi="Arial" w:cs="Arial"/>
          <w:i/>
          <w:iCs/>
          <w:sz w:val="20"/>
          <w:szCs w:val="20"/>
        </w:rPr>
        <w:t xml:space="preserve">thẩm định </w:t>
      </w:r>
      <w:r w:rsidRPr="00914E1F">
        <w:rPr>
          <w:rFonts w:ascii="Arial" w:eastAsia="Times New Roman" w:hAnsi="Arial" w:cs="Arial"/>
          <w:i/>
          <w:iCs/>
          <w:sz w:val="20"/>
          <w:szCs w:val="20"/>
        </w:rPr>
        <w:t>đơn đăng ký sáng chế thường</w:t>
      </w:r>
      <w:r w:rsidRPr="0090296E">
        <w:rPr>
          <w:rFonts w:ascii="Arial" w:eastAsia="Times New Roman" w:hAnsi="Arial" w:cs="Arial"/>
          <w:i/>
          <w:iCs/>
          <w:sz w:val="20"/>
          <w:szCs w:val="20"/>
        </w:rPr>
        <w:t xml:space="preserve"> bị</w:t>
      </w:r>
      <w:r w:rsidRPr="00914E1F">
        <w:rPr>
          <w:rFonts w:ascii="Arial" w:eastAsia="Times New Roman" w:hAnsi="Arial" w:cs="Arial"/>
          <w:i/>
          <w:iCs/>
          <w:sz w:val="20"/>
          <w:szCs w:val="20"/>
        </w:rPr>
        <w:t xml:space="preserve"> kéo dài</w:t>
      </w:r>
      <w:r>
        <w:rPr>
          <w:rFonts w:ascii="Arial" w:eastAsia="Times New Roman" w:hAnsi="Arial" w:cs="Arial"/>
          <w:i/>
          <w:iCs/>
          <w:sz w:val="20"/>
          <w:szCs w:val="20"/>
        </w:rPr>
        <w:t xml:space="preserve">, </w:t>
      </w:r>
      <w:r w:rsidRPr="0090296E">
        <w:rPr>
          <w:rFonts w:ascii="Arial" w:hAnsi="Arial" w:cs="Arial"/>
          <w:i/>
          <w:iCs/>
          <w:sz w:val="20"/>
          <w:szCs w:val="20"/>
        </w:rPr>
        <w:t>với thời gian xử lý trung bình từ 3 đến 5 năm, thậm chí có thể vượt quá khung thời gian này</w:t>
      </w:r>
      <w:r w:rsidRPr="00914E1F">
        <w:rPr>
          <w:rFonts w:ascii="Arial" w:eastAsia="Times New Roman" w:hAnsi="Arial" w:cs="Arial"/>
          <w:i/>
          <w:iCs/>
          <w:sz w:val="20"/>
          <w:szCs w:val="20"/>
        </w:rPr>
        <w:t xml:space="preserve">. Sự chậm trễ này có thể ảnh hưởng đáng kể đến khả năng khai thác sáng chế và đạt được lợi thế cạnh tranh của doanh nghiệp. Thời gian xử lý kéo dài làm </w:t>
      </w:r>
      <w:r w:rsidRPr="0090296E">
        <w:rPr>
          <w:rFonts w:ascii="Arial" w:eastAsia="Times New Roman" w:hAnsi="Arial" w:cs="Arial"/>
          <w:i/>
          <w:iCs/>
          <w:sz w:val="20"/>
          <w:szCs w:val="20"/>
        </w:rPr>
        <w:t xml:space="preserve">suy </w:t>
      </w:r>
      <w:r w:rsidRPr="00914E1F">
        <w:rPr>
          <w:rFonts w:ascii="Arial" w:eastAsia="Times New Roman" w:hAnsi="Arial" w:cs="Arial"/>
          <w:i/>
          <w:iCs/>
          <w:sz w:val="20"/>
          <w:szCs w:val="20"/>
        </w:rPr>
        <w:t>giảm</w:t>
      </w:r>
      <w:r w:rsidRPr="0090296E">
        <w:rPr>
          <w:rFonts w:ascii="Arial" w:eastAsia="Times New Roman" w:hAnsi="Arial" w:cs="Arial"/>
          <w:i/>
          <w:iCs/>
          <w:sz w:val="20"/>
          <w:szCs w:val="20"/>
        </w:rPr>
        <w:t xml:space="preserve"> đáng kể</w:t>
      </w:r>
      <w:r w:rsidRPr="00914E1F">
        <w:rPr>
          <w:rFonts w:ascii="Arial" w:eastAsia="Times New Roman" w:hAnsi="Arial" w:cs="Arial"/>
          <w:i/>
          <w:iCs/>
          <w:sz w:val="20"/>
          <w:szCs w:val="20"/>
        </w:rPr>
        <w:t xml:space="preserve"> thời hạn hiệu lực của bằng sáng chế, khiến doanh nghiệp có ít thời gian hơn để thu hồi vốn đầu tư R&amp;D và tạo ra lợi nhuận sau khi được cấp bằng. Do đó, việc đẩy nhanh quá trình cấp bằng sáng chế là nhu cầu cấp thiết của nhiều chủ sở hữu sáng chế tại Việt Nam.</w:t>
      </w:r>
    </w:p>
    <w:p w14:paraId="70232187" w14:textId="77777777" w:rsidR="00EA0885" w:rsidRPr="0090296E" w:rsidRDefault="00EA0885" w:rsidP="00EA0885">
      <w:pPr>
        <w:spacing w:after="0" w:line="240" w:lineRule="auto"/>
        <w:jc w:val="both"/>
        <w:rPr>
          <w:rFonts w:ascii="Arial" w:eastAsia="Times New Roman" w:hAnsi="Arial" w:cs="Arial"/>
          <w:sz w:val="20"/>
          <w:szCs w:val="20"/>
        </w:rPr>
      </w:pPr>
    </w:p>
    <w:p w14:paraId="0ECA3E51" w14:textId="77777777" w:rsidR="00EA0885" w:rsidRPr="0090296E" w:rsidRDefault="00EA0885" w:rsidP="00EA0885">
      <w:pPr>
        <w:spacing w:after="0" w:line="240" w:lineRule="auto"/>
        <w:jc w:val="both"/>
        <w:rPr>
          <w:rFonts w:ascii="Arial" w:hAnsi="Arial" w:cs="Arial"/>
          <w:sz w:val="20"/>
          <w:szCs w:val="20"/>
        </w:rPr>
      </w:pPr>
      <w:bookmarkStart w:id="1" w:name="_Hlk184457306"/>
      <w:r w:rsidRPr="0090296E">
        <w:rPr>
          <w:rFonts w:ascii="Arial" w:hAnsi="Arial" w:cs="Arial"/>
          <w:sz w:val="20"/>
          <w:szCs w:val="20"/>
        </w:rPr>
        <w:t xml:space="preserve">KENFOX IP &amp; Law Office cung cấp những phân tích chuyên sâu về một trong những quy định mới được ban hành gần đây về việc rút ngắn thời gian </w:t>
      </w:r>
      <w:hyperlink r:id="rId7" w:history="1">
        <w:r w:rsidRPr="006E1222">
          <w:rPr>
            <w:rStyle w:val="Hyperlink"/>
            <w:rFonts w:ascii="Arial" w:hAnsi="Arial" w:cs="Arial"/>
            <w:sz w:val="20"/>
            <w:szCs w:val="20"/>
          </w:rPr>
          <w:t>cấp bằng sáng chế tại Việt Nam</w:t>
        </w:r>
      </w:hyperlink>
      <w:r w:rsidRPr="0090296E">
        <w:rPr>
          <w:rFonts w:ascii="Arial" w:hAnsi="Arial" w:cs="Arial"/>
          <w:sz w:val="20"/>
          <w:szCs w:val="20"/>
        </w:rPr>
        <w:t xml:space="preserve">. Theo một diễn biến quan </w:t>
      </w:r>
      <w:r w:rsidRPr="002E4E08">
        <w:rPr>
          <w:rFonts w:ascii="Arial" w:hAnsi="Arial" w:cs="Arial"/>
          <w:sz w:val="20"/>
          <w:szCs w:val="20"/>
        </w:rPr>
        <w:t>trọng, Thông tư 23/2023/TT-BKHCN, do Bộ Khoa học và Công nghệ (KH&amp;CN) ban hành ngày 30 tháng 11 năm 2023, đã</w:t>
      </w:r>
      <w:r w:rsidRPr="00DC6094">
        <w:rPr>
          <w:rFonts w:ascii="Arial" w:hAnsi="Arial" w:cs="Arial"/>
          <w:sz w:val="20"/>
          <w:szCs w:val="20"/>
        </w:rPr>
        <w:t xml:space="preserve"> chính thức luật </w:t>
      </w:r>
      <w:r>
        <w:rPr>
          <w:rFonts w:ascii="Arial" w:hAnsi="Arial" w:cs="Arial"/>
          <w:sz w:val="20"/>
          <w:szCs w:val="20"/>
        </w:rPr>
        <w:t>hóa</w:t>
      </w:r>
      <w:r w:rsidRPr="00DC6094">
        <w:rPr>
          <w:rFonts w:ascii="Arial" w:hAnsi="Arial" w:cs="Arial"/>
          <w:sz w:val="20"/>
          <w:szCs w:val="20"/>
        </w:rPr>
        <w:t xml:space="preserve"> việc cho phép sử dụng kết quả thẩm định từ nước ngoài nhằm tạo điều kiện</w:t>
      </w:r>
      <w:r w:rsidRPr="002E4E08">
        <w:rPr>
          <w:rFonts w:ascii="Arial" w:hAnsi="Arial" w:cs="Arial"/>
          <w:sz w:val="20"/>
          <w:szCs w:val="20"/>
        </w:rPr>
        <w:t xml:space="preserve"> đẩy nhanh quá trình thẩm định sáng chế tại Việt Nam. Theo Điều 16.9, Cục Sở hữu trí tuệ Việt Nam (</w:t>
      </w:r>
      <w:r w:rsidRPr="0090296E">
        <w:rPr>
          <w:rFonts w:ascii="Arial" w:eastAsia="Times New Roman" w:hAnsi="Arial" w:cs="Arial"/>
          <w:sz w:val="20"/>
          <w:szCs w:val="20"/>
        </w:rPr>
        <w:t>Cục SHTT</w:t>
      </w:r>
      <w:r w:rsidRPr="002E4E08">
        <w:rPr>
          <w:rFonts w:ascii="Arial" w:hAnsi="Arial" w:cs="Arial"/>
          <w:sz w:val="20"/>
          <w:szCs w:val="20"/>
        </w:rPr>
        <w:t>) hiện có thể xem xét các báo cáo tra cứu và kết quả thẩm định từ các đơn đăng ký sáng chế</w:t>
      </w:r>
      <w:r w:rsidRPr="0090296E">
        <w:rPr>
          <w:rFonts w:ascii="Arial" w:hAnsi="Arial" w:cs="Arial"/>
          <w:sz w:val="20"/>
          <w:szCs w:val="20"/>
        </w:rPr>
        <w:t xml:space="preserve"> </w:t>
      </w:r>
      <w:r>
        <w:rPr>
          <w:rFonts w:ascii="Arial" w:hAnsi="Arial" w:cs="Arial"/>
          <w:sz w:val="20"/>
          <w:szCs w:val="20"/>
        </w:rPr>
        <w:t>đồng dạng</w:t>
      </w:r>
      <w:r w:rsidRPr="0090296E">
        <w:rPr>
          <w:rFonts w:ascii="Arial" w:hAnsi="Arial" w:cs="Arial"/>
          <w:sz w:val="20"/>
          <w:szCs w:val="20"/>
        </w:rPr>
        <w:t xml:space="preserve"> ở nước ngoài trong quá trình thẩm định nội dung của đơn đăng ký sáng chế tại Việt Nam.</w:t>
      </w:r>
    </w:p>
    <w:bookmarkEnd w:id="1"/>
    <w:p w14:paraId="7FC57014" w14:textId="77777777" w:rsidR="00EA0885" w:rsidRPr="0090296E" w:rsidRDefault="00EA0885" w:rsidP="00EA0885">
      <w:pPr>
        <w:spacing w:after="0" w:line="240" w:lineRule="auto"/>
        <w:jc w:val="both"/>
        <w:rPr>
          <w:rFonts w:ascii="Arial" w:hAnsi="Arial" w:cs="Arial"/>
          <w:sz w:val="20"/>
          <w:szCs w:val="20"/>
        </w:rPr>
      </w:pPr>
    </w:p>
    <w:p w14:paraId="5469BA7B" w14:textId="77777777" w:rsidR="00EA0885" w:rsidRPr="0090296E" w:rsidRDefault="00EA0885" w:rsidP="00EA0885">
      <w:pPr>
        <w:spacing w:after="0" w:line="240" w:lineRule="auto"/>
        <w:jc w:val="both"/>
        <w:rPr>
          <w:rFonts w:ascii="Arial" w:eastAsia="Times New Roman" w:hAnsi="Arial" w:cs="Arial"/>
          <w:b/>
          <w:bCs/>
          <w:color w:val="2F5496" w:themeColor="accent1" w:themeShade="BF"/>
        </w:rPr>
      </w:pPr>
      <w:r w:rsidRPr="0090296E">
        <w:rPr>
          <w:rFonts w:ascii="Arial" w:eastAsia="Times New Roman" w:hAnsi="Arial" w:cs="Arial"/>
          <w:b/>
          <w:bCs/>
          <w:color w:val="2F5496" w:themeColor="accent1" w:themeShade="BF"/>
        </w:rPr>
        <w:t>Sử</w:t>
      </w:r>
      <w:r w:rsidRPr="00876DC8">
        <w:rPr>
          <w:rFonts w:ascii="Arial" w:eastAsia="Times New Roman" w:hAnsi="Arial" w:cs="Arial"/>
          <w:b/>
          <w:bCs/>
          <w:color w:val="2F5496" w:themeColor="accent1" w:themeShade="BF"/>
        </w:rPr>
        <w:t xml:space="preserve"> dụng kết quả thẩm định từ nước ngoài</w:t>
      </w:r>
      <w:r>
        <w:rPr>
          <w:rFonts w:ascii="Arial" w:eastAsia="Times New Roman" w:hAnsi="Arial" w:cs="Arial"/>
          <w:b/>
          <w:bCs/>
          <w:color w:val="2F5496" w:themeColor="accent1" w:themeShade="BF"/>
        </w:rPr>
        <w:t xml:space="preserve"> mang lại lợi ích gì?</w:t>
      </w:r>
    </w:p>
    <w:p w14:paraId="7723ED67" w14:textId="77777777" w:rsidR="00EA0885" w:rsidRPr="00876DC8" w:rsidRDefault="00EA0885" w:rsidP="00EA0885">
      <w:pPr>
        <w:spacing w:after="0" w:line="240" w:lineRule="auto"/>
        <w:jc w:val="both"/>
        <w:rPr>
          <w:rFonts w:ascii="Arial" w:eastAsia="Times New Roman" w:hAnsi="Arial" w:cs="Arial"/>
          <w:sz w:val="20"/>
          <w:szCs w:val="20"/>
        </w:rPr>
      </w:pPr>
    </w:p>
    <w:p w14:paraId="385777C3" w14:textId="77777777" w:rsidR="00EA0885" w:rsidRDefault="00EA0885" w:rsidP="00EA0885">
      <w:pPr>
        <w:spacing w:after="0" w:line="240" w:lineRule="auto"/>
        <w:jc w:val="both"/>
        <w:rPr>
          <w:rFonts w:ascii="Arial" w:eastAsia="Times New Roman" w:hAnsi="Arial" w:cs="Arial"/>
          <w:sz w:val="20"/>
          <w:szCs w:val="20"/>
        </w:rPr>
      </w:pPr>
      <w:r w:rsidRPr="00876DC8">
        <w:rPr>
          <w:rFonts w:ascii="Arial" w:eastAsia="Times New Roman" w:hAnsi="Arial" w:cs="Arial"/>
          <w:sz w:val="20"/>
          <w:szCs w:val="20"/>
        </w:rPr>
        <w:t xml:space="preserve">Quy định mới này mang đến cơ hội </w:t>
      </w:r>
      <w:r w:rsidRPr="0090296E">
        <w:rPr>
          <w:rFonts w:ascii="Arial" w:eastAsia="Times New Roman" w:hAnsi="Arial" w:cs="Arial"/>
          <w:sz w:val="20"/>
          <w:szCs w:val="20"/>
        </w:rPr>
        <w:t>quan trọng</w:t>
      </w:r>
      <w:r w:rsidRPr="00876DC8">
        <w:rPr>
          <w:rFonts w:ascii="Arial" w:eastAsia="Times New Roman" w:hAnsi="Arial" w:cs="Arial"/>
          <w:sz w:val="20"/>
          <w:szCs w:val="20"/>
        </w:rPr>
        <w:t xml:space="preserve"> cho người nộp đơn rút ngắn thời gian </w:t>
      </w:r>
      <w:r w:rsidRPr="0090296E">
        <w:rPr>
          <w:rFonts w:ascii="Arial" w:eastAsia="Times New Roman" w:hAnsi="Arial" w:cs="Arial"/>
          <w:sz w:val="20"/>
          <w:szCs w:val="20"/>
        </w:rPr>
        <w:t>thẩm định</w:t>
      </w:r>
      <w:r w:rsidRPr="00876DC8">
        <w:rPr>
          <w:rFonts w:ascii="Arial" w:eastAsia="Times New Roman" w:hAnsi="Arial" w:cs="Arial"/>
          <w:sz w:val="20"/>
          <w:szCs w:val="20"/>
        </w:rPr>
        <w:t xml:space="preserve"> đơn đăng ký sáng chế tại Việt Nam. Bằng cách nộp kết quả thẩm định từ các cơ quan </w:t>
      </w:r>
      <w:r w:rsidRPr="0090296E">
        <w:rPr>
          <w:rFonts w:ascii="Arial" w:hAnsi="Arial" w:cs="Arial"/>
          <w:sz w:val="20"/>
          <w:szCs w:val="20"/>
        </w:rPr>
        <w:t xml:space="preserve">sở hữu trí tuệ </w:t>
      </w:r>
      <w:r w:rsidRPr="00876DC8">
        <w:rPr>
          <w:rFonts w:ascii="Arial" w:eastAsia="Times New Roman" w:hAnsi="Arial" w:cs="Arial"/>
          <w:sz w:val="20"/>
          <w:szCs w:val="20"/>
        </w:rPr>
        <w:t>nước ngoài được công nhận, người nộp đơn có thể</w:t>
      </w:r>
      <w:r>
        <w:rPr>
          <w:rFonts w:ascii="Arial" w:eastAsia="Times New Roman" w:hAnsi="Arial" w:cs="Arial"/>
          <w:sz w:val="20"/>
          <w:szCs w:val="20"/>
        </w:rPr>
        <w:t>:</w:t>
      </w:r>
    </w:p>
    <w:p w14:paraId="0E9A4AAF" w14:textId="77777777" w:rsidR="00EA0885" w:rsidRDefault="00EA0885" w:rsidP="00EA0885">
      <w:pPr>
        <w:spacing w:after="0" w:line="240" w:lineRule="auto"/>
        <w:jc w:val="both"/>
        <w:rPr>
          <w:rFonts w:ascii="Arial" w:eastAsia="Times New Roman" w:hAnsi="Arial" w:cs="Arial"/>
          <w:sz w:val="20"/>
          <w:szCs w:val="20"/>
        </w:rPr>
      </w:pPr>
    </w:p>
    <w:p w14:paraId="502FE30E" w14:textId="77777777" w:rsidR="00EA0885" w:rsidRPr="00DC6094" w:rsidRDefault="00EA0885" w:rsidP="00EA0885">
      <w:pPr>
        <w:pStyle w:val="ListParagraph"/>
        <w:numPr>
          <w:ilvl w:val="0"/>
          <w:numId w:val="21"/>
        </w:numPr>
        <w:spacing w:after="0" w:line="240" w:lineRule="auto"/>
        <w:jc w:val="both"/>
        <w:rPr>
          <w:rFonts w:ascii="Arial" w:eastAsia="Times New Roman" w:hAnsi="Arial" w:cs="Arial"/>
          <w:sz w:val="20"/>
          <w:szCs w:val="20"/>
        </w:rPr>
      </w:pPr>
      <w:r w:rsidRPr="00DC6094">
        <w:rPr>
          <w:rFonts w:ascii="Arial" w:eastAsia="Times New Roman" w:hAnsi="Arial" w:cs="Arial"/>
          <w:sz w:val="20"/>
          <w:szCs w:val="20"/>
        </w:rPr>
        <w:t xml:space="preserve">rút ngắn đáng kể thời gian thẩm định, </w:t>
      </w:r>
    </w:p>
    <w:p w14:paraId="582674DD" w14:textId="77777777" w:rsidR="00EA0885" w:rsidRPr="00DC6094" w:rsidRDefault="00EA0885" w:rsidP="00EA0885">
      <w:pPr>
        <w:pStyle w:val="ListParagraph"/>
        <w:numPr>
          <w:ilvl w:val="0"/>
          <w:numId w:val="21"/>
        </w:numPr>
        <w:spacing w:after="0" w:line="240" w:lineRule="auto"/>
        <w:jc w:val="both"/>
        <w:rPr>
          <w:rFonts w:ascii="Arial" w:eastAsia="Times New Roman" w:hAnsi="Arial" w:cs="Arial"/>
          <w:sz w:val="20"/>
          <w:szCs w:val="20"/>
        </w:rPr>
      </w:pPr>
      <w:r w:rsidRPr="00DC6094">
        <w:rPr>
          <w:rFonts w:ascii="Arial" w:eastAsia="Times New Roman" w:hAnsi="Arial" w:cs="Arial"/>
          <w:sz w:val="20"/>
          <w:szCs w:val="20"/>
        </w:rPr>
        <w:t xml:space="preserve">giảm chi phí theo đuổi đơn đăng ký sáng chế, và </w:t>
      </w:r>
    </w:p>
    <w:p w14:paraId="565E27E3" w14:textId="77777777" w:rsidR="00EA0885" w:rsidRPr="00DC6094" w:rsidRDefault="00EA0885" w:rsidP="00EA0885">
      <w:pPr>
        <w:pStyle w:val="ListParagraph"/>
        <w:numPr>
          <w:ilvl w:val="0"/>
          <w:numId w:val="21"/>
        </w:numPr>
        <w:spacing w:after="0" w:line="240" w:lineRule="auto"/>
        <w:jc w:val="both"/>
        <w:rPr>
          <w:rFonts w:ascii="Arial" w:eastAsia="Times New Roman" w:hAnsi="Arial" w:cs="Arial"/>
          <w:sz w:val="20"/>
          <w:szCs w:val="20"/>
        </w:rPr>
      </w:pPr>
      <w:r w:rsidRPr="00DC6094">
        <w:rPr>
          <w:rFonts w:ascii="Arial" w:eastAsia="Times New Roman" w:hAnsi="Arial" w:cs="Arial"/>
          <w:sz w:val="20"/>
          <w:szCs w:val="20"/>
        </w:rPr>
        <w:t xml:space="preserve">sớm đưa sáng vào </w:t>
      </w:r>
      <w:hyperlink r:id="rId8" w:history="1">
        <w:r w:rsidRPr="00B3465D">
          <w:rPr>
            <w:rStyle w:val="Hyperlink"/>
            <w:rFonts w:ascii="Arial" w:eastAsia="Times New Roman" w:hAnsi="Arial" w:cs="Arial"/>
            <w:sz w:val="20"/>
            <w:szCs w:val="20"/>
          </w:rPr>
          <w:t>khai thác trong thực tế</w:t>
        </w:r>
      </w:hyperlink>
      <w:r w:rsidRPr="00DC6094">
        <w:rPr>
          <w:rFonts w:ascii="Arial" w:eastAsia="Times New Roman" w:hAnsi="Arial" w:cs="Arial"/>
          <w:sz w:val="20"/>
          <w:szCs w:val="20"/>
        </w:rPr>
        <w:t>.</w:t>
      </w:r>
    </w:p>
    <w:p w14:paraId="752D14FD" w14:textId="77777777" w:rsidR="00EA0885" w:rsidRPr="0090296E" w:rsidRDefault="00EA0885" w:rsidP="00EA0885">
      <w:pPr>
        <w:spacing w:after="0" w:line="240" w:lineRule="auto"/>
        <w:jc w:val="both"/>
        <w:rPr>
          <w:rFonts w:ascii="Arial" w:eastAsia="Times New Roman" w:hAnsi="Arial" w:cs="Arial"/>
          <w:sz w:val="20"/>
          <w:szCs w:val="20"/>
        </w:rPr>
      </w:pPr>
    </w:p>
    <w:p w14:paraId="5D8B32D5" w14:textId="77777777" w:rsidR="00EA0885" w:rsidRDefault="00EA0885" w:rsidP="00EA0885">
      <w:pPr>
        <w:spacing w:after="0" w:line="240" w:lineRule="auto"/>
        <w:jc w:val="both"/>
        <w:rPr>
          <w:rFonts w:ascii="Arial" w:hAnsi="Arial" w:cs="Arial"/>
          <w:b/>
          <w:bCs/>
          <w:sz w:val="20"/>
          <w:szCs w:val="20"/>
        </w:rPr>
      </w:pPr>
      <w:r>
        <w:rPr>
          <w:rFonts w:ascii="Arial" w:eastAsia="Times New Roman" w:hAnsi="Arial" w:cs="Arial"/>
          <w:b/>
          <w:bCs/>
          <w:color w:val="2F5496" w:themeColor="accent1" w:themeShade="BF"/>
        </w:rPr>
        <w:t>Điều kiện s</w:t>
      </w:r>
      <w:r w:rsidRPr="0090296E">
        <w:rPr>
          <w:rFonts w:ascii="Arial" w:eastAsia="Times New Roman" w:hAnsi="Arial" w:cs="Arial"/>
          <w:b/>
          <w:bCs/>
          <w:color w:val="2F5496" w:themeColor="accent1" w:themeShade="BF"/>
        </w:rPr>
        <w:t>ử</w:t>
      </w:r>
      <w:r w:rsidRPr="00876DC8">
        <w:rPr>
          <w:rFonts w:ascii="Arial" w:eastAsia="Times New Roman" w:hAnsi="Arial" w:cs="Arial"/>
          <w:b/>
          <w:bCs/>
          <w:color w:val="2F5496" w:themeColor="accent1" w:themeShade="BF"/>
        </w:rPr>
        <w:t xml:space="preserve"> dụng kết quả thẩm định từ nước ngoài</w:t>
      </w:r>
      <w:r>
        <w:rPr>
          <w:rFonts w:ascii="Arial" w:eastAsia="Times New Roman" w:hAnsi="Arial" w:cs="Arial"/>
          <w:b/>
          <w:bCs/>
          <w:color w:val="2F5496" w:themeColor="accent1" w:themeShade="BF"/>
        </w:rPr>
        <w:t xml:space="preserve"> như thế nào?</w:t>
      </w:r>
    </w:p>
    <w:p w14:paraId="4029F836" w14:textId="77777777" w:rsidR="00EA0885" w:rsidRPr="0090296E" w:rsidRDefault="00EA0885" w:rsidP="00EA0885">
      <w:pPr>
        <w:spacing w:after="0" w:line="240" w:lineRule="auto"/>
        <w:jc w:val="both"/>
        <w:rPr>
          <w:rFonts w:ascii="Arial" w:hAnsi="Arial" w:cs="Arial"/>
          <w:b/>
          <w:bCs/>
          <w:sz w:val="20"/>
          <w:szCs w:val="20"/>
        </w:rPr>
      </w:pPr>
    </w:p>
    <w:p w14:paraId="2523F980" w14:textId="77777777" w:rsidR="00EA0885" w:rsidRPr="0090296E" w:rsidRDefault="00EA0885" w:rsidP="00EA0885">
      <w:pPr>
        <w:spacing w:after="0" w:line="240" w:lineRule="auto"/>
        <w:jc w:val="both"/>
        <w:rPr>
          <w:rFonts w:ascii="Arial" w:hAnsi="Arial" w:cs="Arial"/>
          <w:sz w:val="20"/>
          <w:szCs w:val="20"/>
        </w:rPr>
      </w:pPr>
      <w:r w:rsidRPr="0090296E">
        <w:rPr>
          <w:rFonts w:ascii="Arial" w:hAnsi="Arial" w:cs="Arial"/>
          <w:sz w:val="20"/>
          <w:szCs w:val="20"/>
        </w:rPr>
        <w:t>Để được hưởng cơ chế thẩm định nhanh này, người nộp đơn đăng ký sáng chế phải đáp ứng một số điều kiện quan trọng sau:</w:t>
      </w:r>
    </w:p>
    <w:p w14:paraId="70275AB8" w14:textId="77777777" w:rsidR="00EA0885" w:rsidRPr="0090296E" w:rsidRDefault="00EA0885" w:rsidP="00EA0885">
      <w:pPr>
        <w:spacing w:after="0" w:line="240" w:lineRule="auto"/>
        <w:jc w:val="both"/>
        <w:rPr>
          <w:rFonts w:ascii="Arial" w:hAnsi="Arial" w:cs="Arial"/>
          <w:sz w:val="20"/>
          <w:szCs w:val="20"/>
        </w:rPr>
      </w:pPr>
    </w:p>
    <w:p w14:paraId="30D04007" w14:textId="77777777" w:rsidR="00EA0885" w:rsidRPr="0090296E" w:rsidRDefault="00EA0885" w:rsidP="00EA0885">
      <w:pPr>
        <w:pStyle w:val="ListParagraph"/>
        <w:numPr>
          <w:ilvl w:val="0"/>
          <w:numId w:val="19"/>
        </w:numPr>
        <w:spacing w:after="0" w:line="240" w:lineRule="auto"/>
        <w:jc w:val="both"/>
        <w:rPr>
          <w:rFonts w:ascii="Arial" w:eastAsia="Times New Roman" w:hAnsi="Arial" w:cs="Arial"/>
          <w:sz w:val="20"/>
          <w:szCs w:val="20"/>
        </w:rPr>
      </w:pPr>
      <w:r w:rsidRPr="0090296E">
        <w:rPr>
          <w:rFonts w:ascii="Arial" w:eastAsia="Times New Roman" w:hAnsi="Arial" w:cs="Arial"/>
          <w:b/>
          <w:bCs/>
          <w:sz w:val="20"/>
          <w:szCs w:val="20"/>
        </w:rPr>
        <w:t>Cơ quan cấp bằng sáng chế được công nhận:</w:t>
      </w:r>
      <w:r w:rsidRPr="0090296E">
        <w:rPr>
          <w:rFonts w:ascii="Arial" w:eastAsia="Times New Roman" w:hAnsi="Arial" w:cs="Arial"/>
          <w:sz w:val="20"/>
          <w:szCs w:val="20"/>
        </w:rPr>
        <w:t xml:space="preserve"> Kết quả thẩm định phải do một cơ quan cấp bằng sáng chế được công nhận ban hành. Mặc dù Thông tư không liệt kê rõ ràng các cơ quan cụ thể, nhưng </w:t>
      </w:r>
      <w:r>
        <w:rPr>
          <w:rFonts w:ascii="Arial" w:eastAsia="Times New Roman" w:hAnsi="Arial" w:cs="Arial"/>
          <w:sz w:val="20"/>
          <w:szCs w:val="20"/>
        </w:rPr>
        <w:t xml:space="preserve">theo thực tế thẩm định sáng chế hiện nay cũng như danh sách dự kiến ban hành sẽ ưu tiên sử dụng kết quả thẩm định từ </w:t>
      </w:r>
      <w:r w:rsidRPr="0090296E">
        <w:rPr>
          <w:rFonts w:ascii="Arial" w:eastAsia="Times New Roman" w:hAnsi="Arial" w:cs="Arial"/>
          <w:sz w:val="20"/>
          <w:szCs w:val="20"/>
        </w:rPr>
        <w:t>các cơ quan</w:t>
      </w:r>
      <w:r>
        <w:rPr>
          <w:rFonts w:ascii="Arial" w:eastAsia="Times New Roman" w:hAnsi="Arial" w:cs="Arial"/>
          <w:sz w:val="20"/>
          <w:szCs w:val="20"/>
        </w:rPr>
        <w:t xml:space="preserve"> sáng chế nước ngoài</w:t>
      </w:r>
      <w:r w:rsidRPr="0090296E">
        <w:rPr>
          <w:rFonts w:ascii="Arial" w:eastAsia="Times New Roman" w:hAnsi="Arial" w:cs="Arial"/>
          <w:sz w:val="20"/>
          <w:szCs w:val="20"/>
        </w:rPr>
        <w:t xml:space="preserve"> </w:t>
      </w:r>
      <w:r>
        <w:rPr>
          <w:rFonts w:ascii="Arial" w:eastAsia="Times New Roman" w:hAnsi="Arial" w:cs="Arial"/>
          <w:sz w:val="20"/>
          <w:szCs w:val="20"/>
        </w:rPr>
        <w:t>lớn và có uy tín</w:t>
      </w:r>
      <w:r w:rsidRPr="0090296E">
        <w:rPr>
          <w:rFonts w:ascii="Arial" w:eastAsia="Times New Roman" w:hAnsi="Arial" w:cs="Arial"/>
          <w:sz w:val="20"/>
          <w:szCs w:val="20"/>
        </w:rPr>
        <w:t xml:space="preserve"> như Văn phòng Sáng chế Châu Âu (</w:t>
      </w:r>
      <w:r w:rsidRPr="0090296E">
        <w:rPr>
          <w:rFonts w:ascii="Arial" w:eastAsia="Times New Roman" w:hAnsi="Arial" w:cs="Arial"/>
          <w:b/>
          <w:bCs/>
          <w:sz w:val="20"/>
          <w:szCs w:val="20"/>
        </w:rPr>
        <w:t>EPO</w:t>
      </w:r>
      <w:r w:rsidRPr="0090296E">
        <w:rPr>
          <w:rFonts w:ascii="Arial" w:eastAsia="Times New Roman" w:hAnsi="Arial" w:cs="Arial"/>
          <w:sz w:val="20"/>
          <w:szCs w:val="20"/>
        </w:rPr>
        <w:t>), Cục Sáng chế và Nhãn hiệu Hoa Kỳ (</w:t>
      </w:r>
      <w:r w:rsidRPr="0090296E">
        <w:rPr>
          <w:rFonts w:ascii="Arial" w:eastAsia="Times New Roman" w:hAnsi="Arial" w:cs="Arial"/>
          <w:b/>
          <w:bCs/>
          <w:sz w:val="20"/>
          <w:szCs w:val="20"/>
        </w:rPr>
        <w:t>USPTO</w:t>
      </w:r>
      <w:r w:rsidRPr="0090296E">
        <w:rPr>
          <w:rFonts w:ascii="Arial" w:eastAsia="Times New Roman" w:hAnsi="Arial" w:cs="Arial"/>
          <w:sz w:val="20"/>
          <w:szCs w:val="20"/>
        </w:rPr>
        <w:t>), Cục Sáng chế Nhật Bản (</w:t>
      </w:r>
      <w:r w:rsidRPr="0090296E">
        <w:rPr>
          <w:rFonts w:ascii="Arial" w:eastAsia="Times New Roman" w:hAnsi="Arial" w:cs="Arial"/>
          <w:b/>
          <w:bCs/>
          <w:sz w:val="20"/>
          <w:szCs w:val="20"/>
        </w:rPr>
        <w:t>JPO</w:t>
      </w:r>
      <w:r w:rsidRPr="0090296E">
        <w:rPr>
          <w:rFonts w:ascii="Arial" w:eastAsia="Times New Roman" w:hAnsi="Arial" w:cs="Arial"/>
          <w:sz w:val="20"/>
          <w:szCs w:val="20"/>
        </w:rPr>
        <w:t>)</w:t>
      </w:r>
      <w:r>
        <w:rPr>
          <w:rFonts w:ascii="Arial" w:eastAsia="Times New Roman" w:hAnsi="Arial" w:cs="Arial"/>
          <w:sz w:val="20"/>
          <w:szCs w:val="20"/>
        </w:rPr>
        <w:t xml:space="preserve">, </w:t>
      </w:r>
      <w:r w:rsidRPr="00564ECA">
        <w:rPr>
          <w:rFonts w:ascii="Arial" w:eastAsia="Times New Roman" w:hAnsi="Arial" w:cs="Arial"/>
          <w:sz w:val="20"/>
          <w:szCs w:val="20"/>
        </w:rPr>
        <w:t>Cơ quan Sở hữu trí tuệ Hàn Quốc</w:t>
      </w:r>
      <w:r>
        <w:rPr>
          <w:rFonts w:ascii="Arial" w:eastAsia="Times New Roman" w:hAnsi="Arial" w:cs="Arial"/>
          <w:sz w:val="20"/>
          <w:szCs w:val="20"/>
        </w:rPr>
        <w:t xml:space="preserve"> (KIPO)</w:t>
      </w:r>
      <w:r w:rsidRPr="0090296E">
        <w:rPr>
          <w:rFonts w:ascii="Arial" w:eastAsia="Times New Roman" w:hAnsi="Arial" w:cs="Arial"/>
          <w:sz w:val="20"/>
          <w:szCs w:val="20"/>
        </w:rPr>
        <w:t xml:space="preserve"> và Cục Sở hữu Trí tuệ Quốc gia Trung Quốc (</w:t>
      </w:r>
      <w:r w:rsidRPr="0090296E">
        <w:rPr>
          <w:rFonts w:ascii="Arial" w:eastAsia="Times New Roman" w:hAnsi="Arial" w:cs="Arial"/>
          <w:b/>
          <w:bCs/>
          <w:sz w:val="20"/>
          <w:szCs w:val="20"/>
        </w:rPr>
        <w:t>CNIPA</w:t>
      </w:r>
      <w:r w:rsidRPr="0090296E">
        <w:rPr>
          <w:rFonts w:ascii="Arial" w:eastAsia="Times New Roman" w:hAnsi="Arial" w:cs="Arial"/>
          <w:sz w:val="20"/>
          <w:szCs w:val="20"/>
        </w:rPr>
        <w:t xml:space="preserve">). </w:t>
      </w:r>
    </w:p>
    <w:p w14:paraId="403517B2" w14:textId="77777777" w:rsidR="00EA0885" w:rsidRPr="0090296E" w:rsidRDefault="00EA0885" w:rsidP="00EA0885">
      <w:pPr>
        <w:pStyle w:val="ListParagraph"/>
        <w:numPr>
          <w:ilvl w:val="0"/>
          <w:numId w:val="19"/>
        </w:numPr>
        <w:spacing w:after="0" w:line="240" w:lineRule="auto"/>
        <w:jc w:val="both"/>
        <w:rPr>
          <w:rFonts w:ascii="Arial" w:eastAsia="Times New Roman" w:hAnsi="Arial" w:cs="Arial"/>
          <w:sz w:val="20"/>
          <w:szCs w:val="20"/>
        </w:rPr>
      </w:pPr>
      <w:r w:rsidRPr="0090296E">
        <w:rPr>
          <w:rFonts w:ascii="Arial" w:eastAsia="Times New Roman" w:hAnsi="Arial" w:cs="Arial"/>
          <w:b/>
          <w:bCs/>
          <w:sz w:val="20"/>
          <w:szCs w:val="20"/>
        </w:rPr>
        <w:t>Đơn đang chờ thẩm định:</w:t>
      </w:r>
      <w:r w:rsidRPr="0090296E">
        <w:rPr>
          <w:rFonts w:ascii="Arial" w:eastAsia="Times New Roman" w:hAnsi="Arial" w:cs="Arial"/>
          <w:sz w:val="20"/>
          <w:szCs w:val="20"/>
        </w:rPr>
        <w:t xml:space="preserve"> Đơn đăng ký sáng chế tại Việt Nam phải chưa nhận được kết quả thẩm định</w:t>
      </w:r>
      <w:r>
        <w:rPr>
          <w:rFonts w:ascii="Arial" w:eastAsia="Times New Roman" w:hAnsi="Arial" w:cs="Arial"/>
          <w:sz w:val="20"/>
          <w:szCs w:val="20"/>
        </w:rPr>
        <w:t xml:space="preserve"> nội dung</w:t>
      </w:r>
      <w:r w:rsidRPr="0090296E">
        <w:rPr>
          <w:rFonts w:ascii="Arial" w:eastAsia="Times New Roman" w:hAnsi="Arial" w:cs="Arial"/>
          <w:sz w:val="20"/>
          <w:szCs w:val="20"/>
        </w:rPr>
        <w:t xml:space="preserve">. </w:t>
      </w:r>
    </w:p>
    <w:p w14:paraId="4FDAE89F" w14:textId="77777777" w:rsidR="00EA0885" w:rsidRPr="0090296E" w:rsidRDefault="00EA0885" w:rsidP="00EA0885">
      <w:pPr>
        <w:pStyle w:val="ListParagraph"/>
        <w:numPr>
          <w:ilvl w:val="0"/>
          <w:numId w:val="19"/>
        </w:numPr>
        <w:spacing w:after="0" w:line="240" w:lineRule="auto"/>
        <w:jc w:val="both"/>
        <w:rPr>
          <w:rFonts w:ascii="Arial" w:eastAsia="Times New Roman" w:hAnsi="Arial" w:cs="Arial"/>
          <w:sz w:val="20"/>
          <w:szCs w:val="20"/>
        </w:rPr>
      </w:pPr>
      <w:r>
        <w:rPr>
          <w:rFonts w:ascii="Arial" w:hAnsi="Arial" w:cs="Arial"/>
          <w:b/>
          <w:bCs/>
          <w:sz w:val="20"/>
          <w:szCs w:val="20"/>
        </w:rPr>
        <w:t>Y</w:t>
      </w:r>
      <w:r w:rsidRPr="0090296E">
        <w:rPr>
          <w:rFonts w:ascii="Arial" w:hAnsi="Arial" w:cs="Arial"/>
          <w:b/>
          <w:bCs/>
          <w:sz w:val="20"/>
          <w:szCs w:val="20"/>
        </w:rPr>
        <w:t>êu cầu bảo hộ</w:t>
      </w:r>
      <w:r>
        <w:rPr>
          <w:rFonts w:ascii="Arial" w:hAnsi="Arial" w:cs="Arial"/>
          <w:b/>
          <w:bCs/>
          <w:sz w:val="20"/>
          <w:szCs w:val="20"/>
        </w:rPr>
        <w:t xml:space="preserve"> nước ngoài</w:t>
      </w:r>
      <w:r w:rsidRPr="0090296E">
        <w:rPr>
          <w:rFonts w:ascii="Arial" w:hAnsi="Arial" w:cs="Arial"/>
          <w:b/>
          <w:bCs/>
          <w:sz w:val="20"/>
          <w:szCs w:val="20"/>
        </w:rPr>
        <w:t xml:space="preserve"> có khả năng được cấp bằng</w:t>
      </w:r>
      <w:r w:rsidRPr="0090296E">
        <w:rPr>
          <w:rFonts w:ascii="Arial" w:eastAsia="Times New Roman" w:hAnsi="Arial" w:cs="Arial"/>
          <w:b/>
          <w:bCs/>
          <w:sz w:val="20"/>
          <w:szCs w:val="20"/>
        </w:rPr>
        <w:t>:</w:t>
      </w:r>
      <w:r w:rsidRPr="0090296E">
        <w:rPr>
          <w:rFonts w:ascii="Arial" w:eastAsia="Times New Roman" w:hAnsi="Arial" w:cs="Arial"/>
          <w:sz w:val="20"/>
          <w:szCs w:val="20"/>
        </w:rPr>
        <w:t xml:space="preserve"> Ít nhất một</w:t>
      </w:r>
      <w:r>
        <w:rPr>
          <w:rFonts w:ascii="Arial" w:eastAsia="Times New Roman" w:hAnsi="Arial" w:cs="Arial"/>
          <w:sz w:val="20"/>
          <w:szCs w:val="20"/>
        </w:rPr>
        <w:t xml:space="preserve"> điểm</w:t>
      </w:r>
      <w:r w:rsidRPr="0090296E">
        <w:rPr>
          <w:rFonts w:ascii="Arial" w:eastAsia="Times New Roman" w:hAnsi="Arial" w:cs="Arial"/>
          <w:sz w:val="20"/>
          <w:szCs w:val="20"/>
        </w:rPr>
        <w:t xml:space="preserve"> yêu cầu bảo hộ trong kết quả thẩm định nước ngoài </w:t>
      </w:r>
      <w:r>
        <w:rPr>
          <w:rFonts w:ascii="Arial" w:eastAsia="Times New Roman" w:hAnsi="Arial" w:cs="Arial"/>
          <w:sz w:val="20"/>
          <w:szCs w:val="20"/>
        </w:rPr>
        <w:t>đã được đánh giá</w:t>
      </w:r>
      <w:r w:rsidRPr="0090296E">
        <w:rPr>
          <w:rFonts w:ascii="Arial" w:eastAsia="Times New Roman" w:hAnsi="Arial" w:cs="Arial"/>
          <w:sz w:val="20"/>
          <w:szCs w:val="20"/>
        </w:rPr>
        <w:t xml:space="preserve"> là </w:t>
      </w:r>
      <w:r>
        <w:rPr>
          <w:rFonts w:ascii="Arial" w:eastAsia="Times New Roman" w:hAnsi="Arial" w:cs="Arial"/>
          <w:sz w:val="20"/>
          <w:szCs w:val="20"/>
        </w:rPr>
        <w:t>đáp ứng điều kiện</w:t>
      </w:r>
      <w:r w:rsidRPr="0090296E">
        <w:rPr>
          <w:rFonts w:ascii="Arial" w:eastAsia="Times New Roman" w:hAnsi="Arial" w:cs="Arial"/>
          <w:sz w:val="20"/>
          <w:szCs w:val="20"/>
        </w:rPr>
        <w:t xml:space="preserve"> bảo hộ. </w:t>
      </w:r>
    </w:p>
    <w:p w14:paraId="1C1AF740" w14:textId="77777777" w:rsidR="00EA0885" w:rsidRPr="0090296E" w:rsidRDefault="00EA0885" w:rsidP="00EA0885">
      <w:pPr>
        <w:pStyle w:val="ListParagraph"/>
        <w:numPr>
          <w:ilvl w:val="0"/>
          <w:numId w:val="19"/>
        </w:numPr>
        <w:spacing w:after="0" w:line="240" w:lineRule="auto"/>
        <w:jc w:val="both"/>
        <w:rPr>
          <w:rFonts w:ascii="Arial" w:eastAsia="Times New Roman" w:hAnsi="Arial" w:cs="Arial"/>
          <w:sz w:val="20"/>
          <w:szCs w:val="20"/>
        </w:rPr>
      </w:pPr>
      <w:r w:rsidRPr="0090296E">
        <w:rPr>
          <w:rFonts w:ascii="Arial" w:eastAsia="Times New Roman" w:hAnsi="Arial" w:cs="Arial"/>
          <w:b/>
          <w:bCs/>
          <w:sz w:val="20"/>
          <w:szCs w:val="20"/>
        </w:rPr>
        <w:t>Các yêu cầu bảo hộ giống nhau:</w:t>
      </w:r>
      <w:r w:rsidRPr="0090296E">
        <w:rPr>
          <w:rFonts w:ascii="Arial" w:eastAsia="Times New Roman" w:hAnsi="Arial" w:cs="Arial"/>
          <w:sz w:val="20"/>
          <w:szCs w:val="20"/>
        </w:rPr>
        <w:t xml:space="preserve"> Các </w:t>
      </w:r>
      <w:r>
        <w:rPr>
          <w:rFonts w:ascii="Arial" w:eastAsia="Times New Roman" w:hAnsi="Arial" w:cs="Arial"/>
          <w:sz w:val="20"/>
          <w:szCs w:val="20"/>
        </w:rPr>
        <w:t xml:space="preserve">điểm </w:t>
      </w:r>
      <w:r w:rsidRPr="0090296E">
        <w:rPr>
          <w:rFonts w:ascii="Arial" w:eastAsia="Times New Roman" w:hAnsi="Arial" w:cs="Arial"/>
          <w:sz w:val="20"/>
          <w:szCs w:val="20"/>
        </w:rPr>
        <w:t xml:space="preserve">yêu cầu bảo hộ trong đơn </w:t>
      </w:r>
      <w:r w:rsidRPr="0090296E">
        <w:rPr>
          <w:rFonts w:ascii="Arial" w:hAnsi="Arial" w:cs="Arial"/>
          <w:sz w:val="20"/>
          <w:szCs w:val="20"/>
        </w:rPr>
        <w:t>sáng chế Việt Nam</w:t>
      </w:r>
      <w:r>
        <w:rPr>
          <w:rFonts w:ascii="Arial" w:hAnsi="Arial" w:cs="Arial"/>
          <w:sz w:val="20"/>
          <w:szCs w:val="20"/>
        </w:rPr>
        <w:t xml:space="preserve"> ban đầu hoặc sau khi sửa đổi</w:t>
      </w:r>
      <w:r w:rsidRPr="0090296E">
        <w:rPr>
          <w:rFonts w:ascii="Arial" w:hAnsi="Arial" w:cs="Arial"/>
          <w:sz w:val="20"/>
          <w:szCs w:val="20"/>
        </w:rPr>
        <w:t xml:space="preserve"> </w:t>
      </w:r>
      <w:r w:rsidRPr="0090296E">
        <w:rPr>
          <w:rFonts w:ascii="Arial" w:eastAsia="Times New Roman" w:hAnsi="Arial" w:cs="Arial"/>
          <w:sz w:val="20"/>
          <w:szCs w:val="20"/>
        </w:rPr>
        <w:t xml:space="preserve">phải giống với các </w:t>
      </w:r>
      <w:r>
        <w:rPr>
          <w:rFonts w:ascii="Arial" w:eastAsia="Times New Roman" w:hAnsi="Arial" w:cs="Arial"/>
          <w:sz w:val="20"/>
          <w:szCs w:val="20"/>
        </w:rPr>
        <w:t xml:space="preserve">điểm </w:t>
      </w:r>
      <w:r w:rsidRPr="0090296E">
        <w:rPr>
          <w:rFonts w:ascii="Arial" w:eastAsia="Times New Roman" w:hAnsi="Arial" w:cs="Arial"/>
          <w:sz w:val="20"/>
          <w:szCs w:val="20"/>
        </w:rPr>
        <w:t xml:space="preserve">yêu cầu bảo hộ được </w:t>
      </w:r>
      <w:r w:rsidRPr="00F57426">
        <w:rPr>
          <w:rFonts w:ascii="Arial" w:eastAsia="Times New Roman" w:hAnsi="Arial" w:cs="Arial"/>
          <w:sz w:val="20"/>
          <w:szCs w:val="20"/>
        </w:rPr>
        <w:t>đánh giá là đáp ứng các điều kiện bảo hộ</w:t>
      </w:r>
      <w:r w:rsidRPr="0090296E">
        <w:rPr>
          <w:rFonts w:ascii="Arial" w:eastAsia="Times New Roman" w:hAnsi="Arial" w:cs="Arial"/>
          <w:sz w:val="20"/>
          <w:szCs w:val="20"/>
        </w:rPr>
        <w:t>trong kết quả thẩm định nước ngoài.</w:t>
      </w:r>
    </w:p>
    <w:p w14:paraId="518C23C5" w14:textId="77777777" w:rsidR="00EA0885" w:rsidRPr="0090296E" w:rsidRDefault="00EA0885" w:rsidP="00EA0885">
      <w:pPr>
        <w:spacing w:after="0" w:line="240" w:lineRule="auto"/>
        <w:jc w:val="both"/>
        <w:rPr>
          <w:rFonts w:ascii="Arial" w:eastAsia="Times New Roman" w:hAnsi="Arial" w:cs="Arial"/>
          <w:b/>
          <w:bCs/>
          <w:sz w:val="20"/>
          <w:szCs w:val="20"/>
        </w:rPr>
      </w:pPr>
    </w:p>
    <w:p w14:paraId="08452E63" w14:textId="77777777" w:rsidR="00EA0885" w:rsidRPr="0090296E" w:rsidRDefault="00EA0885" w:rsidP="00EA0885">
      <w:pPr>
        <w:spacing w:after="0" w:line="240" w:lineRule="auto"/>
        <w:jc w:val="both"/>
        <w:rPr>
          <w:rFonts w:ascii="Arial" w:eastAsia="Times New Roman" w:hAnsi="Arial" w:cs="Arial"/>
          <w:b/>
          <w:bCs/>
          <w:color w:val="2F5496" w:themeColor="accent1" w:themeShade="BF"/>
        </w:rPr>
      </w:pPr>
      <w:r w:rsidRPr="00712FB9">
        <w:rPr>
          <w:rFonts w:ascii="Arial" w:eastAsia="Times New Roman" w:hAnsi="Arial" w:cs="Arial"/>
          <w:b/>
          <w:bCs/>
          <w:color w:val="2F5496" w:themeColor="accent1" w:themeShade="BF"/>
        </w:rPr>
        <w:t>Thủ tục yêu cầu</w:t>
      </w:r>
      <w:r>
        <w:rPr>
          <w:rFonts w:ascii="Arial" w:eastAsia="Times New Roman" w:hAnsi="Arial" w:cs="Arial"/>
          <w:b/>
          <w:bCs/>
          <w:color w:val="2F5496" w:themeColor="accent1" w:themeShade="BF"/>
        </w:rPr>
        <w:t xml:space="preserve"> có phức tạp không?</w:t>
      </w:r>
    </w:p>
    <w:p w14:paraId="61113C11" w14:textId="77777777" w:rsidR="00EA0885" w:rsidRPr="00712FB9" w:rsidRDefault="00EA0885" w:rsidP="00EA0885">
      <w:pPr>
        <w:spacing w:after="0" w:line="240" w:lineRule="auto"/>
        <w:jc w:val="both"/>
        <w:rPr>
          <w:rFonts w:ascii="Arial" w:eastAsia="Times New Roman" w:hAnsi="Arial" w:cs="Arial"/>
          <w:sz w:val="20"/>
          <w:szCs w:val="20"/>
        </w:rPr>
      </w:pPr>
    </w:p>
    <w:p w14:paraId="6D3A498A" w14:textId="77777777" w:rsidR="00EA0885" w:rsidRDefault="00EA0885" w:rsidP="00EA0885">
      <w:pPr>
        <w:spacing w:after="0" w:line="240" w:lineRule="auto"/>
        <w:jc w:val="both"/>
        <w:rPr>
          <w:rFonts w:ascii="Arial" w:eastAsia="Times New Roman" w:hAnsi="Arial" w:cs="Arial"/>
          <w:sz w:val="20"/>
          <w:szCs w:val="20"/>
        </w:rPr>
      </w:pPr>
      <w:r w:rsidRPr="00712FB9">
        <w:rPr>
          <w:rFonts w:ascii="Arial" w:eastAsia="Times New Roman" w:hAnsi="Arial" w:cs="Arial"/>
          <w:sz w:val="20"/>
          <w:szCs w:val="20"/>
        </w:rPr>
        <w:t xml:space="preserve">Người nộp đơn có thể </w:t>
      </w:r>
      <w:r w:rsidRPr="0090296E">
        <w:rPr>
          <w:rFonts w:ascii="Arial" w:eastAsia="Times New Roman" w:hAnsi="Arial" w:cs="Arial"/>
          <w:sz w:val="20"/>
          <w:szCs w:val="20"/>
        </w:rPr>
        <w:t>nộp Đơn</w:t>
      </w:r>
      <w:r w:rsidRPr="00712FB9">
        <w:rPr>
          <w:rFonts w:ascii="Arial" w:eastAsia="Times New Roman" w:hAnsi="Arial" w:cs="Arial"/>
          <w:sz w:val="20"/>
          <w:szCs w:val="20"/>
        </w:rPr>
        <w:t xml:space="preserve"> yêu cầu sử dụng kết quả thẩm định nước ngoài, kèm theo tài liệu cần thiết, đến Cục Sở hữu trí tuệ Việt Nam. Các tài liệu yêu cầu bao gồm:</w:t>
      </w:r>
    </w:p>
    <w:p w14:paraId="70242C84" w14:textId="77777777" w:rsidR="00EA0885" w:rsidRPr="00712FB9" w:rsidRDefault="00EA0885" w:rsidP="00EA0885">
      <w:pPr>
        <w:spacing w:after="0" w:line="240" w:lineRule="auto"/>
        <w:jc w:val="both"/>
        <w:rPr>
          <w:rFonts w:ascii="Arial" w:eastAsia="Times New Roman" w:hAnsi="Arial" w:cs="Arial"/>
          <w:sz w:val="20"/>
          <w:szCs w:val="20"/>
        </w:rPr>
      </w:pPr>
    </w:p>
    <w:p w14:paraId="36CCA7AF" w14:textId="77777777" w:rsidR="00EA0885" w:rsidRPr="00712FB9" w:rsidRDefault="00EA0885" w:rsidP="00EA0885">
      <w:pPr>
        <w:numPr>
          <w:ilvl w:val="0"/>
          <w:numId w:val="20"/>
        </w:numPr>
        <w:spacing w:after="0" w:line="240" w:lineRule="auto"/>
        <w:jc w:val="both"/>
        <w:rPr>
          <w:rFonts w:ascii="Arial" w:eastAsia="Times New Roman" w:hAnsi="Arial" w:cs="Arial"/>
          <w:sz w:val="20"/>
          <w:szCs w:val="20"/>
        </w:rPr>
      </w:pPr>
      <w:r w:rsidRPr="00712FB9">
        <w:rPr>
          <w:rFonts w:ascii="Arial" w:eastAsia="Times New Roman" w:hAnsi="Arial" w:cs="Arial"/>
          <w:sz w:val="20"/>
          <w:szCs w:val="20"/>
        </w:rPr>
        <w:t>Đơn yêu cầu sử dụng kết quả thẩm định của cơ quan cấp bằng sáng chế nước ngoài;</w:t>
      </w:r>
    </w:p>
    <w:p w14:paraId="6449B56C" w14:textId="77777777" w:rsidR="00EA0885" w:rsidRPr="00712FB9" w:rsidRDefault="00EA0885" w:rsidP="00EA0885">
      <w:pPr>
        <w:numPr>
          <w:ilvl w:val="0"/>
          <w:numId w:val="20"/>
        </w:numPr>
        <w:spacing w:after="0" w:line="240" w:lineRule="auto"/>
        <w:jc w:val="both"/>
        <w:rPr>
          <w:rFonts w:ascii="Arial" w:eastAsia="Times New Roman" w:hAnsi="Arial" w:cs="Arial"/>
          <w:sz w:val="20"/>
          <w:szCs w:val="20"/>
        </w:rPr>
      </w:pPr>
      <w:r w:rsidRPr="00712FB9">
        <w:rPr>
          <w:rFonts w:ascii="Arial" w:eastAsia="Times New Roman" w:hAnsi="Arial" w:cs="Arial"/>
          <w:sz w:val="20"/>
          <w:szCs w:val="20"/>
        </w:rPr>
        <w:t>Bản sao kết quả thẩm định và bản dịch (nếu cần);</w:t>
      </w:r>
    </w:p>
    <w:p w14:paraId="7AC1C9B2" w14:textId="77777777" w:rsidR="00EA0885" w:rsidRPr="00712FB9" w:rsidRDefault="00EA0885" w:rsidP="00EA0885">
      <w:pPr>
        <w:numPr>
          <w:ilvl w:val="0"/>
          <w:numId w:val="20"/>
        </w:numPr>
        <w:spacing w:after="0" w:line="240" w:lineRule="auto"/>
        <w:jc w:val="both"/>
        <w:rPr>
          <w:rFonts w:ascii="Arial" w:eastAsia="Times New Roman" w:hAnsi="Arial" w:cs="Arial"/>
          <w:sz w:val="20"/>
          <w:szCs w:val="20"/>
        </w:rPr>
      </w:pPr>
      <w:r w:rsidRPr="00712FB9">
        <w:rPr>
          <w:rFonts w:ascii="Arial" w:eastAsia="Times New Roman" w:hAnsi="Arial" w:cs="Arial"/>
          <w:sz w:val="20"/>
          <w:szCs w:val="20"/>
        </w:rPr>
        <w:t xml:space="preserve">Các </w:t>
      </w:r>
      <w:r>
        <w:rPr>
          <w:rFonts w:ascii="Arial" w:eastAsia="Times New Roman" w:hAnsi="Arial" w:cs="Arial"/>
          <w:sz w:val="20"/>
          <w:szCs w:val="20"/>
        </w:rPr>
        <w:t xml:space="preserve">điểm </w:t>
      </w:r>
      <w:r w:rsidRPr="00712FB9">
        <w:rPr>
          <w:rFonts w:ascii="Arial" w:eastAsia="Times New Roman" w:hAnsi="Arial" w:cs="Arial"/>
          <w:sz w:val="20"/>
          <w:szCs w:val="20"/>
        </w:rPr>
        <w:t xml:space="preserve">yêu cầu bảo hộ được cơ quan cấp bằng sáng chế nước ngoài đánh giá là </w:t>
      </w:r>
      <w:hyperlink r:id="rId9" w:history="1">
        <w:r w:rsidRPr="000C5F3D">
          <w:rPr>
            <w:rStyle w:val="Hyperlink"/>
            <w:rFonts w:ascii="Arial" w:eastAsia="Times New Roman" w:hAnsi="Arial" w:cs="Arial"/>
            <w:sz w:val="20"/>
            <w:szCs w:val="20"/>
          </w:rPr>
          <w:t>đáp ứng điều kiện bảo hộ và bản dịch</w:t>
        </w:r>
      </w:hyperlink>
      <w:r w:rsidRPr="00712FB9">
        <w:rPr>
          <w:rFonts w:ascii="Arial" w:eastAsia="Times New Roman" w:hAnsi="Arial" w:cs="Arial"/>
          <w:sz w:val="20"/>
          <w:szCs w:val="20"/>
        </w:rPr>
        <w:t xml:space="preserve"> (nếu cần);</w:t>
      </w:r>
    </w:p>
    <w:p w14:paraId="7763AD38" w14:textId="77777777" w:rsidR="00EA0885" w:rsidRPr="00712FB9" w:rsidRDefault="00EA0885" w:rsidP="00EA0885">
      <w:pPr>
        <w:numPr>
          <w:ilvl w:val="0"/>
          <w:numId w:val="20"/>
        </w:numPr>
        <w:spacing w:after="0" w:line="240" w:lineRule="auto"/>
        <w:jc w:val="both"/>
        <w:rPr>
          <w:rFonts w:ascii="Arial" w:eastAsia="Times New Roman" w:hAnsi="Arial" w:cs="Arial"/>
          <w:sz w:val="20"/>
          <w:szCs w:val="20"/>
        </w:rPr>
      </w:pPr>
      <w:r>
        <w:rPr>
          <w:rFonts w:ascii="Arial" w:eastAsia="Times New Roman" w:hAnsi="Arial" w:cs="Arial"/>
          <w:sz w:val="20"/>
          <w:szCs w:val="20"/>
        </w:rPr>
        <w:t>Các tài liệu được trích dẫn</w:t>
      </w:r>
      <w:r w:rsidRPr="00712FB9">
        <w:rPr>
          <w:rFonts w:ascii="Arial" w:eastAsia="Times New Roman" w:hAnsi="Arial" w:cs="Arial"/>
          <w:sz w:val="20"/>
          <w:szCs w:val="20"/>
        </w:rPr>
        <w:t xml:space="preserve"> trong kết quả thẩm định nước ngoài (nếu cần);</w:t>
      </w:r>
    </w:p>
    <w:p w14:paraId="45F92B6A" w14:textId="7986E685" w:rsidR="00EA0885" w:rsidRPr="00712FB9" w:rsidRDefault="00262A54" w:rsidP="00EA0885">
      <w:pPr>
        <w:numPr>
          <w:ilvl w:val="0"/>
          <w:numId w:val="20"/>
        </w:num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74673E7" wp14:editId="2260E163">
                <wp:simplePos x="0" y="0"/>
                <wp:positionH relativeFrom="column">
                  <wp:posOffset>6372225</wp:posOffset>
                </wp:positionH>
                <wp:positionV relativeFrom="paragraph">
                  <wp:posOffset>-295910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A831C" w14:textId="77777777" w:rsidR="00262A54" w:rsidRPr="00BA68B8" w:rsidRDefault="00262A54" w:rsidP="00262A54">
                            <w:pPr>
                              <w:spacing w:after="0" w:line="240" w:lineRule="auto"/>
                              <w:rPr>
                                <w:rFonts w:ascii="Arial" w:hAnsi="Arial" w:cs="Arial"/>
                                <w:b/>
                                <w:color w:val="FFFFFF" w:themeColor="background1"/>
                                <w:sz w:val="20"/>
                                <w:szCs w:val="20"/>
                              </w:rPr>
                            </w:pPr>
                            <w:r w:rsidRPr="00262A54">
                              <w:rPr>
                                <w:rFonts w:ascii="Arial" w:hAnsi="Arial" w:cs="Arial"/>
                                <w:b/>
                                <w:bCs/>
                                <w:color w:val="FFFFFF" w:themeColor="background1"/>
                                <w:sz w:val="20"/>
                                <w:szCs w:val="20"/>
                              </w:rPr>
                              <w:t>Rút Ngắn Thời Gian Cấp Bằng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673E7" id="Rectangle 1" o:spid="_x0000_s1028" style="position:absolute;left:0;text-align:left;margin-left:501.75pt;margin-top:-23.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" fillcolor="#00b39c" strokecolor="#00b39c" strokeweight="0">
                <v:textbox style="layout-flow:vertical">
                  <w:txbxContent>
                    <w:p w14:paraId="3A4A831C" w14:textId="77777777" w:rsidR="00262A54" w:rsidRPr="00BA68B8" w:rsidRDefault="00262A54" w:rsidP="00262A54">
                      <w:pPr>
                        <w:spacing w:after="0" w:line="240" w:lineRule="auto"/>
                        <w:rPr>
                          <w:rFonts w:ascii="Arial" w:hAnsi="Arial" w:cs="Arial"/>
                          <w:b/>
                          <w:color w:val="FFFFFF" w:themeColor="background1"/>
                          <w:sz w:val="20"/>
                          <w:szCs w:val="20"/>
                        </w:rPr>
                      </w:pPr>
                      <w:r w:rsidRPr="00262A54">
                        <w:rPr>
                          <w:rFonts w:ascii="Arial" w:hAnsi="Arial" w:cs="Arial"/>
                          <w:b/>
                          <w:bCs/>
                          <w:color w:val="FFFFFF" w:themeColor="background1"/>
                          <w:sz w:val="20"/>
                          <w:szCs w:val="20"/>
                        </w:rPr>
                        <w:t>Rút Ngắn Thời Gian Cấp Bằng Sáng Chế Tại Việt Nam</w:t>
                      </w:r>
                    </w:p>
                  </w:txbxContent>
                </v:textbox>
              </v:rect>
            </w:pict>
          </mc:Fallback>
        </mc:AlternateContent>
      </w:r>
      <w:r w:rsidR="00EA0885" w:rsidRPr="00712FB9">
        <w:rPr>
          <w:rFonts w:ascii="Arial" w:eastAsia="Times New Roman" w:hAnsi="Arial" w:cs="Arial"/>
          <w:sz w:val="20"/>
          <w:szCs w:val="20"/>
        </w:rPr>
        <w:t xml:space="preserve">Nếu bản mô tả sáng chế đã được sửa đổi, cần nộp </w:t>
      </w:r>
      <w:hyperlink r:id="rId10" w:history="1">
        <w:r w:rsidR="00EA0885" w:rsidRPr="000C6958">
          <w:rPr>
            <w:rStyle w:val="Hyperlink"/>
            <w:rFonts w:ascii="Arial" w:eastAsia="Times New Roman" w:hAnsi="Arial" w:cs="Arial"/>
            <w:sz w:val="20"/>
            <w:szCs w:val="20"/>
          </w:rPr>
          <w:t>bản mô tả sửa đổi</w:t>
        </w:r>
      </w:hyperlink>
      <w:r w:rsidR="00EA0885">
        <w:rPr>
          <w:rFonts w:ascii="Arial" w:eastAsia="Times New Roman" w:hAnsi="Arial" w:cs="Arial"/>
          <w:sz w:val="20"/>
          <w:szCs w:val="20"/>
        </w:rPr>
        <w:t>,</w:t>
      </w:r>
      <w:r w:rsidR="00EA0885" w:rsidRPr="00712FB9">
        <w:rPr>
          <w:rFonts w:ascii="Arial" w:eastAsia="Times New Roman" w:hAnsi="Arial" w:cs="Arial"/>
          <w:sz w:val="20"/>
          <w:szCs w:val="20"/>
        </w:rPr>
        <w:t xml:space="preserve"> </w:t>
      </w:r>
      <w:r w:rsidR="00EA0885">
        <w:rPr>
          <w:rFonts w:ascii="Arial" w:eastAsia="Times New Roman" w:hAnsi="Arial" w:cs="Arial"/>
          <w:sz w:val="20"/>
          <w:szCs w:val="20"/>
        </w:rPr>
        <w:t>bản thuyết minh</w:t>
      </w:r>
      <w:r w:rsidR="00EA0885" w:rsidRPr="00712FB9">
        <w:rPr>
          <w:rFonts w:ascii="Arial" w:eastAsia="Times New Roman" w:hAnsi="Arial" w:cs="Arial"/>
          <w:sz w:val="20"/>
          <w:szCs w:val="20"/>
        </w:rPr>
        <w:t xml:space="preserve"> chi tiết về các sửa đổi</w:t>
      </w:r>
      <w:r w:rsidR="00EA0885">
        <w:rPr>
          <w:rFonts w:ascii="Arial" w:eastAsia="Times New Roman" w:hAnsi="Arial" w:cs="Arial"/>
          <w:sz w:val="20"/>
          <w:szCs w:val="20"/>
        </w:rPr>
        <w:t>, và các khoản phí theo quy định</w:t>
      </w:r>
      <w:r w:rsidR="00EA0885" w:rsidRPr="00712FB9">
        <w:rPr>
          <w:rFonts w:ascii="Arial" w:eastAsia="Times New Roman" w:hAnsi="Arial" w:cs="Arial"/>
          <w:sz w:val="20"/>
          <w:szCs w:val="20"/>
        </w:rPr>
        <w:t>.</w:t>
      </w:r>
    </w:p>
    <w:p w14:paraId="030354E8" w14:textId="77777777" w:rsidR="00EA0885" w:rsidRDefault="00EA0885" w:rsidP="00EA0885">
      <w:pPr>
        <w:spacing w:after="0" w:line="240" w:lineRule="auto"/>
        <w:jc w:val="both"/>
        <w:rPr>
          <w:rFonts w:ascii="Arial" w:eastAsia="Times New Roman" w:hAnsi="Arial" w:cs="Arial"/>
          <w:sz w:val="20"/>
          <w:szCs w:val="20"/>
        </w:rPr>
      </w:pPr>
    </w:p>
    <w:p w14:paraId="31DD0221" w14:textId="77777777" w:rsidR="00EA0885" w:rsidRPr="0090296E" w:rsidRDefault="00EA0885" w:rsidP="00EA0885">
      <w:pPr>
        <w:spacing w:after="0" w:line="240" w:lineRule="auto"/>
        <w:jc w:val="both"/>
        <w:rPr>
          <w:rFonts w:ascii="Arial" w:eastAsia="Times New Roman" w:hAnsi="Arial" w:cs="Arial"/>
          <w:sz w:val="20"/>
          <w:szCs w:val="20"/>
        </w:rPr>
      </w:pPr>
      <w:r w:rsidRPr="0090296E">
        <w:rPr>
          <w:rFonts w:ascii="Arial" w:eastAsia="Times New Roman" w:hAnsi="Arial" w:cs="Arial"/>
          <w:sz w:val="20"/>
          <w:szCs w:val="20"/>
        </w:rPr>
        <w:t>Cục SHTT Việt Nam</w:t>
      </w:r>
      <w:r w:rsidRPr="00712FB9">
        <w:rPr>
          <w:rFonts w:ascii="Arial" w:eastAsia="Times New Roman" w:hAnsi="Arial" w:cs="Arial"/>
          <w:sz w:val="20"/>
          <w:szCs w:val="20"/>
        </w:rPr>
        <w:t xml:space="preserve"> sẽ xem xét </w:t>
      </w:r>
      <w:r w:rsidRPr="0090296E">
        <w:rPr>
          <w:rFonts w:ascii="Arial" w:eastAsia="Times New Roman" w:hAnsi="Arial" w:cs="Arial"/>
          <w:sz w:val="20"/>
          <w:szCs w:val="20"/>
        </w:rPr>
        <w:t xml:space="preserve">Đơn </w:t>
      </w:r>
      <w:r w:rsidRPr="00712FB9">
        <w:rPr>
          <w:rFonts w:ascii="Arial" w:eastAsia="Times New Roman" w:hAnsi="Arial" w:cs="Arial"/>
          <w:sz w:val="20"/>
          <w:szCs w:val="20"/>
        </w:rPr>
        <w:t>yêu cầu và nếu được chấp nhận, sẽ sử dụng kết quả thẩm định nước ngoài làm tài liệu tham khảo trong quá trình thẩm định. Điều này sẽ giúp đẩy nhanh quá trình thẩm định và có khả năng cấp bằng sáng chế nhanh hơn.</w:t>
      </w:r>
    </w:p>
    <w:p w14:paraId="06A76829" w14:textId="77777777" w:rsidR="00EA0885" w:rsidRPr="0090296E" w:rsidRDefault="00EA0885" w:rsidP="00EA0885">
      <w:pPr>
        <w:spacing w:after="0" w:line="240" w:lineRule="auto"/>
        <w:jc w:val="both"/>
        <w:rPr>
          <w:rFonts w:ascii="Arial" w:eastAsia="Times New Roman" w:hAnsi="Arial" w:cs="Arial"/>
          <w:sz w:val="20"/>
          <w:szCs w:val="20"/>
        </w:rPr>
      </w:pPr>
    </w:p>
    <w:p w14:paraId="5F53B1E7" w14:textId="77777777" w:rsidR="00EA0885" w:rsidRPr="0090296E" w:rsidRDefault="00EA0885" w:rsidP="00EA0885">
      <w:pPr>
        <w:spacing w:after="0" w:line="240" w:lineRule="auto"/>
        <w:jc w:val="both"/>
        <w:rPr>
          <w:rFonts w:ascii="Arial" w:eastAsia="Times New Roman" w:hAnsi="Arial" w:cs="Arial"/>
          <w:b/>
          <w:bCs/>
          <w:color w:val="2F5496" w:themeColor="accent1" w:themeShade="BF"/>
        </w:rPr>
      </w:pPr>
      <w:r w:rsidRPr="0090296E">
        <w:rPr>
          <w:rFonts w:ascii="Arial" w:eastAsia="Times New Roman" w:hAnsi="Arial" w:cs="Arial"/>
          <w:b/>
          <w:bCs/>
          <w:color w:val="2F5496" w:themeColor="accent1" w:themeShade="BF"/>
        </w:rPr>
        <w:t>Kết quả thẩm định từ đâu là quan trọng?</w:t>
      </w:r>
    </w:p>
    <w:p w14:paraId="28DCCFEC" w14:textId="77777777" w:rsidR="00EA0885" w:rsidRPr="0090296E" w:rsidRDefault="00EA0885" w:rsidP="00EA0885">
      <w:pPr>
        <w:spacing w:after="0" w:line="240" w:lineRule="auto"/>
        <w:jc w:val="both"/>
        <w:rPr>
          <w:rFonts w:ascii="Arial" w:hAnsi="Arial" w:cs="Arial"/>
          <w:b/>
          <w:bCs/>
          <w:sz w:val="20"/>
          <w:szCs w:val="20"/>
        </w:rPr>
      </w:pPr>
    </w:p>
    <w:p w14:paraId="3A2164E1" w14:textId="77777777" w:rsidR="00EA0885" w:rsidRPr="0090296E" w:rsidRDefault="00EA0885" w:rsidP="00EA0885">
      <w:pPr>
        <w:spacing w:after="0" w:line="240" w:lineRule="auto"/>
        <w:jc w:val="both"/>
        <w:rPr>
          <w:rFonts w:ascii="Arial" w:eastAsia="Times New Roman" w:hAnsi="Arial" w:cs="Arial"/>
          <w:sz w:val="20"/>
          <w:szCs w:val="20"/>
        </w:rPr>
      </w:pPr>
      <w:r w:rsidRPr="00C44A32">
        <w:rPr>
          <w:rFonts w:ascii="Arial" w:eastAsia="Times New Roman" w:hAnsi="Arial" w:cs="Arial"/>
          <w:sz w:val="20"/>
          <w:szCs w:val="20"/>
        </w:rPr>
        <w:t xml:space="preserve">Mặc dù Thông tư cho phép sử dụng kết quả thẩm định từ </w:t>
      </w:r>
      <w:r w:rsidRPr="0090296E">
        <w:rPr>
          <w:rFonts w:ascii="Arial" w:eastAsia="Times New Roman" w:hAnsi="Arial" w:cs="Arial"/>
          <w:sz w:val="20"/>
          <w:szCs w:val="20"/>
        </w:rPr>
        <w:t>các</w:t>
      </w:r>
      <w:r w:rsidRPr="00C44A32">
        <w:rPr>
          <w:rFonts w:ascii="Arial" w:eastAsia="Times New Roman" w:hAnsi="Arial" w:cs="Arial"/>
          <w:sz w:val="20"/>
          <w:szCs w:val="20"/>
        </w:rPr>
        <w:t xml:space="preserve"> cơ quan cấp bằng sáng chế khác nhau, nhưng cần lưu ý </w:t>
      </w:r>
      <w:r w:rsidRPr="0090296E">
        <w:rPr>
          <w:rFonts w:ascii="Arial" w:eastAsia="Times New Roman" w:hAnsi="Arial" w:cs="Arial"/>
          <w:sz w:val="20"/>
          <w:szCs w:val="20"/>
        </w:rPr>
        <w:t>rằng, Cục SHTT Việt Nam</w:t>
      </w:r>
      <w:r w:rsidRPr="00C44A32">
        <w:rPr>
          <w:rFonts w:ascii="Arial" w:eastAsia="Times New Roman" w:hAnsi="Arial" w:cs="Arial"/>
          <w:sz w:val="20"/>
          <w:szCs w:val="20"/>
        </w:rPr>
        <w:t xml:space="preserve"> có thể đánh giá kết quả từ các cơ quan khác nhau với mức độ tin cậy khác nhau. </w:t>
      </w:r>
      <w:r w:rsidRPr="0090296E">
        <w:rPr>
          <w:rFonts w:ascii="Arial" w:eastAsia="Times New Roman" w:hAnsi="Arial" w:cs="Arial"/>
          <w:sz w:val="20"/>
          <w:szCs w:val="20"/>
        </w:rPr>
        <w:t>Cục SHTT Việt Nam</w:t>
      </w:r>
      <w:r w:rsidRPr="00C44A32">
        <w:rPr>
          <w:rFonts w:ascii="Arial" w:eastAsia="Times New Roman" w:hAnsi="Arial" w:cs="Arial"/>
          <w:sz w:val="20"/>
          <w:szCs w:val="20"/>
        </w:rPr>
        <w:t xml:space="preserve"> thường dựa vào kết quả </w:t>
      </w:r>
      <w:r>
        <w:rPr>
          <w:rFonts w:ascii="Arial" w:eastAsia="Times New Roman" w:hAnsi="Arial" w:cs="Arial"/>
          <w:sz w:val="20"/>
          <w:szCs w:val="20"/>
        </w:rPr>
        <w:t>thẩm định</w:t>
      </w:r>
      <w:r w:rsidRPr="00C44A32">
        <w:rPr>
          <w:rFonts w:ascii="Arial" w:eastAsia="Times New Roman" w:hAnsi="Arial" w:cs="Arial"/>
          <w:sz w:val="20"/>
          <w:szCs w:val="20"/>
        </w:rPr>
        <w:t xml:space="preserve"> của các cơ quan cấp bằng sáng chế khác để </w:t>
      </w:r>
      <w:r w:rsidRPr="0090296E">
        <w:rPr>
          <w:rFonts w:ascii="Arial" w:eastAsia="Times New Roman" w:hAnsi="Arial" w:cs="Arial"/>
          <w:sz w:val="20"/>
          <w:szCs w:val="20"/>
        </w:rPr>
        <w:t>tinh giản</w:t>
      </w:r>
      <w:r w:rsidRPr="00C44A32">
        <w:rPr>
          <w:rFonts w:ascii="Arial" w:eastAsia="Times New Roman" w:hAnsi="Arial" w:cs="Arial"/>
          <w:sz w:val="20"/>
          <w:szCs w:val="20"/>
        </w:rPr>
        <w:t xml:space="preserve"> hóa quy trình thẩm định </w:t>
      </w:r>
      <w:r w:rsidRPr="0090296E">
        <w:rPr>
          <w:rFonts w:ascii="Arial" w:eastAsia="Times New Roman" w:hAnsi="Arial" w:cs="Arial"/>
          <w:sz w:val="20"/>
          <w:szCs w:val="20"/>
        </w:rPr>
        <w:t>sáng chế</w:t>
      </w:r>
      <w:r w:rsidRPr="00C44A32">
        <w:rPr>
          <w:rFonts w:ascii="Arial" w:eastAsia="Times New Roman" w:hAnsi="Arial" w:cs="Arial"/>
          <w:sz w:val="20"/>
          <w:szCs w:val="20"/>
        </w:rPr>
        <w:t>, đặc biệt là những cơ quan được biết đến với quy trình thẩm định nghiêm ngặt.</w:t>
      </w:r>
    </w:p>
    <w:p w14:paraId="2E27E4E8" w14:textId="77777777" w:rsidR="00EA0885" w:rsidRPr="00C44A32" w:rsidRDefault="00EA0885" w:rsidP="00EA0885">
      <w:pPr>
        <w:spacing w:after="0" w:line="240" w:lineRule="auto"/>
        <w:jc w:val="both"/>
        <w:rPr>
          <w:rFonts w:ascii="Arial" w:eastAsia="Times New Roman" w:hAnsi="Arial" w:cs="Arial"/>
          <w:sz w:val="20"/>
          <w:szCs w:val="20"/>
        </w:rPr>
      </w:pPr>
    </w:p>
    <w:p w14:paraId="4B85519A" w14:textId="77777777" w:rsidR="00EA0885" w:rsidRPr="0090296E" w:rsidRDefault="00EA0885" w:rsidP="00EA0885">
      <w:pPr>
        <w:spacing w:after="0" w:line="240" w:lineRule="auto"/>
        <w:jc w:val="both"/>
        <w:rPr>
          <w:rFonts w:ascii="Arial" w:eastAsia="Times New Roman" w:hAnsi="Arial" w:cs="Arial"/>
          <w:sz w:val="20"/>
          <w:szCs w:val="20"/>
        </w:rPr>
      </w:pPr>
      <w:r w:rsidRPr="00C44A32">
        <w:rPr>
          <w:rFonts w:ascii="Arial" w:eastAsia="Times New Roman" w:hAnsi="Arial" w:cs="Arial"/>
          <w:sz w:val="20"/>
          <w:szCs w:val="20"/>
        </w:rPr>
        <w:t xml:space="preserve">Các cơ quan cấp bằng sáng chế như EPO, USPTO và JPO có uy tín cao về chất lượng thẩm định, và bằng sáng chế được cấp bởi các cơ quan này cho thấy sáng chế đã trải qua quá trình xem xét kỹ lưỡng. Do đó, </w:t>
      </w:r>
      <w:r w:rsidRPr="0090296E">
        <w:rPr>
          <w:rFonts w:ascii="Arial" w:eastAsia="Times New Roman" w:hAnsi="Arial" w:cs="Arial"/>
          <w:sz w:val="20"/>
          <w:szCs w:val="20"/>
        </w:rPr>
        <w:t>Cục SHTT Việt Nam</w:t>
      </w:r>
      <w:r w:rsidRPr="00C44A32">
        <w:rPr>
          <w:rFonts w:ascii="Arial" w:eastAsia="Times New Roman" w:hAnsi="Arial" w:cs="Arial"/>
          <w:sz w:val="20"/>
          <w:szCs w:val="20"/>
        </w:rPr>
        <w:t xml:space="preserve"> có xu hướng tin tưởng hơn vào kết quả thẩm định từ các cơ quan này.</w:t>
      </w:r>
    </w:p>
    <w:p w14:paraId="5498590F" w14:textId="77777777" w:rsidR="00EA0885" w:rsidRPr="0090296E" w:rsidRDefault="00EA0885" w:rsidP="00EA0885">
      <w:pPr>
        <w:spacing w:after="0" w:line="240" w:lineRule="auto"/>
        <w:jc w:val="both"/>
        <w:rPr>
          <w:rFonts w:ascii="Arial" w:eastAsia="Times New Roman" w:hAnsi="Arial" w:cs="Arial"/>
          <w:b/>
          <w:bCs/>
          <w:sz w:val="20"/>
          <w:szCs w:val="20"/>
        </w:rPr>
      </w:pPr>
    </w:p>
    <w:p w14:paraId="739D85AA" w14:textId="77777777" w:rsidR="00EA0885" w:rsidRPr="0090296E" w:rsidRDefault="00EA0885" w:rsidP="00EA0885">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Liệu có thể t</w:t>
      </w:r>
      <w:r w:rsidRPr="0090296E">
        <w:rPr>
          <w:rFonts w:ascii="Arial" w:eastAsia="Times New Roman" w:hAnsi="Arial" w:cs="Arial"/>
          <w:b/>
          <w:bCs/>
          <w:color w:val="2F5496" w:themeColor="accent1" w:themeShade="BF"/>
        </w:rPr>
        <w:t xml:space="preserve">ham khảo </w:t>
      </w:r>
      <w:r w:rsidRPr="008824DA">
        <w:rPr>
          <w:rFonts w:ascii="Arial" w:eastAsia="Times New Roman" w:hAnsi="Arial" w:cs="Arial"/>
          <w:b/>
          <w:bCs/>
          <w:color w:val="2F5496" w:themeColor="accent1" w:themeShade="BF"/>
        </w:rPr>
        <w:t>Bằng sáng chế Trung Quốc</w:t>
      </w:r>
      <w:r>
        <w:rPr>
          <w:rFonts w:ascii="Arial" w:eastAsia="Times New Roman" w:hAnsi="Arial" w:cs="Arial"/>
          <w:b/>
          <w:bCs/>
          <w:color w:val="2F5496" w:themeColor="accent1" w:themeShade="BF"/>
        </w:rPr>
        <w:t>?</w:t>
      </w:r>
      <w:r w:rsidRPr="008824DA">
        <w:rPr>
          <w:rFonts w:ascii="Arial" w:eastAsia="Times New Roman" w:hAnsi="Arial" w:cs="Arial"/>
          <w:b/>
          <w:bCs/>
          <w:color w:val="2F5496" w:themeColor="accent1" w:themeShade="BF"/>
        </w:rPr>
        <w:t xml:space="preserve"> </w:t>
      </w:r>
    </w:p>
    <w:p w14:paraId="7D1DB634" w14:textId="77777777" w:rsidR="00EA0885" w:rsidRPr="008824DA" w:rsidRDefault="00EA0885" w:rsidP="00EA0885">
      <w:pPr>
        <w:spacing w:after="0" w:line="240" w:lineRule="auto"/>
        <w:jc w:val="both"/>
        <w:rPr>
          <w:rFonts w:ascii="Arial" w:eastAsia="Times New Roman" w:hAnsi="Arial" w:cs="Arial"/>
          <w:sz w:val="20"/>
          <w:szCs w:val="20"/>
        </w:rPr>
      </w:pPr>
    </w:p>
    <w:p w14:paraId="77E3D502" w14:textId="77777777" w:rsidR="00EA0885" w:rsidRDefault="00EA0885" w:rsidP="00EA0885">
      <w:pPr>
        <w:spacing w:after="0" w:line="240" w:lineRule="auto"/>
        <w:jc w:val="both"/>
        <w:rPr>
          <w:rFonts w:ascii="Arial" w:eastAsia="Times New Roman" w:hAnsi="Arial" w:cs="Arial"/>
          <w:sz w:val="20"/>
          <w:szCs w:val="20"/>
        </w:rPr>
      </w:pPr>
      <w:r w:rsidRPr="0090296E">
        <w:rPr>
          <w:rFonts w:ascii="Arial" w:eastAsia="Times New Roman" w:hAnsi="Arial" w:cs="Arial"/>
          <w:sz w:val="20"/>
          <w:szCs w:val="20"/>
        </w:rPr>
        <w:t>B</w:t>
      </w:r>
      <w:r w:rsidRPr="008824DA">
        <w:rPr>
          <w:rFonts w:ascii="Arial" w:eastAsia="Times New Roman" w:hAnsi="Arial" w:cs="Arial"/>
          <w:sz w:val="20"/>
          <w:szCs w:val="20"/>
        </w:rPr>
        <w:t xml:space="preserve">ằng sáng chế Trung Quốc cũng có thể được sử dụng làm tài liệu tham khảo để đẩy nhanh quá trình thẩm định sáng chế tại Việt Nam. Không có quy định pháp lý nào yêu cầu phải sử dụng </w:t>
      </w:r>
      <w:r w:rsidRPr="0090296E">
        <w:rPr>
          <w:rFonts w:ascii="Arial" w:eastAsia="Times New Roman" w:hAnsi="Arial" w:cs="Arial"/>
          <w:sz w:val="20"/>
          <w:szCs w:val="20"/>
        </w:rPr>
        <w:t xml:space="preserve">duy nhất </w:t>
      </w:r>
      <w:hyperlink r:id="rId11" w:history="1">
        <w:r w:rsidRPr="000E40B9">
          <w:rPr>
            <w:rStyle w:val="Hyperlink"/>
            <w:rFonts w:ascii="Arial" w:eastAsia="Times New Roman" w:hAnsi="Arial" w:cs="Arial"/>
            <w:sz w:val="20"/>
            <w:szCs w:val="20"/>
          </w:rPr>
          <w:t>bằng sáng chế châu Âu</w:t>
        </w:r>
      </w:hyperlink>
      <w:r w:rsidRPr="0090296E">
        <w:rPr>
          <w:rFonts w:ascii="Arial" w:eastAsia="Times New Roman" w:hAnsi="Arial" w:cs="Arial"/>
          <w:sz w:val="20"/>
          <w:szCs w:val="20"/>
        </w:rPr>
        <w:t xml:space="preserve"> cho mục đích đẩy nhanh quá trình thẩm định</w:t>
      </w:r>
      <w:r w:rsidRPr="008824DA">
        <w:rPr>
          <w:rFonts w:ascii="Arial" w:eastAsia="Times New Roman" w:hAnsi="Arial" w:cs="Arial"/>
          <w:sz w:val="20"/>
          <w:szCs w:val="20"/>
        </w:rPr>
        <w:t xml:space="preserve">. Việc nộp </w:t>
      </w:r>
      <w:r>
        <w:rPr>
          <w:rFonts w:ascii="Arial" w:eastAsia="Times New Roman" w:hAnsi="Arial" w:cs="Arial"/>
          <w:sz w:val="20"/>
          <w:szCs w:val="20"/>
        </w:rPr>
        <w:t xml:space="preserve">yêu cầu bảo hộ của </w:t>
      </w:r>
      <w:r w:rsidRPr="008824DA">
        <w:rPr>
          <w:rFonts w:ascii="Arial" w:eastAsia="Times New Roman" w:hAnsi="Arial" w:cs="Arial"/>
          <w:sz w:val="20"/>
          <w:szCs w:val="20"/>
        </w:rPr>
        <w:t xml:space="preserve">bằng </w:t>
      </w:r>
      <w:r>
        <w:rPr>
          <w:rFonts w:ascii="Arial" w:eastAsia="Times New Roman" w:hAnsi="Arial" w:cs="Arial"/>
          <w:sz w:val="20"/>
          <w:szCs w:val="20"/>
        </w:rPr>
        <w:t xml:space="preserve">độc quyền </w:t>
      </w:r>
      <w:r w:rsidRPr="008824DA">
        <w:rPr>
          <w:rFonts w:ascii="Arial" w:eastAsia="Times New Roman" w:hAnsi="Arial" w:cs="Arial"/>
          <w:sz w:val="20"/>
          <w:szCs w:val="20"/>
        </w:rPr>
        <w:t xml:space="preserve">sáng chế Trung Quốc cho </w:t>
      </w:r>
      <w:r w:rsidRPr="0090296E">
        <w:rPr>
          <w:rFonts w:ascii="Arial" w:eastAsia="Times New Roman" w:hAnsi="Arial" w:cs="Arial"/>
          <w:sz w:val="20"/>
          <w:szCs w:val="20"/>
        </w:rPr>
        <w:t>Cục SHTT Việt Nam</w:t>
      </w:r>
      <w:r w:rsidRPr="00C44A32">
        <w:rPr>
          <w:rFonts w:ascii="Arial" w:eastAsia="Times New Roman" w:hAnsi="Arial" w:cs="Arial"/>
          <w:sz w:val="20"/>
          <w:szCs w:val="20"/>
        </w:rPr>
        <w:t xml:space="preserve"> </w:t>
      </w:r>
      <w:r w:rsidRPr="008824DA">
        <w:rPr>
          <w:rFonts w:ascii="Arial" w:eastAsia="Times New Roman" w:hAnsi="Arial" w:cs="Arial"/>
          <w:sz w:val="20"/>
          <w:szCs w:val="20"/>
        </w:rPr>
        <w:t xml:space="preserve">có thể đóng vai trò là bằng chứng hỗ trợ trong quá trình thẩm định, chứng minh rằng sáng chế đã được </w:t>
      </w:r>
      <w:r>
        <w:rPr>
          <w:rFonts w:ascii="Arial" w:eastAsia="Times New Roman" w:hAnsi="Arial" w:cs="Arial"/>
          <w:sz w:val="20"/>
          <w:szCs w:val="20"/>
        </w:rPr>
        <w:t>đánh giá là đáp ứng các tiêu chuẩn bảo hộ</w:t>
      </w:r>
      <w:r w:rsidRPr="008824DA">
        <w:rPr>
          <w:rFonts w:ascii="Arial" w:eastAsia="Times New Roman" w:hAnsi="Arial" w:cs="Arial"/>
          <w:sz w:val="20"/>
          <w:szCs w:val="20"/>
        </w:rPr>
        <w:t xml:space="preserve"> ở một quốc gia </w:t>
      </w:r>
      <w:r>
        <w:rPr>
          <w:rFonts w:ascii="Arial" w:eastAsia="Times New Roman" w:hAnsi="Arial" w:cs="Arial"/>
          <w:sz w:val="20"/>
          <w:szCs w:val="20"/>
        </w:rPr>
        <w:t xml:space="preserve">lớn </w:t>
      </w:r>
      <w:r w:rsidRPr="008824DA">
        <w:rPr>
          <w:rFonts w:ascii="Arial" w:eastAsia="Times New Roman" w:hAnsi="Arial" w:cs="Arial"/>
          <w:sz w:val="20"/>
          <w:szCs w:val="20"/>
        </w:rPr>
        <w:t>khác.</w:t>
      </w:r>
      <w:r w:rsidRPr="0090296E">
        <w:rPr>
          <w:rFonts w:ascii="Arial" w:eastAsia="Times New Roman" w:hAnsi="Arial" w:cs="Arial"/>
          <w:sz w:val="20"/>
          <w:szCs w:val="20"/>
        </w:rPr>
        <w:t xml:space="preserve"> </w:t>
      </w:r>
    </w:p>
    <w:p w14:paraId="7A6FB21F" w14:textId="77777777" w:rsidR="00EA0885" w:rsidRDefault="00EA0885" w:rsidP="00EA0885">
      <w:pPr>
        <w:spacing w:after="0" w:line="240" w:lineRule="auto"/>
        <w:jc w:val="both"/>
        <w:rPr>
          <w:rFonts w:ascii="Arial" w:eastAsia="Times New Roman" w:hAnsi="Arial" w:cs="Arial"/>
          <w:sz w:val="20"/>
          <w:szCs w:val="20"/>
        </w:rPr>
      </w:pPr>
    </w:p>
    <w:p w14:paraId="2A114DF8" w14:textId="77777777" w:rsidR="00EA0885" w:rsidRPr="008824DA" w:rsidRDefault="00EA0885" w:rsidP="00EA0885">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Trong trường hợp </w:t>
      </w:r>
      <w:hyperlink r:id="rId12" w:history="1">
        <w:r w:rsidRPr="00CE07E7">
          <w:rPr>
            <w:rStyle w:val="Hyperlink"/>
            <w:rFonts w:ascii="Arial" w:eastAsia="Times New Roman" w:hAnsi="Arial" w:cs="Arial"/>
            <w:sz w:val="20"/>
            <w:szCs w:val="20"/>
          </w:rPr>
          <w:t>bằng sáng chế Trung Quốc</w:t>
        </w:r>
      </w:hyperlink>
      <w:r>
        <w:rPr>
          <w:rFonts w:ascii="Arial" w:eastAsia="Times New Roman" w:hAnsi="Arial" w:cs="Arial"/>
          <w:sz w:val="20"/>
          <w:szCs w:val="20"/>
        </w:rPr>
        <w:t xml:space="preserve"> có sửa đổi so với đơn Việt Nam, chủ đơn có thể xem xét sửa đổi yêu cầu bảo hộ của đơn Việt Nam theo yêu cầu bảo của b</w:t>
      </w:r>
      <w:r w:rsidRPr="005C4430">
        <w:rPr>
          <w:rFonts w:ascii="Arial" w:eastAsia="Times New Roman" w:hAnsi="Arial" w:cs="Arial"/>
          <w:sz w:val="20"/>
          <w:szCs w:val="20"/>
        </w:rPr>
        <w:t xml:space="preserve">ằng sáng chế </w:t>
      </w:r>
      <w:r>
        <w:rPr>
          <w:rFonts w:ascii="Arial" w:eastAsia="Times New Roman" w:hAnsi="Arial" w:cs="Arial"/>
          <w:sz w:val="20"/>
          <w:szCs w:val="20"/>
        </w:rPr>
        <w:t>Trung Quốc, với lưu ý là loại bỏ các đối tượng không phù hợp theo quy định sáng chế Việt Nam, để đơn sáng chế Việt Nam có thể được sớm cấp bằng độc quyền.</w:t>
      </w:r>
    </w:p>
    <w:p w14:paraId="74E8DC90" w14:textId="77777777" w:rsidR="00EA0885" w:rsidRPr="0090296E" w:rsidRDefault="00EA0885" w:rsidP="00EA0885">
      <w:pPr>
        <w:spacing w:after="0" w:line="240" w:lineRule="auto"/>
        <w:jc w:val="both"/>
        <w:rPr>
          <w:rFonts w:ascii="Arial" w:eastAsia="Times New Roman" w:hAnsi="Arial" w:cs="Arial"/>
          <w:sz w:val="20"/>
          <w:szCs w:val="20"/>
        </w:rPr>
      </w:pPr>
    </w:p>
    <w:p w14:paraId="2462665E" w14:textId="77777777" w:rsidR="00EA0885" w:rsidRPr="0090296E" w:rsidRDefault="00EA0885" w:rsidP="00EA0885">
      <w:pPr>
        <w:spacing w:after="0" w:line="240" w:lineRule="auto"/>
        <w:jc w:val="both"/>
        <w:rPr>
          <w:rFonts w:ascii="Arial" w:eastAsia="Times New Roman" w:hAnsi="Arial" w:cs="Arial"/>
          <w:b/>
          <w:bCs/>
          <w:color w:val="2F5496" w:themeColor="accent1" w:themeShade="BF"/>
        </w:rPr>
      </w:pPr>
      <w:r w:rsidRPr="0090296E">
        <w:rPr>
          <w:rFonts w:ascii="Arial" w:eastAsia="Times New Roman" w:hAnsi="Arial" w:cs="Arial"/>
          <w:b/>
          <w:bCs/>
          <w:color w:val="2F5496" w:themeColor="accent1" w:themeShade="BF"/>
        </w:rPr>
        <w:t>Lời kết</w:t>
      </w:r>
    </w:p>
    <w:p w14:paraId="6DFDE6E8" w14:textId="77777777" w:rsidR="00EA0885" w:rsidRPr="008824DA" w:rsidRDefault="00EA0885" w:rsidP="00EA0885">
      <w:pPr>
        <w:spacing w:after="0" w:line="240" w:lineRule="auto"/>
        <w:jc w:val="both"/>
        <w:rPr>
          <w:rFonts w:ascii="Arial" w:eastAsia="Times New Roman" w:hAnsi="Arial" w:cs="Arial"/>
          <w:sz w:val="20"/>
          <w:szCs w:val="20"/>
        </w:rPr>
      </w:pPr>
    </w:p>
    <w:p w14:paraId="40904C6A" w14:textId="77777777" w:rsidR="00EA0885" w:rsidRDefault="00EA0885" w:rsidP="00EA0885">
      <w:pPr>
        <w:spacing w:after="0" w:line="240" w:lineRule="auto"/>
        <w:jc w:val="both"/>
        <w:rPr>
          <w:rFonts w:ascii="Arial" w:eastAsia="Times New Roman" w:hAnsi="Arial" w:cs="Arial"/>
          <w:sz w:val="20"/>
          <w:szCs w:val="20"/>
        </w:rPr>
      </w:pPr>
      <w:r w:rsidRPr="008824DA">
        <w:rPr>
          <w:rFonts w:ascii="Arial" w:eastAsia="Times New Roman" w:hAnsi="Arial" w:cs="Arial"/>
          <w:sz w:val="20"/>
          <w:szCs w:val="20"/>
        </w:rPr>
        <w:t xml:space="preserve">Thông tư 23/2023/TT-BKHCN </w:t>
      </w:r>
      <w:r w:rsidRPr="0090296E">
        <w:rPr>
          <w:rFonts w:ascii="Arial" w:eastAsia="Times New Roman" w:hAnsi="Arial" w:cs="Arial"/>
          <w:sz w:val="20"/>
          <w:szCs w:val="20"/>
        </w:rPr>
        <w:t>mở ra</w:t>
      </w:r>
      <w:r w:rsidRPr="008824DA">
        <w:rPr>
          <w:rFonts w:ascii="Arial" w:eastAsia="Times New Roman" w:hAnsi="Arial" w:cs="Arial"/>
          <w:sz w:val="20"/>
          <w:szCs w:val="20"/>
        </w:rPr>
        <w:t xml:space="preserve"> cơ hội cho người nộp đơn đăng ký sáng chế đẩy nhanh quá trình thẩm định tại Việt Nam. </w:t>
      </w:r>
      <w:r>
        <w:rPr>
          <w:rFonts w:ascii="Arial" w:eastAsia="Times New Roman" w:hAnsi="Arial" w:cs="Arial"/>
          <w:sz w:val="20"/>
          <w:szCs w:val="20"/>
        </w:rPr>
        <w:t>Với việc áp</w:t>
      </w:r>
      <w:r w:rsidRPr="008824DA">
        <w:rPr>
          <w:rFonts w:ascii="Arial" w:eastAsia="Times New Roman" w:hAnsi="Arial" w:cs="Arial"/>
          <w:sz w:val="20"/>
          <w:szCs w:val="20"/>
        </w:rPr>
        <w:t xml:space="preserve"> dụng chiến lược</w:t>
      </w:r>
      <w:r>
        <w:rPr>
          <w:rFonts w:ascii="Arial" w:eastAsia="Times New Roman" w:hAnsi="Arial" w:cs="Arial"/>
          <w:sz w:val="20"/>
          <w:szCs w:val="20"/>
        </w:rPr>
        <w:t xml:space="preserve"> thúc đẩy đơn dựa trên</w:t>
      </w:r>
      <w:r w:rsidRPr="008824DA">
        <w:rPr>
          <w:rFonts w:ascii="Arial" w:eastAsia="Times New Roman" w:hAnsi="Arial" w:cs="Arial"/>
          <w:sz w:val="20"/>
          <w:szCs w:val="20"/>
        </w:rPr>
        <w:t xml:space="preserve"> kết quả thẩm định nước ngoài và tuân thủ các yêu cầu về thủ tục, người nộp đơn có thể rút ngắn đáng kể thời gian cần thiết để được bảo hộ sáng chế, </w:t>
      </w:r>
      <w:r>
        <w:rPr>
          <w:rFonts w:ascii="Arial" w:eastAsia="Times New Roman" w:hAnsi="Arial" w:cs="Arial"/>
          <w:sz w:val="20"/>
          <w:szCs w:val="20"/>
        </w:rPr>
        <w:t>giúp tăng khả năng</w:t>
      </w:r>
      <w:r w:rsidRPr="008824DA">
        <w:rPr>
          <w:rFonts w:ascii="Arial" w:eastAsia="Times New Roman" w:hAnsi="Arial" w:cs="Arial"/>
          <w:sz w:val="20"/>
          <w:szCs w:val="20"/>
        </w:rPr>
        <w:t xml:space="preserve"> các sáng chế của họ được </w:t>
      </w:r>
      <w:r>
        <w:rPr>
          <w:rFonts w:ascii="Arial" w:eastAsia="Times New Roman" w:hAnsi="Arial" w:cs="Arial"/>
          <w:sz w:val="20"/>
          <w:szCs w:val="20"/>
        </w:rPr>
        <w:t xml:space="preserve">nhanh chóng </w:t>
      </w:r>
      <w:r w:rsidRPr="008824DA">
        <w:rPr>
          <w:rFonts w:ascii="Arial" w:eastAsia="Times New Roman" w:hAnsi="Arial" w:cs="Arial"/>
          <w:sz w:val="20"/>
          <w:szCs w:val="20"/>
        </w:rPr>
        <w:t xml:space="preserve">thương mại hóa và bảo </w:t>
      </w:r>
      <w:r w:rsidRPr="0090296E">
        <w:rPr>
          <w:rFonts w:ascii="Arial" w:eastAsia="Times New Roman" w:hAnsi="Arial" w:cs="Arial"/>
          <w:sz w:val="20"/>
          <w:szCs w:val="20"/>
        </w:rPr>
        <w:t>hộ</w:t>
      </w:r>
      <w:r w:rsidRPr="008824DA">
        <w:rPr>
          <w:rFonts w:ascii="Arial" w:eastAsia="Times New Roman" w:hAnsi="Arial" w:cs="Arial"/>
          <w:sz w:val="20"/>
          <w:szCs w:val="20"/>
        </w:rPr>
        <w:t xml:space="preserve"> mà không </w:t>
      </w:r>
      <w:r w:rsidRPr="0090296E">
        <w:rPr>
          <w:rFonts w:ascii="Arial" w:eastAsia="Times New Roman" w:hAnsi="Arial" w:cs="Arial"/>
          <w:sz w:val="20"/>
          <w:szCs w:val="20"/>
        </w:rPr>
        <w:t xml:space="preserve">gặp phải những </w:t>
      </w:r>
      <w:r w:rsidRPr="008824DA">
        <w:rPr>
          <w:rFonts w:ascii="Arial" w:eastAsia="Times New Roman" w:hAnsi="Arial" w:cs="Arial"/>
          <w:sz w:val="20"/>
          <w:szCs w:val="20"/>
        </w:rPr>
        <w:t>chậm trễ không cần thiết.</w:t>
      </w:r>
    </w:p>
    <w:p w14:paraId="7AD05B57" w14:textId="77777777" w:rsidR="00EA0885" w:rsidRPr="008824DA" w:rsidRDefault="00EA0885" w:rsidP="00EA0885">
      <w:pPr>
        <w:spacing w:after="0" w:line="240" w:lineRule="auto"/>
        <w:jc w:val="both"/>
        <w:rPr>
          <w:rFonts w:ascii="Arial" w:eastAsia="Times New Roman" w:hAnsi="Arial" w:cs="Arial"/>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481E9B9A" w14:textId="77777777" w:rsidR="00262A54" w:rsidRDefault="00262A54" w:rsidP="00262A54">
      <w:pPr>
        <w:spacing w:after="0" w:line="240" w:lineRule="auto"/>
        <w:jc w:val="right"/>
        <w:rPr>
          <w:rFonts w:ascii="Arial" w:hAnsi="Arial" w:cs="Arial"/>
          <w:b/>
          <w:sz w:val="20"/>
          <w:szCs w:val="20"/>
        </w:rPr>
      </w:pPr>
      <w:r>
        <w:rPr>
          <w:rFonts w:ascii="Arial" w:hAnsi="Arial" w:cs="Arial"/>
          <w:b/>
          <w:sz w:val="20"/>
          <w:szCs w:val="20"/>
        </w:rPr>
        <w:t>Nguyễn Vũ Quân | Partner, IP Attorney</w:t>
      </w:r>
    </w:p>
    <w:p w14:paraId="59442BC6" w14:textId="77777777" w:rsidR="00262A54" w:rsidRDefault="00262A54" w:rsidP="00262A54">
      <w:pPr>
        <w:spacing w:after="0" w:line="240" w:lineRule="auto"/>
        <w:jc w:val="right"/>
        <w:rPr>
          <w:rFonts w:ascii="Arial" w:hAnsi="Arial" w:cs="Arial"/>
          <w:b/>
          <w:sz w:val="20"/>
          <w:szCs w:val="20"/>
        </w:rPr>
      </w:pPr>
      <w:r>
        <w:rPr>
          <w:rFonts w:ascii="Arial" w:hAnsi="Arial" w:cs="Arial"/>
          <w:b/>
          <w:sz w:val="20"/>
          <w:szCs w:val="20"/>
        </w:rPr>
        <w:t>Đỗ Thị Phấn |Special Counsel</w:t>
      </w:r>
    </w:p>
    <w:p w14:paraId="7CFF557F" w14:textId="77777777" w:rsidR="00262A54" w:rsidRDefault="00262A54" w:rsidP="00262A54">
      <w:pPr>
        <w:spacing w:after="0" w:line="240" w:lineRule="auto"/>
        <w:jc w:val="right"/>
        <w:rPr>
          <w:rFonts w:ascii="Arial" w:hAnsi="Arial" w:cs="Arial"/>
          <w:b/>
          <w:sz w:val="20"/>
          <w:szCs w:val="20"/>
        </w:rPr>
      </w:pPr>
      <w:r>
        <w:rPr>
          <w:rFonts w:ascii="Arial" w:hAnsi="Arial" w:cs="Arial"/>
          <w:b/>
          <w:sz w:val="20"/>
          <w:szCs w:val="20"/>
        </w:rPr>
        <w:t>Đào Thị Thúy Nga | Senior Patent Attorney</w:t>
      </w:r>
    </w:p>
    <w:p w14:paraId="14A8B26E" w14:textId="37AD599E"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1053D6FF" w:rsidR="0002156E" w:rsidRPr="00D03044" w:rsidRDefault="00936741"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08ABF521">
                <wp:simplePos x="0" y="0"/>
                <wp:positionH relativeFrom="column">
                  <wp:posOffset>3810</wp:posOffset>
                </wp:positionH>
                <wp:positionV relativeFrom="paragraph">
                  <wp:posOffset>55880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margin-left:.3pt;margin-top:4.4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779C2" w14:textId="77777777" w:rsidR="008B78EA" w:rsidRDefault="008B78EA">
      <w:pPr>
        <w:spacing w:after="0" w:line="240" w:lineRule="auto"/>
      </w:pPr>
      <w:r>
        <w:separator/>
      </w:r>
    </w:p>
  </w:endnote>
  <w:endnote w:type="continuationSeparator" w:id="0">
    <w:p w14:paraId="6293BF8C" w14:textId="77777777" w:rsidR="008B78EA" w:rsidRDefault="008B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8B78E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B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10338" w14:textId="77777777" w:rsidR="008B78EA" w:rsidRDefault="008B78EA">
      <w:pPr>
        <w:spacing w:after="0" w:line="240" w:lineRule="auto"/>
      </w:pPr>
      <w:r>
        <w:separator/>
      </w:r>
    </w:p>
  </w:footnote>
  <w:footnote w:type="continuationSeparator" w:id="0">
    <w:p w14:paraId="166B7D61" w14:textId="77777777" w:rsidR="008B78EA" w:rsidRDefault="008B7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7E0F"/>
    <w:multiLevelType w:val="hybridMultilevel"/>
    <w:tmpl w:val="BFC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4326"/>
    <w:multiLevelType w:val="multilevel"/>
    <w:tmpl w:val="7E56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F4840"/>
    <w:multiLevelType w:val="hybridMultilevel"/>
    <w:tmpl w:val="E630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1"/>
  </w:num>
  <w:num w:numId="4">
    <w:abstractNumId w:val="16"/>
  </w:num>
  <w:num w:numId="5">
    <w:abstractNumId w:val="13"/>
  </w:num>
  <w:num w:numId="6">
    <w:abstractNumId w:val="0"/>
  </w:num>
  <w:num w:numId="7">
    <w:abstractNumId w:val="6"/>
  </w:num>
  <w:num w:numId="8">
    <w:abstractNumId w:val="18"/>
  </w:num>
  <w:num w:numId="9">
    <w:abstractNumId w:val="8"/>
  </w:num>
  <w:num w:numId="10">
    <w:abstractNumId w:val="5"/>
  </w:num>
  <w:num w:numId="11">
    <w:abstractNumId w:val="15"/>
  </w:num>
  <w:num w:numId="12">
    <w:abstractNumId w:val="2"/>
  </w:num>
  <w:num w:numId="13">
    <w:abstractNumId w:val="12"/>
  </w:num>
  <w:num w:numId="14">
    <w:abstractNumId w:val="14"/>
  </w:num>
  <w:num w:numId="15">
    <w:abstractNumId w:val="9"/>
  </w:num>
  <w:num w:numId="16">
    <w:abstractNumId w:val="19"/>
  </w:num>
  <w:num w:numId="17">
    <w:abstractNumId w:val="3"/>
  </w:num>
  <w:num w:numId="18">
    <w:abstractNumId w:val="10"/>
  </w:num>
  <w:num w:numId="19">
    <w:abstractNumId w:val="17"/>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62A54"/>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B78EA"/>
    <w:rsid w:val="00933532"/>
    <w:rsid w:val="00936741"/>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A0885"/>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khoi-phuc-quyen-uu-tien-doi-voi-don-dang-ky-sang-che-tai-viet-nam-co-the-ban-chua-biet-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vi/dich-vu/viet-nam/so-huu-tri-tue/cac-van-de-lien-quan-khac/nop-don-dang-ky-sang-che-tai-viet-nam-dang-ky-sang-che-tai-viet-nam" TargetMode="External"/><Relationship Id="rId12" Type="http://schemas.openxmlformats.org/officeDocument/2006/relationships/hyperlink" Target="https://kenfoxlaw.com/vi/sang-che-trung-quoc-o-campuchia-nam-ro-thoi-diem-nop-phi-duy-tri-de-khong-mat-quyen-sang-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huy-bo-hieu-luc-bang-sang-che-chau-au-tac-dong-den-sang-che-tai-viet-nam-nhu-the-na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vi/sua-doi-ban-mo-ta-sang-che-tai-viet-nam-nhung-dieu-chu-don-khong-duoc-bo-quen" TargetMode="External"/><Relationship Id="rId4" Type="http://schemas.openxmlformats.org/officeDocument/2006/relationships/webSettings" Target="webSettings.xml"/><Relationship Id="rId9" Type="http://schemas.openxmlformats.org/officeDocument/2006/relationships/hyperlink" Target="https://kenfoxlaw.com/vi/ban-dich-tieng-viet-cua-ban-mo-ta-sang-che-quan-trong-nhu-the-nao-trong-bao-ho-sang-che-tai-viet-nam-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2024-12-11T08:50:00Z</dcterms:modified>
</cp:coreProperties>
</file>