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E0A67" w14:textId="196BAA42" w:rsidR="008A6A45" w:rsidRPr="00B508A2" w:rsidRDefault="00730B47" w:rsidP="00B508A2">
      <w:pPr>
        <w:spacing w:after="0" w:line="240" w:lineRule="auto"/>
        <w:jc w:val="center"/>
        <w:rPr>
          <w:rFonts w:ascii="Arial" w:hAnsi="Arial" w:cs="Arial"/>
          <w:b/>
          <w:bCs/>
          <w:color w:val="C00000"/>
          <w:sz w:val="24"/>
          <w:szCs w:val="24"/>
        </w:rPr>
      </w:pPr>
      <w:r w:rsidRPr="00B508A2">
        <w:rPr>
          <w:rFonts w:ascii="Arial" w:hAnsi="Arial" w:cs="Arial"/>
          <w:b/>
          <w:bCs/>
          <w:color w:val="C00000"/>
          <w:sz w:val="24"/>
          <w:szCs w:val="24"/>
        </w:rPr>
        <w:t>Registering Industrial Designs in Vietnam: 6 Mistakes to Avoid and Secrets to Successful Registration</w:t>
      </w:r>
    </w:p>
    <w:p w14:paraId="526F7360" w14:textId="77777777" w:rsidR="00B508A2" w:rsidRPr="00B508A2" w:rsidRDefault="00B508A2" w:rsidP="00B508A2">
      <w:pPr>
        <w:spacing w:after="0" w:line="240" w:lineRule="auto"/>
        <w:jc w:val="both"/>
        <w:rPr>
          <w:rFonts w:ascii="Arial" w:hAnsi="Arial" w:cs="Arial"/>
          <w:sz w:val="20"/>
          <w:szCs w:val="20"/>
        </w:rPr>
      </w:pPr>
    </w:p>
    <w:p w14:paraId="3D8701C8" w14:textId="0386B6BA" w:rsidR="00EE79F9" w:rsidRPr="00B508A2" w:rsidRDefault="00EE79F9" w:rsidP="00B508A2">
      <w:pPr>
        <w:spacing w:after="0" w:line="240" w:lineRule="auto"/>
        <w:jc w:val="both"/>
        <w:rPr>
          <w:rFonts w:ascii="Arial" w:hAnsi="Arial" w:cs="Arial"/>
          <w:i/>
          <w:iCs/>
          <w:sz w:val="20"/>
          <w:szCs w:val="20"/>
        </w:rPr>
      </w:pPr>
      <w:r w:rsidRPr="00B508A2">
        <w:rPr>
          <w:rFonts w:ascii="Arial" w:hAnsi="Arial" w:cs="Arial"/>
          <w:i/>
          <w:iCs/>
          <w:sz w:val="20"/>
          <w:szCs w:val="20"/>
        </w:rPr>
        <w:t>The unique industrial design (ID) of a product is a key feature that sets it apart and attracts customers</w:t>
      </w:r>
      <w:r w:rsidRPr="00B508A2">
        <w:rPr>
          <w:rFonts w:ascii="Arial" w:hAnsi="Arial" w:cs="Arial"/>
          <w:i/>
          <w:iCs/>
          <w:sz w:val="20"/>
          <w:szCs w:val="20"/>
        </w:rPr>
        <w:t xml:space="preserve"> </w:t>
      </w:r>
      <w:r w:rsidRPr="00B508A2">
        <w:rPr>
          <w:rFonts w:ascii="Arial" w:hAnsi="Arial" w:cs="Arial"/>
          <w:i/>
          <w:iCs/>
          <w:sz w:val="20"/>
          <w:szCs w:val="20"/>
        </w:rPr>
        <w:t>for businesses</w:t>
      </w:r>
      <w:r w:rsidRPr="00B508A2">
        <w:rPr>
          <w:rFonts w:ascii="Arial" w:hAnsi="Arial" w:cs="Arial"/>
          <w:i/>
          <w:iCs/>
          <w:sz w:val="20"/>
          <w:szCs w:val="20"/>
        </w:rPr>
        <w:t>.</w:t>
      </w:r>
      <w:r w:rsidR="00730B47" w:rsidRPr="00B508A2">
        <w:rPr>
          <w:rFonts w:ascii="Arial" w:hAnsi="Arial" w:cs="Arial"/>
          <w:i/>
          <w:iCs/>
          <w:sz w:val="20"/>
          <w:szCs w:val="20"/>
        </w:rPr>
        <w:t xml:space="preserve"> To </w:t>
      </w:r>
      <w:r w:rsidRPr="00B508A2">
        <w:rPr>
          <w:rFonts w:ascii="Arial" w:hAnsi="Arial" w:cs="Arial"/>
          <w:i/>
          <w:iCs/>
          <w:sz w:val="20"/>
          <w:szCs w:val="20"/>
        </w:rPr>
        <w:t>protect</w:t>
      </w:r>
      <w:r w:rsidR="00730B47" w:rsidRPr="00B508A2">
        <w:rPr>
          <w:rFonts w:ascii="Arial" w:hAnsi="Arial" w:cs="Arial"/>
          <w:i/>
          <w:iCs/>
          <w:sz w:val="20"/>
          <w:szCs w:val="20"/>
        </w:rPr>
        <w:t xml:space="preserve"> </w:t>
      </w:r>
      <w:r w:rsidRPr="00B508A2">
        <w:rPr>
          <w:rFonts w:ascii="Arial" w:hAnsi="Arial" w:cs="Arial"/>
          <w:i/>
          <w:iCs/>
          <w:sz w:val="20"/>
          <w:szCs w:val="20"/>
        </w:rPr>
        <w:t xml:space="preserve">this creative achievement </w:t>
      </w:r>
      <w:r w:rsidR="00730B47" w:rsidRPr="00B508A2">
        <w:rPr>
          <w:rFonts w:ascii="Arial" w:hAnsi="Arial" w:cs="Arial"/>
          <w:i/>
          <w:iCs/>
          <w:sz w:val="20"/>
          <w:szCs w:val="20"/>
        </w:rPr>
        <w:t>and maximize profits, registering</w:t>
      </w:r>
      <w:r w:rsidRPr="00B508A2">
        <w:rPr>
          <w:rFonts w:ascii="Arial" w:hAnsi="Arial" w:cs="Arial"/>
          <w:i/>
          <w:iCs/>
          <w:sz w:val="20"/>
          <w:szCs w:val="20"/>
        </w:rPr>
        <w:t xml:space="preserve"> the</w:t>
      </w:r>
      <w:r w:rsidR="00730B47" w:rsidRPr="00B508A2">
        <w:rPr>
          <w:rFonts w:ascii="Arial" w:hAnsi="Arial" w:cs="Arial"/>
          <w:i/>
          <w:iCs/>
          <w:sz w:val="20"/>
          <w:szCs w:val="20"/>
        </w:rPr>
        <w:t xml:space="preserve"> </w:t>
      </w:r>
      <w:r w:rsidRPr="00B508A2">
        <w:rPr>
          <w:rFonts w:ascii="Arial" w:hAnsi="Arial" w:cs="Arial"/>
          <w:i/>
          <w:iCs/>
          <w:sz w:val="20"/>
          <w:szCs w:val="20"/>
        </w:rPr>
        <w:t xml:space="preserve">ID </w:t>
      </w:r>
      <w:r w:rsidR="00730B47" w:rsidRPr="00B508A2">
        <w:rPr>
          <w:rFonts w:ascii="Arial" w:hAnsi="Arial" w:cs="Arial"/>
          <w:i/>
          <w:iCs/>
          <w:sz w:val="20"/>
          <w:szCs w:val="20"/>
        </w:rPr>
        <w:t xml:space="preserve">is of </w:t>
      </w:r>
      <w:r w:rsidRPr="00B508A2">
        <w:rPr>
          <w:rFonts w:ascii="Arial" w:hAnsi="Arial" w:cs="Arial"/>
          <w:i/>
          <w:iCs/>
          <w:sz w:val="20"/>
          <w:szCs w:val="20"/>
        </w:rPr>
        <w:t>great</w:t>
      </w:r>
      <w:r w:rsidR="00730B47" w:rsidRPr="00B508A2">
        <w:rPr>
          <w:rFonts w:ascii="Arial" w:hAnsi="Arial" w:cs="Arial"/>
          <w:i/>
          <w:iCs/>
          <w:sz w:val="20"/>
          <w:szCs w:val="20"/>
        </w:rPr>
        <w:t xml:space="preserve"> importance. </w:t>
      </w:r>
      <w:r w:rsidRPr="00B508A2">
        <w:rPr>
          <w:rFonts w:ascii="Arial" w:hAnsi="Arial" w:cs="Arial"/>
          <w:i/>
          <w:iCs/>
          <w:sz w:val="20"/>
          <w:szCs w:val="20"/>
        </w:rPr>
        <w:t>However, deciding when to file for ID registration</w:t>
      </w:r>
      <w:r w:rsidRPr="00B508A2">
        <w:rPr>
          <w:rFonts w:ascii="Arial" w:hAnsi="Arial" w:cs="Arial"/>
          <w:i/>
          <w:iCs/>
          <w:sz w:val="20"/>
          <w:szCs w:val="20"/>
        </w:rPr>
        <w:t xml:space="preserve"> - </w:t>
      </w:r>
      <w:r w:rsidRPr="00B508A2">
        <w:rPr>
          <w:rFonts w:ascii="Arial" w:hAnsi="Arial" w:cs="Arial"/>
          <w:i/>
          <w:iCs/>
          <w:sz w:val="20"/>
          <w:szCs w:val="20"/>
        </w:rPr>
        <w:t>before or after trademark registration, before or after launching the product on the market, and understanding which IDs can or cannot be registered</w:t>
      </w:r>
      <w:r w:rsidRPr="00B508A2">
        <w:rPr>
          <w:rFonts w:ascii="Arial" w:hAnsi="Arial" w:cs="Arial"/>
          <w:i/>
          <w:iCs/>
          <w:sz w:val="20"/>
          <w:szCs w:val="20"/>
        </w:rPr>
        <w:t xml:space="preserve"> - </w:t>
      </w:r>
      <w:r w:rsidRPr="00B508A2">
        <w:rPr>
          <w:rFonts w:ascii="Arial" w:hAnsi="Arial" w:cs="Arial"/>
          <w:i/>
          <w:iCs/>
          <w:sz w:val="20"/>
          <w:szCs w:val="20"/>
        </w:rPr>
        <w:t>are issues that not all businesses are well-versed in. A current reality facing businesses is that, due to a lack of understanding of the regulations on ID protection in Vietnam, numerous businesses have wasted time and resources when their ID applications are rejected, severely affecting their competitiveness and economic interests</w:t>
      </w:r>
      <w:r w:rsidRPr="00B508A2">
        <w:rPr>
          <w:rFonts w:ascii="Arial" w:hAnsi="Arial" w:cs="Arial"/>
          <w:i/>
          <w:iCs/>
          <w:sz w:val="20"/>
          <w:szCs w:val="20"/>
        </w:rPr>
        <w:t>.</w:t>
      </w:r>
    </w:p>
    <w:p w14:paraId="621CA2A8" w14:textId="77777777" w:rsidR="00B508A2" w:rsidRPr="00B508A2" w:rsidRDefault="00B508A2" w:rsidP="00B508A2">
      <w:pPr>
        <w:spacing w:after="0" w:line="240" w:lineRule="auto"/>
        <w:jc w:val="both"/>
        <w:rPr>
          <w:rFonts w:ascii="Arial" w:hAnsi="Arial" w:cs="Arial"/>
          <w:sz w:val="20"/>
          <w:szCs w:val="20"/>
        </w:rPr>
      </w:pPr>
    </w:p>
    <w:p w14:paraId="1D14123C" w14:textId="7F9903DC" w:rsidR="00EE79F9" w:rsidRDefault="00EE79F9" w:rsidP="00B508A2">
      <w:pPr>
        <w:spacing w:after="0" w:line="240" w:lineRule="auto"/>
        <w:jc w:val="both"/>
        <w:rPr>
          <w:rFonts w:ascii="Arial" w:hAnsi="Arial" w:cs="Arial"/>
          <w:sz w:val="20"/>
          <w:szCs w:val="20"/>
        </w:rPr>
      </w:pPr>
      <w:r w:rsidRPr="00B508A2">
        <w:rPr>
          <w:rFonts w:ascii="Arial" w:hAnsi="Arial" w:cs="Arial"/>
          <w:sz w:val="20"/>
          <w:szCs w:val="20"/>
        </w:rPr>
        <w:t>KENFOX IP &amp; Law Office, with 15 years of experience in advising and handling complex IP disputes, analyzes and identifies the six most common mistakes to help businesses minimize the risk of rejection and optimize their ID protection strategies in Vietnam.</w:t>
      </w:r>
    </w:p>
    <w:p w14:paraId="2C36004A" w14:textId="77777777" w:rsidR="00B508A2" w:rsidRPr="00B508A2" w:rsidRDefault="00B508A2" w:rsidP="00B508A2">
      <w:pPr>
        <w:spacing w:after="0" w:line="240" w:lineRule="auto"/>
        <w:jc w:val="both"/>
        <w:rPr>
          <w:rFonts w:ascii="Arial" w:hAnsi="Arial" w:cs="Arial"/>
          <w:sz w:val="20"/>
          <w:szCs w:val="20"/>
        </w:rPr>
      </w:pPr>
    </w:p>
    <w:p w14:paraId="76F3816F" w14:textId="22819C8F" w:rsidR="00EE79F9" w:rsidRPr="00B508A2" w:rsidRDefault="00EE79F9" w:rsidP="00B508A2">
      <w:pPr>
        <w:spacing w:after="0" w:line="240" w:lineRule="auto"/>
        <w:jc w:val="both"/>
        <w:rPr>
          <w:rFonts w:ascii="Arial" w:hAnsi="Arial" w:cs="Arial"/>
          <w:b/>
          <w:bCs/>
          <w:color w:val="2F5496" w:themeColor="accent1" w:themeShade="BF"/>
        </w:rPr>
      </w:pPr>
      <w:r w:rsidRPr="00B508A2">
        <w:rPr>
          <w:rFonts w:ascii="Arial" w:hAnsi="Arial" w:cs="Arial"/>
          <w:b/>
          <w:bCs/>
          <w:color w:val="2F5496" w:themeColor="accent1" w:themeShade="BF"/>
        </w:rPr>
        <w:t xml:space="preserve">1. </w:t>
      </w:r>
      <w:r w:rsidRPr="00B508A2">
        <w:rPr>
          <w:rFonts w:ascii="Arial" w:hAnsi="Arial" w:cs="Arial"/>
          <w:b/>
          <w:bCs/>
          <w:color w:val="2F5496" w:themeColor="accent1" w:themeShade="BF"/>
        </w:rPr>
        <w:t>Wasting Resources on Registering Non-Standalone Industrial Designs</w:t>
      </w:r>
    </w:p>
    <w:p w14:paraId="40FAC279" w14:textId="77777777" w:rsidR="00B508A2" w:rsidRDefault="00B508A2" w:rsidP="00B508A2">
      <w:pPr>
        <w:spacing w:after="0" w:line="240" w:lineRule="auto"/>
        <w:jc w:val="both"/>
        <w:rPr>
          <w:rFonts w:ascii="Arial" w:hAnsi="Arial" w:cs="Arial"/>
          <w:sz w:val="20"/>
          <w:szCs w:val="20"/>
        </w:rPr>
      </w:pPr>
    </w:p>
    <w:p w14:paraId="5D39279E" w14:textId="1BFD00E2" w:rsidR="00EE79F9" w:rsidRDefault="00EE79F9" w:rsidP="00B508A2">
      <w:pPr>
        <w:spacing w:after="0" w:line="240" w:lineRule="auto"/>
        <w:jc w:val="both"/>
        <w:rPr>
          <w:rFonts w:ascii="Arial" w:hAnsi="Arial" w:cs="Arial"/>
          <w:sz w:val="20"/>
          <w:szCs w:val="20"/>
        </w:rPr>
      </w:pPr>
      <w:r w:rsidRPr="00B508A2">
        <w:rPr>
          <w:rFonts w:ascii="Arial" w:hAnsi="Arial" w:cs="Arial"/>
          <w:sz w:val="20"/>
          <w:szCs w:val="20"/>
        </w:rPr>
        <w:t xml:space="preserve">Certain objects that cannot circulate independently are not protected under industrial design (ID) regulations. </w:t>
      </w:r>
    </w:p>
    <w:p w14:paraId="54179506" w14:textId="77777777" w:rsidR="00B508A2" w:rsidRPr="00B508A2" w:rsidRDefault="00B508A2" w:rsidP="00B508A2">
      <w:pPr>
        <w:spacing w:after="0" w:line="240" w:lineRule="auto"/>
        <w:jc w:val="both"/>
        <w:rPr>
          <w:rFonts w:ascii="Arial" w:hAnsi="Arial" w:cs="Arial"/>
          <w:sz w:val="20"/>
          <w:szCs w:val="20"/>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244"/>
      </w:tblGrid>
      <w:tr w:rsidR="00EE79F9" w:rsidRPr="00B508A2" w14:paraId="709FB244" w14:textId="77777777" w:rsidTr="00B508A2">
        <w:trPr>
          <w:trHeight w:val="2030"/>
        </w:trPr>
        <w:tc>
          <w:tcPr>
            <w:tcW w:w="5070" w:type="dxa"/>
          </w:tcPr>
          <w:p w14:paraId="684F26FC" w14:textId="77777777" w:rsidR="00EE79F9" w:rsidRPr="00B508A2" w:rsidRDefault="00EE79F9" w:rsidP="00B508A2">
            <w:pPr>
              <w:jc w:val="both"/>
              <w:rPr>
                <w:rFonts w:ascii="Arial" w:hAnsi="Arial" w:cs="Arial"/>
                <w:sz w:val="20"/>
                <w:szCs w:val="20"/>
              </w:rPr>
            </w:pPr>
            <w:r w:rsidRPr="00B508A2">
              <w:rPr>
                <w:rFonts w:ascii="Arial" w:hAnsi="Arial" w:cs="Arial"/>
                <w:noProof/>
                <w:sz w:val="20"/>
                <w:szCs w:val="20"/>
              </w:rPr>
              <w:drawing>
                <wp:inline distT="0" distB="0" distL="0" distR="0" wp14:anchorId="7595C1F3" wp14:editId="0D3E8F20">
                  <wp:extent cx="1288111" cy="10333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704" b="16034"/>
                          <a:stretch/>
                        </pic:blipFill>
                        <pic:spPr bwMode="auto">
                          <a:xfrm>
                            <a:off x="0" y="0"/>
                            <a:ext cx="1297552" cy="1040893"/>
                          </a:xfrm>
                          <a:prstGeom prst="rect">
                            <a:avLst/>
                          </a:prstGeom>
                          <a:ln>
                            <a:noFill/>
                          </a:ln>
                          <a:extLst>
                            <a:ext uri="{53640926-AAD7-44D8-BBD7-CCE9431645EC}">
                              <a14:shadowObscured xmlns:a14="http://schemas.microsoft.com/office/drawing/2010/main"/>
                            </a:ext>
                          </a:extLst>
                        </pic:spPr>
                      </pic:pic>
                    </a:graphicData>
                  </a:graphic>
                </wp:inline>
              </w:drawing>
            </w:r>
          </w:p>
          <w:p w14:paraId="3F977F3E" w14:textId="2EFD9EB6" w:rsidR="00EE79F9" w:rsidRPr="00B508A2" w:rsidRDefault="00B7378E" w:rsidP="00B508A2">
            <w:pPr>
              <w:jc w:val="both"/>
              <w:rPr>
                <w:rFonts w:ascii="Arial" w:hAnsi="Arial" w:cs="Arial"/>
                <w:sz w:val="20"/>
                <w:szCs w:val="20"/>
              </w:rPr>
            </w:pPr>
            <w:r w:rsidRPr="00B508A2">
              <w:rPr>
                <w:rFonts w:ascii="Arial" w:hAnsi="Arial" w:cs="Arial"/>
                <w:sz w:val="20"/>
                <w:szCs w:val="20"/>
              </w:rPr>
              <w:t>Patterns on a teapot</w:t>
            </w:r>
          </w:p>
        </w:tc>
        <w:tc>
          <w:tcPr>
            <w:tcW w:w="5244" w:type="dxa"/>
          </w:tcPr>
          <w:p w14:paraId="31F9445E" w14:textId="77777777" w:rsidR="00EE79F9" w:rsidRPr="00B508A2" w:rsidRDefault="00EE79F9" w:rsidP="00B508A2">
            <w:pPr>
              <w:jc w:val="both"/>
              <w:rPr>
                <w:rFonts w:ascii="Arial" w:hAnsi="Arial" w:cs="Arial"/>
                <w:sz w:val="20"/>
                <w:szCs w:val="20"/>
              </w:rPr>
            </w:pPr>
            <w:r w:rsidRPr="00B508A2">
              <w:rPr>
                <w:rFonts w:ascii="Arial" w:hAnsi="Arial" w:cs="Arial"/>
                <w:noProof/>
                <w:sz w:val="20"/>
                <w:szCs w:val="20"/>
              </w:rPr>
              <w:drawing>
                <wp:inline distT="0" distB="0" distL="0" distR="0" wp14:anchorId="34057E3D" wp14:editId="51C8CC2A">
                  <wp:extent cx="1496782" cy="100981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3311" b="11926"/>
                          <a:stretch/>
                        </pic:blipFill>
                        <pic:spPr bwMode="auto">
                          <a:xfrm>
                            <a:off x="0" y="0"/>
                            <a:ext cx="1508789" cy="1017915"/>
                          </a:xfrm>
                          <a:prstGeom prst="rect">
                            <a:avLst/>
                          </a:prstGeom>
                          <a:ln>
                            <a:noFill/>
                          </a:ln>
                          <a:extLst>
                            <a:ext uri="{53640926-AAD7-44D8-BBD7-CCE9431645EC}">
                              <a14:shadowObscured xmlns:a14="http://schemas.microsoft.com/office/drawing/2010/main"/>
                            </a:ext>
                          </a:extLst>
                        </pic:spPr>
                      </pic:pic>
                    </a:graphicData>
                  </a:graphic>
                </wp:inline>
              </w:drawing>
            </w:r>
          </w:p>
          <w:p w14:paraId="42C091A1" w14:textId="2A34C960" w:rsidR="00EE79F9" w:rsidRPr="00B508A2" w:rsidRDefault="00B7378E" w:rsidP="00B508A2">
            <w:pPr>
              <w:jc w:val="both"/>
              <w:rPr>
                <w:rFonts w:ascii="Arial" w:hAnsi="Arial" w:cs="Arial"/>
                <w:sz w:val="20"/>
                <w:szCs w:val="20"/>
              </w:rPr>
            </w:pPr>
            <w:r w:rsidRPr="00B508A2">
              <w:rPr>
                <w:rFonts w:ascii="Arial" w:hAnsi="Arial" w:cs="Arial"/>
                <w:sz w:val="20"/>
                <w:szCs w:val="20"/>
              </w:rPr>
              <w:t>Images printed on a soda can</w:t>
            </w:r>
          </w:p>
        </w:tc>
      </w:tr>
      <w:tr w:rsidR="00EE79F9" w:rsidRPr="00B508A2" w14:paraId="3975C1BA" w14:textId="77777777" w:rsidTr="00B508A2">
        <w:tc>
          <w:tcPr>
            <w:tcW w:w="5070" w:type="dxa"/>
          </w:tcPr>
          <w:p w14:paraId="3986C04E" w14:textId="77777777" w:rsidR="00EE79F9" w:rsidRPr="00B508A2" w:rsidRDefault="00EE79F9" w:rsidP="00B508A2">
            <w:pPr>
              <w:jc w:val="both"/>
              <w:rPr>
                <w:rFonts w:ascii="Arial" w:hAnsi="Arial" w:cs="Arial"/>
                <w:noProof/>
                <w:sz w:val="20"/>
                <w:szCs w:val="20"/>
              </w:rPr>
            </w:pPr>
            <w:r w:rsidRPr="00B508A2">
              <w:rPr>
                <w:rFonts w:ascii="Arial" w:hAnsi="Arial" w:cs="Arial"/>
                <w:noProof/>
                <w:sz w:val="20"/>
                <w:szCs w:val="20"/>
              </w:rPr>
              <w:drawing>
                <wp:inline distT="0" distB="0" distL="0" distR="0" wp14:anchorId="1F4D5794" wp14:editId="752586F4">
                  <wp:extent cx="1573620" cy="88259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79450" cy="885865"/>
                          </a:xfrm>
                          <a:prstGeom prst="rect">
                            <a:avLst/>
                          </a:prstGeom>
                        </pic:spPr>
                      </pic:pic>
                    </a:graphicData>
                  </a:graphic>
                </wp:inline>
              </w:drawing>
            </w:r>
          </w:p>
          <w:p w14:paraId="018C55DE" w14:textId="1B5C2F69" w:rsidR="00EE79F9" w:rsidRPr="00B508A2" w:rsidRDefault="00B7378E" w:rsidP="00B508A2">
            <w:pPr>
              <w:jc w:val="both"/>
              <w:rPr>
                <w:rFonts w:ascii="Arial" w:hAnsi="Arial" w:cs="Arial"/>
                <w:noProof/>
                <w:sz w:val="20"/>
                <w:szCs w:val="20"/>
              </w:rPr>
            </w:pPr>
            <w:r w:rsidRPr="00B508A2">
              <w:rPr>
                <w:rFonts w:ascii="Arial" w:hAnsi="Arial" w:cs="Arial"/>
                <w:sz w:val="20"/>
                <w:szCs w:val="20"/>
              </w:rPr>
              <w:t>Symbols</w:t>
            </w:r>
          </w:p>
        </w:tc>
        <w:tc>
          <w:tcPr>
            <w:tcW w:w="5244" w:type="dxa"/>
          </w:tcPr>
          <w:p w14:paraId="7FC6DDD7" w14:textId="77777777" w:rsidR="00EE79F9" w:rsidRPr="00B508A2" w:rsidRDefault="00EE79F9" w:rsidP="00B508A2">
            <w:pPr>
              <w:jc w:val="both"/>
              <w:rPr>
                <w:rFonts w:ascii="Arial" w:hAnsi="Arial" w:cs="Arial"/>
                <w:noProof/>
                <w:sz w:val="20"/>
                <w:szCs w:val="20"/>
              </w:rPr>
            </w:pPr>
            <w:r w:rsidRPr="00B508A2">
              <w:rPr>
                <w:rFonts w:ascii="Arial" w:hAnsi="Arial" w:cs="Arial"/>
                <w:noProof/>
                <w:sz w:val="20"/>
                <w:szCs w:val="20"/>
              </w:rPr>
              <w:drawing>
                <wp:inline distT="0" distB="0" distL="0" distR="0" wp14:anchorId="3BB735B4" wp14:editId="7E9405FD">
                  <wp:extent cx="1280160" cy="9408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81461" cy="941838"/>
                          </a:xfrm>
                          <a:prstGeom prst="rect">
                            <a:avLst/>
                          </a:prstGeom>
                        </pic:spPr>
                      </pic:pic>
                    </a:graphicData>
                  </a:graphic>
                </wp:inline>
              </w:drawing>
            </w:r>
          </w:p>
          <w:p w14:paraId="0B398A27" w14:textId="64C97AFD" w:rsidR="00EE79F9" w:rsidRPr="00B508A2" w:rsidRDefault="00B7378E" w:rsidP="00B508A2">
            <w:pPr>
              <w:jc w:val="both"/>
              <w:rPr>
                <w:rFonts w:ascii="Arial" w:hAnsi="Arial" w:cs="Arial"/>
                <w:noProof/>
                <w:sz w:val="20"/>
                <w:szCs w:val="20"/>
              </w:rPr>
            </w:pPr>
            <w:r w:rsidRPr="00B508A2">
              <w:rPr>
                <w:rFonts w:ascii="Arial" w:hAnsi="Arial" w:cs="Arial"/>
                <w:sz w:val="20"/>
                <w:szCs w:val="20"/>
              </w:rPr>
              <w:t>Screen interfaces of devices</w:t>
            </w:r>
          </w:p>
        </w:tc>
      </w:tr>
    </w:tbl>
    <w:p w14:paraId="62C460AA" w14:textId="77777777" w:rsidR="00EE79F9" w:rsidRPr="00B508A2" w:rsidRDefault="00EE79F9" w:rsidP="00B508A2">
      <w:pPr>
        <w:spacing w:after="0" w:line="240" w:lineRule="auto"/>
        <w:jc w:val="both"/>
        <w:rPr>
          <w:rFonts w:ascii="Arial" w:hAnsi="Arial" w:cs="Arial"/>
          <w:sz w:val="20"/>
          <w:szCs w:val="20"/>
        </w:rPr>
      </w:pPr>
    </w:p>
    <w:p w14:paraId="615FEF98" w14:textId="27BCE67E" w:rsidR="00EE79F9" w:rsidRDefault="00EE79F9" w:rsidP="00B508A2">
      <w:pPr>
        <w:spacing w:after="0" w:line="240" w:lineRule="auto"/>
        <w:jc w:val="both"/>
        <w:rPr>
          <w:rFonts w:ascii="Arial" w:hAnsi="Arial" w:cs="Arial"/>
          <w:sz w:val="20"/>
          <w:szCs w:val="20"/>
        </w:rPr>
      </w:pPr>
      <w:r w:rsidRPr="00B508A2">
        <w:rPr>
          <w:rFonts w:ascii="Arial" w:hAnsi="Arial" w:cs="Arial"/>
          <w:sz w:val="20"/>
          <w:szCs w:val="20"/>
        </w:rPr>
        <w:t>The Intellectual Property Office</w:t>
      </w:r>
      <w:r w:rsidR="00027EF8" w:rsidRPr="00B508A2">
        <w:rPr>
          <w:rFonts w:ascii="Arial" w:hAnsi="Arial" w:cs="Arial"/>
          <w:sz w:val="20"/>
          <w:szCs w:val="20"/>
        </w:rPr>
        <w:t xml:space="preserve"> of Vietnam</w:t>
      </w:r>
      <w:r w:rsidRPr="00B508A2">
        <w:rPr>
          <w:rFonts w:ascii="Arial" w:hAnsi="Arial" w:cs="Arial"/>
          <w:sz w:val="20"/>
          <w:szCs w:val="20"/>
        </w:rPr>
        <w:t xml:space="preserve"> (</w:t>
      </w:r>
      <w:r w:rsidR="00027EF8" w:rsidRPr="00B508A2">
        <w:rPr>
          <w:rFonts w:ascii="Arial" w:hAnsi="Arial" w:cs="Arial"/>
          <w:sz w:val="20"/>
          <w:szCs w:val="20"/>
        </w:rPr>
        <w:t>VN</w:t>
      </w:r>
      <w:r w:rsidRPr="00B508A2">
        <w:rPr>
          <w:rFonts w:ascii="Arial" w:hAnsi="Arial" w:cs="Arial"/>
          <w:sz w:val="20"/>
          <w:szCs w:val="20"/>
        </w:rPr>
        <w:t>IPO) has rejected many ID applications based on Article 4.13 of the 2022 Intellectual Property Law: “</w:t>
      </w:r>
      <w:r w:rsidRPr="00B508A2">
        <w:rPr>
          <w:rFonts w:ascii="Arial" w:hAnsi="Arial" w:cs="Arial"/>
          <w:i/>
          <w:iCs/>
          <w:sz w:val="20"/>
          <w:szCs w:val="20"/>
        </w:rPr>
        <w:t>An industrial design is the external appearance of a product or a part to be assembled into a complex product, expressed in shapes, lines, colors, or a combination of these elements and visible during the exploitation of the utility of the product or complex product</w:t>
      </w:r>
      <w:r w:rsidRPr="00B508A2">
        <w:rPr>
          <w:rFonts w:ascii="Arial" w:hAnsi="Arial" w:cs="Arial"/>
          <w:sz w:val="20"/>
          <w:szCs w:val="20"/>
        </w:rPr>
        <w:t>”</w:t>
      </w:r>
      <w:r w:rsidR="00027EF8" w:rsidRPr="00B508A2">
        <w:rPr>
          <w:rFonts w:ascii="Arial" w:hAnsi="Arial" w:cs="Arial"/>
          <w:sz w:val="20"/>
          <w:szCs w:val="20"/>
        </w:rPr>
        <w:t>.</w:t>
      </w:r>
      <w:r w:rsidRPr="00B508A2">
        <w:rPr>
          <w:rFonts w:ascii="Arial" w:hAnsi="Arial" w:cs="Arial"/>
          <w:sz w:val="20"/>
          <w:szCs w:val="20"/>
        </w:rPr>
        <w:t xml:space="preserve"> An industrial design must be the external appearance of a complete product or a part that can be separated and circulated independently</w:t>
      </w:r>
      <w:r w:rsidR="00027EF8" w:rsidRPr="00B508A2">
        <w:rPr>
          <w:rFonts w:ascii="Arial" w:hAnsi="Arial" w:cs="Arial"/>
          <w:sz w:val="20"/>
          <w:szCs w:val="20"/>
        </w:rPr>
        <w:t xml:space="preserve"> (</w:t>
      </w:r>
      <w:r w:rsidR="00027EF8" w:rsidRPr="00EE79F9">
        <w:rPr>
          <w:rFonts w:ascii="Arial" w:eastAsia="Times New Roman" w:hAnsi="Arial" w:cs="Arial"/>
          <w:sz w:val="20"/>
          <w:szCs w:val="20"/>
        </w:rPr>
        <w:t>detachable part</w:t>
      </w:r>
      <w:r w:rsidR="00027EF8" w:rsidRPr="00B508A2">
        <w:rPr>
          <w:rFonts w:ascii="Arial" w:hAnsi="Arial" w:cs="Arial"/>
          <w:sz w:val="20"/>
          <w:szCs w:val="20"/>
        </w:rPr>
        <w:t>)</w:t>
      </w:r>
      <w:r w:rsidRPr="00B508A2">
        <w:rPr>
          <w:rFonts w:ascii="Arial" w:hAnsi="Arial" w:cs="Arial"/>
          <w:sz w:val="20"/>
          <w:szCs w:val="20"/>
        </w:rPr>
        <w:t xml:space="preserve">. A product is understood to be an object, tool, device, means, or part used to assemble and constitute these products, produced by industrial or handicraft methods, with a clear structure and function, and circulated independently. This means that (i) only complete products and </w:t>
      </w:r>
      <w:r w:rsidR="00027EF8" w:rsidRPr="00EE79F9">
        <w:rPr>
          <w:rFonts w:ascii="Arial" w:eastAsia="Times New Roman" w:hAnsi="Arial" w:cs="Arial"/>
          <w:sz w:val="20"/>
          <w:szCs w:val="20"/>
        </w:rPr>
        <w:t xml:space="preserve">detachable parts of products </w:t>
      </w:r>
      <w:r w:rsidRPr="00B508A2">
        <w:rPr>
          <w:rFonts w:ascii="Arial" w:hAnsi="Arial" w:cs="Arial"/>
          <w:sz w:val="20"/>
          <w:szCs w:val="20"/>
        </w:rPr>
        <w:t>can be registered as industrial designs, and (ii) if a part of the product cannot be separated</w:t>
      </w:r>
      <w:r w:rsidR="00027EF8" w:rsidRPr="00B508A2">
        <w:rPr>
          <w:rFonts w:ascii="Arial" w:hAnsi="Arial" w:cs="Arial"/>
          <w:sz w:val="20"/>
          <w:szCs w:val="20"/>
        </w:rPr>
        <w:t xml:space="preserve"> (detached)</w:t>
      </w:r>
      <w:r w:rsidRPr="00B508A2">
        <w:rPr>
          <w:rFonts w:ascii="Arial" w:hAnsi="Arial" w:cs="Arial"/>
          <w:sz w:val="20"/>
          <w:szCs w:val="20"/>
        </w:rPr>
        <w:t xml:space="preserve"> from the product, it cannot circulate independently and therefore cannot be registered for ID protection.</w:t>
      </w:r>
    </w:p>
    <w:p w14:paraId="14E3250D" w14:textId="77777777" w:rsidR="00B508A2" w:rsidRPr="00B508A2" w:rsidRDefault="00B508A2" w:rsidP="00B508A2">
      <w:pPr>
        <w:spacing w:after="0" w:line="240" w:lineRule="auto"/>
        <w:jc w:val="both"/>
        <w:rPr>
          <w:rFonts w:ascii="Arial" w:hAnsi="Arial" w:cs="Arial"/>
          <w:sz w:val="20"/>
          <w:szCs w:val="20"/>
        </w:rPr>
      </w:pPr>
    </w:p>
    <w:p w14:paraId="07D2D9E3" w14:textId="445B639A" w:rsidR="00B7378E" w:rsidRPr="00B508A2" w:rsidRDefault="00D60990" w:rsidP="00B508A2">
      <w:pPr>
        <w:spacing w:after="0" w:line="240" w:lineRule="auto"/>
        <w:jc w:val="both"/>
        <w:outlineLvl w:val="2"/>
        <w:rPr>
          <w:rFonts w:ascii="Arial" w:eastAsia="Times New Roman" w:hAnsi="Arial" w:cs="Arial"/>
          <w:b/>
          <w:bCs/>
          <w:color w:val="2F5496" w:themeColor="accent1" w:themeShade="BF"/>
        </w:rPr>
      </w:pPr>
      <w:r>
        <w:rPr>
          <w:rFonts w:ascii="Arial" w:eastAsia="Times New Roman" w:hAnsi="Arial" w:cs="Arial"/>
          <w:b/>
          <w:bCs/>
          <w:color w:val="2F5496" w:themeColor="accent1" w:themeShade="BF"/>
        </w:rPr>
        <w:t xml:space="preserve">2. </w:t>
      </w:r>
      <w:r w:rsidR="00B7378E" w:rsidRPr="00B7378E">
        <w:rPr>
          <w:rFonts w:ascii="Arial" w:eastAsia="Times New Roman" w:hAnsi="Arial" w:cs="Arial"/>
          <w:b/>
          <w:bCs/>
          <w:color w:val="2F5496" w:themeColor="accent1" w:themeShade="BF"/>
        </w:rPr>
        <w:t xml:space="preserve">Which </w:t>
      </w:r>
      <w:r>
        <w:rPr>
          <w:rFonts w:ascii="Arial" w:eastAsia="Times New Roman" w:hAnsi="Arial" w:cs="Arial"/>
          <w:b/>
          <w:bCs/>
          <w:color w:val="2F5496" w:themeColor="accent1" w:themeShade="BF"/>
        </w:rPr>
        <w:t>IDs</w:t>
      </w:r>
      <w:r w:rsidR="00B7378E" w:rsidRPr="00B7378E">
        <w:rPr>
          <w:rFonts w:ascii="Arial" w:eastAsia="Times New Roman" w:hAnsi="Arial" w:cs="Arial"/>
          <w:b/>
          <w:bCs/>
          <w:color w:val="2F5496" w:themeColor="accent1" w:themeShade="BF"/>
        </w:rPr>
        <w:t xml:space="preserve"> Are Not Eligible for Protection?</w:t>
      </w:r>
    </w:p>
    <w:p w14:paraId="508B6780" w14:textId="77777777" w:rsidR="00B508A2" w:rsidRPr="00B7378E" w:rsidRDefault="00B508A2" w:rsidP="00B508A2">
      <w:pPr>
        <w:spacing w:after="0" w:line="240" w:lineRule="auto"/>
        <w:jc w:val="both"/>
        <w:outlineLvl w:val="2"/>
        <w:rPr>
          <w:rFonts w:ascii="Arial" w:eastAsia="Times New Roman" w:hAnsi="Arial" w:cs="Arial"/>
          <w:b/>
          <w:bCs/>
          <w:sz w:val="20"/>
          <w:szCs w:val="20"/>
        </w:rPr>
      </w:pPr>
    </w:p>
    <w:p w14:paraId="3EFD83A6" w14:textId="11EB07D1" w:rsidR="00B7378E" w:rsidRDefault="00B7378E" w:rsidP="00B508A2">
      <w:pPr>
        <w:spacing w:after="0" w:line="240" w:lineRule="auto"/>
        <w:jc w:val="both"/>
        <w:rPr>
          <w:rFonts w:ascii="Arial" w:eastAsia="Times New Roman" w:hAnsi="Arial" w:cs="Arial"/>
          <w:sz w:val="20"/>
          <w:szCs w:val="20"/>
        </w:rPr>
      </w:pPr>
      <w:r w:rsidRPr="00B7378E">
        <w:rPr>
          <w:rFonts w:ascii="Arial" w:eastAsia="Times New Roman" w:hAnsi="Arial" w:cs="Arial"/>
          <w:sz w:val="20"/>
          <w:szCs w:val="20"/>
        </w:rPr>
        <w:t>Not all external appearances of products are eligible for protection as industrial designs. Applications for the following industrial designs will be rejected:</w:t>
      </w:r>
    </w:p>
    <w:p w14:paraId="00978654" w14:textId="77777777" w:rsidR="00B508A2" w:rsidRPr="00B7378E" w:rsidRDefault="00B508A2" w:rsidP="00B508A2">
      <w:pPr>
        <w:spacing w:after="0" w:line="240" w:lineRule="auto"/>
        <w:jc w:val="both"/>
        <w:rPr>
          <w:rFonts w:ascii="Arial" w:eastAsia="Times New Roman" w:hAnsi="Arial" w:cs="Arial"/>
          <w:sz w:val="20"/>
          <w:szCs w:val="20"/>
        </w:rPr>
      </w:pPr>
    </w:p>
    <w:p w14:paraId="529E59FD" w14:textId="1F406DD8" w:rsidR="00B7378E" w:rsidRPr="00B508A2" w:rsidRDefault="00B7378E" w:rsidP="00B508A2">
      <w:pPr>
        <w:spacing w:after="0" w:line="240" w:lineRule="auto"/>
        <w:jc w:val="both"/>
        <w:rPr>
          <w:rFonts w:ascii="Arial" w:eastAsia="Times New Roman" w:hAnsi="Arial" w:cs="Arial"/>
          <w:sz w:val="20"/>
          <w:szCs w:val="20"/>
        </w:rPr>
      </w:pPr>
      <w:r w:rsidRPr="00B7378E">
        <w:rPr>
          <w:rFonts w:ascii="Arial" w:eastAsia="Times New Roman" w:hAnsi="Arial" w:cs="Arial"/>
          <w:b/>
          <w:bCs/>
          <w:sz w:val="20"/>
          <w:szCs w:val="20"/>
        </w:rPr>
        <w:t>[i]</w:t>
      </w:r>
      <w:r w:rsidRPr="00B7378E">
        <w:rPr>
          <w:rFonts w:ascii="Arial" w:eastAsia="Times New Roman" w:hAnsi="Arial" w:cs="Arial"/>
          <w:sz w:val="20"/>
          <w:szCs w:val="20"/>
        </w:rPr>
        <w:t xml:space="preserve"> External appearance of civil and industrial construction works</w:t>
      </w:r>
      <w:r w:rsidR="00B508A2">
        <w:rPr>
          <w:rFonts w:ascii="Arial" w:eastAsia="Times New Roman" w:hAnsi="Arial" w:cs="Arial"/>
          <w:sz w:val="20"/>
          <w:szCs w:val="20"/>
        </w:rPr>
        <w:t>.</w:t>
      </w:r>
      <w:r w:rsidRPr="00B7378E">
        <w:rPr>
          <w:rFonts w:ascii="Arial" w:eastAsia="Times New Roman" w:hAnsi="Arial" w:cs="Arial"/>
          <w:sz w:val="20"/>
          <w:szCs w:val="20"/>
        </w:rPr>
        <w:t xml:space="preserve"> </w:t>
      </w:r>
    </w:p>
    <w:p w14:paraId="024B5675" w14:textId="77777777" w:rsidR="00B508A2" w:rsidRDefault="00B508A2" w:rsidP="00B508A2">
      <w:pPr>
        <w:spacing w:after="0" w:line="240" w:lineRule="auto"/>
        <w:jc w:val="both"/>
        <w:rPr>
          <w:rFonts w:ascii="Arial" w:eastAsia="Times New Roman" w:hAnsi="Arial" w:cs="Arial"/>
          <w:sz w:val="20"/>
          <w:szCs w:val="20"/>
        </w:rPr>
      </w:pPr>
    </w:p>
    <w:p w14:paraId="1EB05B43" w14:textId="05C2B8D0" w:rsidR="00B7378E" w:rsidRDefault="00B7378E" w:rsidP="00B508A2">
      <w:pPr>
        <w:spacing w:after="0" w:line="240" w:lineRule="auto"/>
        <w:jc w:val="both"/>
        <w:rPr>
          <w:rFonts w:ascii="Arial" w:eastAsia="Times New Roman" w:hAnsi="Arial" w:cs="Arial"/>
          <w:sz w:val="20"/>
          <w:szCs w:val="20"/>
        </w:rPr>
      </w:pPr>
      <w:r w:rsidRPr="00B7378E">
        <w:rPr>
          <w:rFonts w:ascii="Arial" w:eastAsia="Times New Roman" w:hAnsi="Arial" w:cs="Arial"/>
          <w:sz w:val="20"/>
          <w:szCs w:val="20"/>
        </w:rPr>
        <w:t>The external appearance of civil and industrial construction works is primarily determined by functionality and construction techniques rather than aesthetics. Protecting industrial designs for these works could hinder the overall development of the construction and architectural industries.</w:t>
      </w:r>
    </w:p>
    <w:p w14:paraId="1A38B6AB" w14:textId="77777777" w:rsidR="00B508A2" w:rsidRPr="00B508A2" w:rsidRDefault="00B508A2" w:rsidP="00B508A2">
      <w:pPr>
        <w:spacing w:after="0" w:line="240" w:lineRule="auto"/>
        <w:jc w:val="both"/>
        <w:rPr>
          <w:rFonts w:ascii="Arial" w:eastAsia="Times New Roman"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707"/>
      </w:tblGrid>
      <w:tr w:rsidR="00B7378E" w:rsidRPr="00B508A2" w14:paraId="5A4E7744" w14:textId="77777777" w:rsidTr="004A41FC">
        <w:trPr>
          <w:jc w:val="center"/>
        </w:trPr>
        <w:tc>
          <w:tcPr>
            <w:tcW w:w="4788" w:type="dxa"/>
          </w:tcPr>
          <w:p w14:paraId="5630DC8B" w14:textId="77777777" w:rsidR="00B7378E" w:rsidRPr="00B508A2" w:rsidRDefault="00B7378E" w:rsidP="00B508A2">
            <w:pPr>
              <w:jc w:val="both"/>
              <w:rPr>
                <w:rFonts w:ascii="Arial" w:hAnsi="Arial" w:cs="Arial"/>
                <w:sz w:val="20"/>
                <w:szCs w:val="20"/>
              </w:rPr>
            </w:pPr>
            <w:r w:rsidRPr="00B508A2">
              <w:rPr>
                <w:rFonts w:ascii="Arial" w:hAnsi="Arial" w:cs="Arial"/>
                <w:noProof/>
                <w:sz w:val="20"/>
                <w:szCs w:val="20"/>
              </w:rPr>
              <w:lastRenderedPageBreak/>
              <w:drawing>
                <wp:inline distT="0" distB="0" distL="0" distR="0" wp14:anchorId="2DE09E4D" wp14:editId="1D25CD56">
                  <wp:extent cx="2053633" cy="1642906"/>
                  <wp:effectExtent l="0" t="0" r="3810" b="0"/>
                  <wp:docPr id="19" name="Picture 19" descr="Biệt thự 4 tầng mái thái đẹp | BST 15+ mẫu nhà ấn t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ệt thự 4 tầng mái thái đẹp | BST 15+ mẫu nhà ấn tượng nhấ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331" cy="1659465"/>
                          </a:xfrm>
                          <a:prstGeom prst="rect">
                            <a:avLst/>
                          </a:prstGeom>
                          <a:noFill/>
                          <a:ln>
                            <a:noFill/>
                          </a:ln>
                        </pic:spPr>
                      </pic:pic>
                    </a:graphicData>
                  </a:graphic>
                </wp:inline>
              </w:drawing>
            </w:r>
          </w:p>
        </w:tc>
        <w:tc>
          <w:tcPr>
            <w:tcW w:w="4788" w:type="dxa"/>
          </w:tcPr>
          <w:p w14:paraId="2B89A367" w14:textId="77777777" w:rsidR="00B7378E" w:rsidRPr="00B508A2" w:rsidRDefault="00B7378E" w:rsidP="00B508A2">
            <w:pPr>
              <w:jc w:val="both"/>
              <w:rPr>
                <w:rFonts w:ascii="Arial" w:hAnsi="Arial" w:cs="Arial"/>
                <w:sz w:val="20"/>
                <w:szCs w:val="20"/>
              </w:rPr>
            </w:pPr>
            <w:r w:rsidRPr="00B508A2">
              <w:rPr>
                <w:rFonts w:ascii="Arial" w:hAnsi="Arial" w:cs="Arial"/>
                <w:noProof/>
                <w:sz w:val="20"/>
                <w:szCs w:val="20"/>
              </w:rPr>
              <w:drawing>
                <wp:inline distT="0" distB="0" distL="0" distR="0" wp14:anchorId="4E431C28" wp14:editId="7F9C020B">
                  <wp:extent cx="2396413" cy="1626027"/>
                  <wp:effectExtent l="0" t="0" r="4445" b="0"/>
                  <wp:docPr id="20" name="Picture 20" descr="Tổng hợp 20 mẫu nhà lắp ghép 50 triệu (kèm ảnh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ổng hợp 20 mẫu nhà lắp ghép 50 triệu (kèm ảnh thực t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9950" cy="1655568"/>
                          </a:xfrm>
                          <a:prstGeom prst="rect">
                            <a:avLst/>
                          </a:prstGeom>
                          <a:noFill/>
                          <a:ln>
                            <a:noFill/>
                          </a:ln>
                        </pic:spPr>
                      </pic:pic>
                    </a:graphicData>
                  </a:graphic>
                </wp:inline>
              </w:drawing>
            </w:r>
          </w:p>
        </w:tc>
      </w:tr>
      <w:tr w:rsidR="00B7378E" w:rsidRPr="00B508A2" w14:paraId="3089B48F" w14:textId="77777777" w:rsidTr="004A41FC">
        <w:trPr>
          <w:jc w:val="center"/>
        </w:trPr>
        <w:tc>
          <w:tcPr>
            <w:tcW w:w="4788" w:type="dxa"/>
          </w:tcPr>
          <w:p w14:paraId="4B8C379E" w14:textId="77777777" w:rsidR="00B508A2" w:rsidRDefault="004D33C1" w:rsidP="00B508A2">
            <w:pPr>
              <w:jc w:val="both"/>
              <w:rPr>
                <w:rFonts w:ascii="Arial" w:hAnsi="Arial" w:cs="Arial"/>
                <w:sz w:val="20"/>
                <w:szCs w:val="20"/>
              </w:rPr>
            </w:pPr>
            <w:r w:rsidRPr="00B508A2">
              <w:rPr>
                <w:rFonts w:ascii="Arial" w:hAnsi="Arial" w:cs="Arial"/>
                <w:sz w:val="20"/>
                <w:szCs w:val="20"/>
              </w:rPr>
              <w:t>E</w:t>
            </w:r>
            <w:r w:rsidRPr="00B508A2">
              <w:rPr>
                <w:rFonts w:ascii="Arial" w:hAnsi="Arial" w:cs="Arial"/>
                <w:sz w:val="20"/>
                <w:szCs w:val="20"/>
              </w:rPr>
              <w:t xml:space="preserve">xternal appearance of civil construction </w:t>
            </w:r>
          </w:p>
          <w:p w14:paraId="0F42452C" w14:textId="273F898A" w:rsidR="00B7378E" w:rsidRPr="00B508A2" w:rsidRDefault="004D33C1" w:rsidP="00B508A2">
            <w:pPr>
              <w:jc w:val="both"/>
              <w:rPr>
                <w:rFonts w:ascii="Arial" w:hAnsi="Arial" w:cs="Arial"/>
                <w:noProof/>
                <w:sz w:val="20"/>
                <w:szCs w:val="20"/>
              </w:rPr>
            </w:pPr>
            <w:r w:rsidRPr="00B508A2">
              <w:rPr>
                <w:rFonts w:ascii="Arial" w:hAnsi="Arial" w:cs="Arial"/>
                <w:sz w:val="20"/>
                <w:szCs w:val="20"/>
              </w:rPr>
              <w:t>works: not eligible for protection</w:t>
            </w:r>
          </w:p>
        </w:tc>
        <w:tc>
          <w:tcPr>
            <w:tcW w:w="4788" w:type="dxa"/>
          </w:tcPr>
          <w:p w14:paraId="7C6457D0" w14:textId="02A70E9D" w:rsidR="00B7378E" w:rsidRPr="00B508A2" w:rsidRDefault="00B508A2" w:rsidP="00B508A2">
            <w:pPr>
              <w:jc w:val="both"/>
              <w:rPr>
                <w:rFonts w:ascii="Arial" w:hAnsi="Arial" w:cs="Arial"/>
                <w:noProof/>
                <w:sz w:val="20"/>
                <w:szCs w:val="20"/>
              </w:rPr>
            </w:pPr>
            <w:r w:rsidRPr="00B508A2">
              <w:rPr>
                <w:rFonts w:ascii="Arial" w:hAnsi="Arial" w:cs="Arial"/>
                <w:sz w:val="20"/>
                <w:szCs w:val="20"/>
              </w:rPr>
              <w:t>Prefabricated houses: eligible for protection</w:t>
            </w:r>
          </w:p>
        </w:tc>
      </w:tr>
    </w:tbl>
    <w:p w14:paraId="318CDB52" w14:textId="77777777" w:rsidR="00B7378E" w:rsidRPr="00B7378E" w:rsidRDefault="00B7378E" w:rsidP="00B508A2">
      <w:pPr>
        <w:spacing w:after="0" w:line="240" w:lineRule="auto"/>
        <w:jc w:val="both"/>
        <w:rPr>
          <w:rFonts w:ascii="Arial" w:eastAsia="Times New Roman" w:hAnsi="Arial" w:cs="Arial"/>
          <w:sz w:val="20"/>
          <w:szCs w:val="20"/>
        </w:rPr>
      </w:pPr>
    </w:p>
    <w:p w14:paraId="22D9CBA9" w14:textId="77777777" w:rsidR="004D33C1" w:rsidRPr="004D33C1" w:rsidRDefault="004D33C1" w:rsidP="00B508A2">
      <w:pPr>
        <w:spacing w:after="0" w:line="240" w:lineRule="auto"/>
        <w:jc w:val="both"/>
        <w:rPr>
          <w:rFonts w:ascii="Arial" w:eastAsia="Times New Roman" w:hAnsi="Arial" w:cs="Arial"/>
          <w:sz w:val="20"/>
          <w:szCs w:val="20"/>
        </w:rPr>
      </w:pPr>
      <w:r w:rsidRPr="004D33C1">
        <w:rPr>
          <w:rFonts w:ascii="Arial" w:eastAsia="Times New Roman" w:hAnsi="Arial" w:cs="Arial"/>
          <w:b/>
          <w:bCs/>
          <w:sz w:val="20"/>
          <w:szCs w:val="20"/>
        </w:rPr>
        <w:t>[ii]</w:t>
      </w:r>
      <w:r w:rsidRPr="004D33C1">
        <w:rPr>
          <w:rFonts w:ascii="Arial" w:eastAsia="Times New Roman" w:hAnsi="Arial" w:cs="Arial"/>
          <w:sz w:val="20"/>
          <w:szCs w:val="20"/>
        </w:rPr>
        <w:t xml:space="preserve"> Objects with an external appearance dictated by technical features</w:t>
      </w:r>
    </w:p>
    <w:p w14:paraId="4233EE8A" w14:textId="77777777" w:rsidR="00B508A2" w:rsidRDefault="00B508A2" w:rsidP="00B508A2">
      <w:pPr>
        <w:spacing w:after="0" w:line="240" w:lineRule="auto"/>
        <w:jc w:val="both"/>
        <w:rPr>
          <w:rFonts w:ascii="Arial" w:eastAsia="Times New Roman" w:hAnsi="Arial" w:cs="Arial"/>
          <w:sz w:val="20"/>
          <w:szCs w:val="20"/>
        </w:rPr>
      </w:pPr>
    </w:p>
    <w:p w14:paraId="1866E68B" w14:textId="5D3E82FC" w:rsidR="004D33C1" w:rsidRPr="004D33C1" w:rsidRDefault="004D33C1" w:rsidP="00B508A2">
      <w:pPr>
        <w:spacing w:after="0" w:line="240" w:lineRule="auto"/>
        <w:jc w:val="both"/>
        <w:rPr>
          <w:rFonts w:ascii="Arial" w:eastAsia="Times New Roman" w:hAnsi="Arial" w:cs="Arial"/>
          <w:sz w:val="20"/>
          <w:szCs w:val="20"/>
        </w:rPr>
      </w:pPr>
      <w:r w:rsidRPr="004D33C1">
        <w:rPr>
          <w:rFonts w:ascii="Arial" w:eastAsia="Times New Roman" w:hAnsi="Arial" w:cs="Arial"/>
          <w:sz w:val="20"/>
          <w:szCs w:val="20"/>
        </w:rPr>
        <w:t>The shape of the product is determined by its function and technical requirements, resulting in minimal creative elements. Protecting the design of such objects may create monopolies, limit competition in the same field, and hinder innovation, creativity, and overall industry development.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9"/>
      </w:tblGrid>
      <w:tr w:rsidR="00AA1DF9" w:rsidRPr="00B508A2" w14:paraId="4356D3BF" w14:textId="77777777" w:rsidTr="00AA1DF9">
        <w:trPr>
          <w:jc w:val="center"/>
        </w:trPr>
        <w:tc>
          <w:tcPr>
            <w:tcW w:w="4691" w:type="dxa"/>
          </w:tcPr>
          <w:p w14:paraId="58E37C47" w14:textId="77777777" w:rsidR="00AA1DF9" w:rsidRPr="00B508A2" w:rsidRDefault="00AA1DF9" w:rsidP="00B508A2">
            <w:pPr>
              <w:jc w:val="both"/>
              <w:rPr>
                <w:rFonts w:ascii="Arial" w:hAnsi="Arial" w:cs="Arial"/>
                <w:noProof/>
                <w:sz w:val="20"/>
                <w:szCs w:val="20"/>
              </w:rPr>
            </w:pPr>
          </w:p>
          <w:p w14:paraId="44F3E049" w14:textId="77777777" w:rsidR="00AA1DF9" w:rsidRDefault="00AA1DF9" w:rsidP="00B508A2">
            <w:pPr>
              <w:jc w:val="center"/>
              <w:rPr>
                <w:rFonts w:ascii="Arial" w:hAnsi="Arial" w:cs="Arial"/>
                <w:sz w:val="20"/>
                <w:szCs w:val="20"/>
              </w:rPr>
            </w:pPr>
            <w:r w:rsidRPr="00B508A2">
              <w:rPr>
                <w:rFonts w:ascii="Arial" w:hAnsi="Arial" w:cs="Arial"/>
                <w:noProof/>
                <w:sz w:val="20"/>
                <w:szCs w:val="20"/>
              </w:rPr>
              <w:drawing>
                <wp:inline distT="0" distB="0" distL="0" distR="0" wp14:anchorId="75060BEB" wp14:editId="5EA89D5C">
                  <wp:extent cx="1762125" cy="136144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6970" t="5923" r="7063"/>
                          <a:stretch/>
                        </pic:blipFill>
                        <pic:spPr bwMode="auto">
                          <a:xfrm>
                            <a:off x="0" y="0"/>
                            <a:ext cx="1762125" cy="1361440"/>
                          </a:xfrm>
                          <a:prstGeom prst="rect">
                            <a:avLst/>
                          </a:prstGeom>
                          <a:noFill/>
                          <a:ln>
                            <a:noFill/>
                          </a:ln>
                          <a:extLst>
                            <a:ext uri="{53640926-AAD7-44D8-BBD7-CCE9431645EC}">
                              <a14:shadowObscured xmlns:a14="http://schemas.microsoft.com/office/drawing/2010/main"/>
                            </a:ext>
                          </a:extLst>
                        </pic:spPr>
                      </pic:pic>
                    </a:graphicData>
                  </a:graphic>
                </wp:inline>
              </w:drawing>
            </w:r>
          </w:p>
          <w:p w14:paraId="5A72F9D3" w14:textId="5AF01AEC" w:rsidR="00B508A2" w:rsidRPr="00B508A2" w:rsidRDefault="00B508A2" w:rsidP="00B508A2">
            <w:pPr>
              <w:jc w:val="center"/>
              <w:rPr>
                <w:rFonts w:ascii="Arial" w:hAnsi="Arial" w:cs="Arial"/>
                <w:sz w:val="20"/>
                <w:szCs w:val="20"/>
              </w:rPr>
            </w:pPr>
            <w:r w:rsidRPr="00B508A2">
              <w:rPr>
                <w:rFonts w:ascii="Arial" w:hAnsi="Arial" w:cs="Arial"/>
                <w:sz w:val="20"/>
                <w:szCs w:val="20"/>
              </w:rPr>
              <w:t>Unprotectable</w:t>
            </w:r>
            <w:r w:rsidRPr="00B508A2">
              <w:rPr>
                <w:rFonts w:ascii="Arial" w:hAnsi="Arial" w:cs="Arial"/>
                <w:sz w:val="20"/>
                <w:szCs w:val="20"/>
              </w:rPr>
              <w:tab/>
            </w:r>
          </w:p>
        </w:tc>
        <w:tc>
          <w:tcPr>
            <w:tcW w:w="4669" w:type="dxa"/>
          </w:tcPr>
          <w:p w14:paraId="45FA3ED3" w14:textId="77777777" w:rsidR="00AA1DF9" w:rsidRPr="00B508A2" w:rsidRDefault="00AA1DF9" w:rsidP="00B508A2">
            <w:pPr>
              <w:jc w:val="both"/>
              <w:rPr>
                <w:rFonts w:ascii="Arial" w:hAnsi="Arial" w:cs="Arial"/>
                <w:noProof/>
                <w:sz w:val="20"/>
                <w:szCs w:val="20"/>
              </w:rPr>
            </w:pPr>
          </w:p>
          <w:p w14:paraId="510CE573" w14:textId="77777777" w:rsidR="00AA1DF9" w:rsidRDefault="00AA1DF9" w:rsidP="00B508A2">
            <w:pPr>
              <w:jc w:val="center"/>
              <w:rPr>
                <w:rFonts w:ascii="Arial" w:hAnsi="Arial" w:cs="Arial"/>
                <w:sz w:val="20"/>
                <w:szCs w:val="20"/>
              </w:rPr>
            </w:pPr>
            <w:r w:rsidRPr="00B508A2">
              <w:rPr>
                <w:rFonts w:ascii="Arial" w:hAnsi="Arial" w:cs="Arial"/>
                <w:noProof/>
                <w:sz w:val="20"/>
                <w:szCs w:val="20"/>
              </w:rPr>
              <w:drawing>
                <wp:inline distT="0" distB="0" distL="0" distR="0" wp14:anchorId="2E2A941F" wp14:editId="26B5FEFD">
                  <wp:extent cx="1609090" cy="1247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258" t="-4735" r="-7549" b="27189"/>
                          <a:stretch/>
                        </pic:blipFill>
                        <pic:spPr bwMode="auto">
                          <a:xfrm>
                            <a:off x="0" y="0"/>
                            <a:ext cx="1609090"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07E6FBCE" w14:textId="76CB4B69" w:rsidR="00B508A2" w:rsidRPr="00B508A2" w:rsidRDefault="00B508A2" w:rsidP="00B508A2">
            <w:pPr>
              <w:jc w:val="center"/>
              <w:rPr>
                <w:rFonts w:ascii="Arial" w:hAnsi="Arial" w:cs="Arial"/>
                <w:sz w:val="20"/>
                <w:szCs w:val="20"/>
              </w:rPr>
            </w:pPr>
            <w:r w:rsidRPr="00B508A2">
              <w:rPr>
                <w:rFonts w:ascii="Arial" w:hAnsi="Arial" w:cs="Arial"/>
                <w:sz w:val="20"/>
                <w:szCs w:val="20"/>
              </w:rPr>
              <w:t>Unprotectable</w:t>
            </w:r>
          </w:p>
        </w:tc>
      </w:tr>
    </w:tbl>
    <w:p w14:paraId="64D6ECDB" w14:textId="506165A0" w:rsidR="00AA1DF9" w:rsidRPr="00B508A2" w:rsidRDefault="00AA1DF9" w:rsidP="00B508A2">
      <w:pPr>
        <w:spacing w:after="0" w:line="240" w:lineRule="auto"/>
        <w:ind w:left="720" w:firstLine="720"/>
        <w:jc w:val="center"/>
        <w:rPr>
          <w:rFonts w:ascii="Arial" w:hAnsi="Arial" w:cs="Arial"/>
          <w:sz w:val="20"/>
          <w:szCs w:val="20"/>
        </w:rPr>
      </w:pPr>
      <w:r w:rsidRPr="00B508A2">
        <w:rPr>
          <w:rFonts w:ascii="Arial" w:hAnsi="Arial" w:cs="Arial"/>
          <w:sz w:val="20"/>
          <w:szCs w:val="20"/>
        </w:rPr>
        <w:tab/>
      </w:r>
      <w:r w:rsidRPr="00B508A2">
        <w:rPr>
          <w:rFonts w:ascii="Arial" w:hAnsi="Arial" w:cs="Arial"/>
          <w:sz w:val="20"/>
          <w:szCs w:val="20"/>
        </w:rPr>
        <w:tab/>
      </w:r>
      <w:r w:rsidRPr="00B508A2">
        <w:rPr>
          <w:rFonts w:ascii="Arial" w:hAnsi="Arial" w:cs="Arial"/>
          <w:sz w:val="20"/>
          <w:szCs w:val="20"/>
        </w:rPr>
        <w:tab/>
      </w:r>
      <w:r w:rsidRPr="00B508A2">
        <w:rPr>
          <w:rFonts w:ascii="Arial" w:hAnsi="Arial" w:cs="Arial"/>
          <w:sz w:val="20"/>
          <w:szCs w:val="20"/>
        </w:rPr>
        <w:tab/>
      </w:r>
    </w:p>
    <w:p w14:paraId="00585D55" w14:textId="385452E9" w:rsidR="00EE79F9" w:rsidRPr="00B508A2" w:rsidRDefault="00EE79F9" w:rsidP="00B508A2">
      <w:pPr>
        <w:spacing w:after="0" w:line="240" w:lineRule="auto"/>
        <w:jc w:val="both"/>
        <w:rPr>
          <w:rFonts w:ascii="Arial" w:hAnsi="Arial" w:cs="Arial"/>
          <w:sz w:val="20"/>
          <w:szCs w:val="20"/>
        </w:rPr>
      </w:pPr>
    </w:p>
    <w:p w14:paraId="15FD8C9D" w14:textId="308B66A1" w:rsidR="00AA1DF9" w:rsidRPr="00B508A2" w:rsidRDefault="00AA1DF9" w:rsidP="00B508A2">
      <w:pPr>
        <w:spacing w:after="0" w:line="240" w:lineRule="auto"/>
        <w:jc w:val="both"/>
        <w:rPr>
          <w:rFonts w:ascii="Arial" w:hAnsi="Arial" w:cs="Arial"/>
          <w:sz w:val="20"/>
          <w:szCs w:val="20"/>
        </w:rPr>
      </w:pPr>
      <w:r w:rsidRPr="00B508A2">
        <w:rPr>
          <w:rFonts w:ascii="Arial" w:hAnsi="Arial" w:cs="Arial"/>
          <w:b/>
          <w:bCs/>
          <w:sz w:val="20"/>
          <w:szCs w:val="20"/>
        </w:rPr>
        <w:t>[iii]</w:t>
      </w:r>
      <w:r w:rsidRPr="00B508A2">
        <w:rPr>
          <w:rFonts w:ascii="Arial" w:hAnsi="Arial" w:cs="Arial"/>
          <w:sz w:val="20"/>
          <w:szCs w:val="20"/>
        </w:rPr>
        <w:t xml:space="preserve"> </w:t>
      </w:r>
      <w:r w:rsidRPr="00B508A2">
        <w:rPr>
          <w:rFonts w:ascii="Arial" w:hAnsi="Arial" w:cs="Arial"/>
          <w:sz w:val="20"/>
          <w:szCs w:val="20"/>
        </w:rPr>
        <w:t xml:space="preserve">Objects with </w:t>
      </w:r>
      <w:r w:rsidRPr="00B508A2">
        <w:rPr>
          <w:rFonts w:ascii="Arial" w:hAnsi="Arial" w:cs="Arial"/>
          <w:sz w:val="20"/>
          <w:szCs w:val="20"/>
        </w:rPr>
        <w:t>i</w:t>
      </w:r>
      <w:r w:rsidRPr="00B508A2">
        <w:rPr>
          <w:rFonts w:ascii="Arial" w:hAnsi="Arial" w:cs="Arial"/>
          <w:sz w:val="20"/>
          <w:szCs w:val="20"/>
        </w:rPr>
        <w:t xml:space="preserve">nvisible </w:t>
      </w:r>
      <w:r w:rsidRPr="00B508A2">
        <w:rPr>
          <w:rFonts w:ascii="Arial" w:hAnsi="Arial" w:cs="Arial"/>
          <w:sz w:val="20"/>
          <w:szCs w:val="20"/>
        </w:rPr>
        <w:t>e</w:t>
      </w:r>
      <w:r w:rsidRPr="00B508A2">
        <w:rPr>
          <w:rFonts w:ascii="Arial" w:hAnsi="Arial" w:cs="Arial"/>
          <w:sz w:val="20"/>
          <w:szCs w:val="20"/>
        </w:rPr>
        <w:t xml:space="preserve">xternal </w:t>
      </w:r>
      <w:r w:rsidRPr="00B508A2">
        <w:rPr>
          <w:rFonts w:ascii="Arial" w:hAnsi="Arial" w:cs="Arial"/>
          <w:sz w:val="20"/>
          <w:szCs w:val="20"/>
        </w:rPr>
        <w:t>a</w:t>
      </w:r>
      <w:r w:rsidRPr="00B508A2">
        <w:rPr>
          <w:rFonts w:ascii="Arial" w:hAnsi="Arial" w:cs="Arial"/>
          <w:sz w:val="20"/>
          <w:szCs w:val="20"/>
        </w:rPr>
        <w:t xml:space="preserve">ppearance </w:t>
      </w:r>
      <w:r w:rsidRPr="00B508A2">
        <w:rPr>
          <w:rFonts w:ascii="Arial" w:hAnsi="Arial" w:cs="Arial"/>
          <w:sz w:val="20"/>
          <w:szCs w:val="20"/>
        </w:rPr>
        <w:t>d</w:t>
      </w:r>
      <w:r w:rsidRPr="00B508A2">
        <w:rPr>
          <w:rFonts w:ascii="Arial" w:hAnsi="Arial" w:cs="Arial"/>
          <w:sz w:val="20"/>
          <w:szCs w:val="20"/>
        </w:rPr>
        <w:t xml:space="preserve">uring </w:t>
      </w:r>
      <w:r w:rsidRPr="00B508A2">
        <w:rPr>
          <w:rFonts w:ascii="Arial" w:hAnsi="Arial" w:cs="Arial"/>
          <w:sz w:val="20"/>
          <w:szCs w:val="20"/>
        </w:rPr>
        <w:t>u</w:t>
      </w:r>
      <w:r w:rsidRPr="00B508A2">
        <w:rPr>
          <w:rFonts w:ascii="Arial" w:hAnsi="Arial" w:cs="Arial"/>
          <w:sz w:val="20"/>
          <w:szCs w:val="20"/>
        </w:rPr>
        <w:t>se</w:t>
      </w:r>
    </w:p>
    <w:p w14:paraId="0CE04439" w14:textId="77777777" w:rsidR="00106804" w:rsidRDefault="00106804" w:rsidP="00B508A2">
      <w:pPr>
        <w:spacing w:after="0" w:line="240" w:lineRule="auto"/>
        <w:jc w:val="both"/>
        <w:rPr>
          <w:rFonts w:ascii="Arial" w:eastAsia="Times New Roman" w:hAnsi="Arial" w:cs="Arial"/>
          <w:b/>
          <w:bCs/>
          <w:sz w:val="20"/>
          <w:szCs w:val="20"/>
        </w:rPr>
      </w:pPr>
    </w:p>
    <w:p w14:paraId="3905FA8B" w14:textId="3E7440A1" w:rsidR="00AA1DF9" w:rsidRPr="00AA1DF9" w:rsidRDefault="00AA1DF9" w:rsidP="00B508A2">
      <w:pPr>
        <w:spacing w:after="0" w:line="240" w:lineRule="auto"/>
        <w:jc w:val="both"/>
        <w:rPr>
          <w:rFonts w:ascii="Arial" w:eastAsia="Times New Roman" w:hAnsi="Arial" w:cs="Arial"/>
          <w:sz w:val="20"/>
          <w:szCs w:val="20"/>
        </w:rPr>
      </w:pPr>
      <w:r w:rsidRPr="00AA1DF9">
        <w:rPr>
          <w:rFonts w:ascii="Arial" w:eastAsia="Times New Roman" w:hAnsi="Arial" w:cs="Arial"/>
          <w:b/>
          <w:bCs/>
          <w:sz w:val="20"/>
          <w:szCs w:val="20"/>
        </w:rPr>
        <w:t>[iv]</w:t>
      </w:r>
      <w:r w:rsidRPr="00AA1DF9">
        <w:rPr>
          <w:rFonts w:ascii="Arial" w:eastAsia="Times New Roman" w:hAnsi="Arial" w:cs="Arial"/>
          <w:sz w:val="20"/>
          <w:szCs w:val="20"/>
        </w:rPr>
        <w:t xml:space="preserve"> Objects violating State IP policies: Designs of counterfeit money machines, letter bombs, or products inciting violence, war, ethnic, and religious division; designs that are obscene or contrary to social moral standards.</w:t>
      </w:r>
    </w:p>
    <w:p w14:paraId="15B7924D" w14:textId="77777777" w:rsidR="00106804" w:rsidRDefault="00106804" w:rsidP="00B508A2">
      <w:pPr>
        <w:spacing w:after="0" w:line="240" w:lineRule="auto"/>
        <w:jc w:val="both"/>
        <w:rPr>
          <w:rFonts w:ascii="Arial" w:eastAsia="Times New Roman" w:hAnsi="Arial" w:cs="Arial"/>
          <w:b/>
          <w:bCs/>
          <w:sz w:val="20"/>
          <w:szCs w:val="20"/>
        </w:rPr>
      </w:pPr>
    </w:p>
    <w:p w14:paraId="3569879B" w14:textId="4D6779C6" w:rsidR="00AA1DF9" w:rsidRDefault="00AA1DF9" w:rsidP="00B508A2">
      <w:pPr>
        <w:spacing w:after="0" w:line="240" w:lineRule="auto"/>
        <w:jc w:val="both"/>
        <w:rPr>
          <w:rFonts w:ascii="Arial" w:eastAsia="Times New Roman" w:hAnsi="Arial" w:cs="Arial"/>
          <w:sz w:val="20"/>
          <w:szCs w:val="20"/>
        </w:rPr>
      </w:pPr>
      <w:r w:rsidRPr="00AA1DF9">
        <w:rPr>
          <w:rFonts w:ascii="Arial" w:eastAsia="Times New Roman" w:hAnsi="Arial" w:cs="Arial"/>
          <w:b/>
          <w:bCs/>
          <w:sz w:val="20"/>
          <w:szCs w:val="20"/>
        </w:rPr>
        <w:t>[v]</w:t>
      </w:r>
      <w:r w:rsidRPr="00AA1DF9">
        <w:rPr>
          <w:rFonts w:ascii="Arial" w:eastAsia="Times New Roman" w:hAnsi="Arial" w:cs="Arial"/>
          <w:sz w:val="20"/>
          <w:szCs w:val="20"/>
        </w:rPr>
        <w:t xml:space="preserve"> Designs of products featuring portraits of Vietnamese and foreign leaders, national symbols, symbols of state agencies, and national or international organizations without authorization from the competent authorities.</w:t>
      </w:r>
    </w:p>
    <w:p w14:paraId="536790D1" w14:textId="77777777" w:rsidR="00B508A2" w:rsidRPr="00AA1DF9" w:rsidRDefault="00B508A2" w:rsidP="00B508A2">
      <w:pPr>
        <w:spacing w:after="0" w:line="240" w:lineRule="auto"/>
        <w:jc w:val="both"/>
        <w:rPr>
          <w:rFonts w:ascii="Arial" w:eastAsia="Times New Roman" w:hAnsi="Arial" w:cs="Arial"/>
          <w:sz w:val="20"/>
          <w:szCs w:val="20"/>
        </w:rPr>
      </w:pPr>
    </w:p>
    <w:p w14:paraId="231ABF92" w14:textId="77777777" w:rsidR="00AA1DF9" w:rsidRPr="00AA1DF9" w:rsidRDefault="00AA1DF9" w:rsidP="00B508A2">
      <w:pPr>
        <w:spacing w:after="0" w:line="240" w:lineRule="auto"/>
        <w:jc w:val="both"/>
        <w:outlineLvl w:val="2"/>
        <w:rPr>
          <w:rFonts w:ascii="Arial" w:eastAsia="Times New Roman" w:hAnsi="Arial" w:cs="Arial"/>
          <w:b/>
          <w:bCs/>
          <w:color w:val="2F5496" w:themeColor="accent1" w:themeShade="BF"/>
        </w:rPr>
      </w:pPr>
      <w:r w:rsidRPr="00AA1DF9">
        <w:rPr>
          <w:rFonts w:ascii="Arial" w:eastAsia="Times New Roman" w:hAnsi="Arial" w:cs="Arial"/>
          <w:b/>
          <w:bCs/>
          <w:color w:val="2F5496" w:themeColor="accent1" w:themeShade="BF"/>
        </w:rPr>
        <w:t>3. Novelty - A "Fatal" Mistake to Avoid for Industrial Design Protection</w:t>
      </w:r>
    </w:p>
    <w:p w14:paraId="6E53F08A" w14:textId="77777777" w:rsidR="00B508A2" w:rsidRDefault="00B508A2" w:rsidP="00B508A2">
      <w:pPr>
        <w:spacing w:after="0" w:line="240" w:lineRule="auto"/>
        <w:jc w:val="both"/>
        <w:rPr>
          <w:rFonts w:ascii="Arial" w:eastAsia="Times New Roman" w:hAnsi="Arial" w:cs="Arial"/>
          <w:sz w:val="20"/>
          <w:szCs w:val="20"/>
        </w:rPr>
      </w:pPr>
    </w:p>
    <w:p w14:paraId="54340EE4" w14:textId="2F724892" w:rsidR="00AA1DF9" w:rsidRDefault="00AA1DF9" w:rsidP="00B508A2">
      <w:pPr>
        <w:spacing w:after="0" w:line="240" w:lineRule="auto"/>
        <w:jc w:val="both"/>
        <w:rPr>
          <w:rFonts w:ascii="Arial" w:eastAsia="Times New Roman" w:hAnsi="Arial" w:cs="Arial"/>
          <w:sz w:val="20"/>
          <w:szCs w:val="20"/>
        </w:rPr>
      </w:pPr>
      <w:r w:rsidRPr="00AA1DF9">
        <w:rPr>
          <w:rFonts w:ascii="Arial" w:eastAsia="Times New Roman" w:hAnsi="Arial" w:cs="Arial"/>
          <w:b/>
          <w:bCs/>
          <w:sz w:val="20"/>
          <w:szCs w:val="20"/>
        </w:rPr>
        <w:t xml:space="preserve">Novelty </w:t>
      </w:r>
      <w:r w:rsidRPr="00AA1DF9">
        <w:rPr>
          <w:rFonts w:ascii="Arial" w:eastAsia="Times New Roman" w:hAnsi="Arial" w:cs="Arial"/>
          <w:sz w:val="20"/>
          <w:szCs w:val="20"/>
        </w:rPr>
        <w:t xml:space="preserve">is one of the </w:t>
      </w:r>
      <w:r w:rsidRPr="00106804">
        <w:rPr>
          <w:rFonts w:ascii="Arial" w:hAnsi="Arial" w:cs="Arial"/>
          <w:b/>
          <w:bCs/>
          <w:sz w:val="20"/>
          <w:szCs w:val="20"/>
        </w:rPr>
        <w:t>fundamental</w:t>
      </w:r>
      <w:r w:rsidRPr="00AA1DF9">
        <w:rPr>
          <w:rFonts w:ascii="Arial" w:eastAsia="Times New Roman" w:hAnsi="Arial" w:cs="Arial"/>
          <w:b/>
          <w:bCs/>
          <w:sz w:val="20"/>
          <w:szCs w:val="20"/>
        </w:rPr>
        <w:t xml:space="preserve"> </w:t>
      </w:r>
      <w:r w:rsidRPr="00106804">
        <w:rPr>
          <w:rFonts w:ascii="Arial" w:hAnsi="Arial" w:cs="Arial"/>
          <w:b/>
          <w:bCs/>
          <w:sz w:val="20"/>
          <w:szCs w:val="20"/>
        </w:rPr>
        <w:t>requirements</w:t>
      </w:r>
      <w:r w:rsidRPr="00AA1DF9">
        <w:rPr>
          <w:rFonts w:ascii="Arial" w:eastAsia="Times New Roman" w:hAnsi="Arial" w:cs="Arial"/>
          <w:sz w:val="20"/>
          <w:szCs w:val="20"/>
        </w:rPr>
        <w:t xml:space="preserve"> for an industrial design to be protected. If the industrial design does not meet the novelty </w:t>
      </w:r>
      <w:r w:rsidRPr="00B508A2">
        <w:rPr>
          <w:rFonts w:ascii="Arial" w:hAnsi="Arial" w:cs="Arial"/>
          <w:sz w:val="20"/>
          <w:szCs w:val="20"/>
        </w:rPr>
        <w:t>criteria</w:t>
      </w:r>
      <w:r w:rsidRPr="00AA1DF9">
        <w:rPr>
          <w:rFonts w:ascii="Arial" w:eastAsia="Times New Roman" w:hAnsi="Arial" w:cs="Arial"/>
          <w:sz w:val="20"/>
          <w:szCs w:val="20"/>
        </w:rPr>
        <w:t xml:space="preserve">, the application will be rejected, and the business will </w:t>
      </w:r>
      <w:r w:rsidRPr="00B508A2">
        <w:rPr>
          <w:rFonts w:ascii="Arial" w:eastAsia="Times New Roman" w:hAnsi="Arial" w:cs="Arial"/>
          <w:sz w:val="20"/>
          <w:szCs w:val="20"/>
        </w:rPr>
        <w:t xml:space="preserve">lose </w:t>
      </w:r>
      <w:r w:rsidRPr="00B508A2">
        <w:rPr>
          <w:rFonts w:ascii="Arial" w:hAnsi="Arial" w:cs="Arial"/>
          <w:sz w:val="20"/>
          <w:szCs w:val="20"/>
        </w:rPr>
        <w:t>the exclusive protection rights</w:t>
      </w:r>
      <w:r w:rsidRPr="00AA1DF9">
        <w:rPr>
          <w:rFonts w:ascii="Arial" w:eastAsia="Times New Roman" w:hAnsi="Arial" w:cs="Arial"/>
          <w:sz w:val="20"/>
          <w:szCs w:val="20"/>
        </w:rPr>
        <w:t xml:space="preserve">. Ensuring the novelty of an industrial design </w:t>
      </w:r>
      <w:r w:rsidRPr="00B508A2">
        <w:rPr>
          <w:rFonts w:ascii="Arial" w:hAnsi="Arial" w:cs="Arial"/>
          <w:sz w:val="20"/>
          <w:szCs w:val="20"/>
        </w:rPr>
        <w:t>is not only mandatory for</w:t>
      </w:r>
      <w:r w:rsidRPr="00B508A2">
        <w:rPr>
          <w:rFonts w:ascii="Arial" w:hAnsi="Arial" w:cs="Arial"/>
          <w:sz w:val="20"/>
          <w:szCs w:val="20"/>
        </w:rPr>
        <w:t xml:space="preserve"> ID</w:t>
      </w:r>
      <w:r w:rsidRPr="00B508A2">
        <w:rPr>
          <w:rFonts w:ascii="Arial" w:hAnsi="Arial" w:cs="Arial"/>
          <w:sz w:val="20"/>
          <w:szCs w:val="20"/>
        </w:rPr>
        <w:t xml:space="preserve"> protection</w:t>
      </w:r>
      <w:r w:rsidRPr="00AA1DF9">
        <w:rPr>
          <w:rFonts w:ascii="Arial" w:eastAsia="Times New Roman" w:hAnsi="Arial" w:cs="Arial"/>
          <w:sz w:val="20"/>
          <w:szCs w:val="20"/>
        </w:rPr>
        <w:t xml:space="preserve"> but also helps avoid risks such as </w:t>
      </w:r>
      <w:r w:rsidRPr="00B508A2">
        <w:rPr>
          <w:rFonts w:ascii="Arial" w:hAnsi="Arial" w:cs="Arial"/>
          <w:sz w:val="20"/>
          <w:szCs w:val="20"/>
        </w:rPr>
        <w:t>loss of novelty, denial of protection, and waste of time and financial investment in the registration process</w:t>
      </w:r>
      <w:r w:rsidRPr="00AA1DF9">
        <w:rPr>
          <w:rFonts w:ascii="Arial" w:eastAsia="Times New Roman" w:hAnsi="Arial" w:cs="Arial"/>
          <w:sz w:val="20"/>
          <w:szCs w:val="20"/>
        </w:rPr>
        <w:t>.</w:t>
      </w:r>
      <w:r w:rsidRPr="00B508A2">
        <w:rPr>
          <w:rFonts w:ascii="Arial" w:eastAsia="Times New Roman" w:hAnsi="Arial" w:cs="Arial"/>
          <w:sz w:val="20"/>
          <w:szCs w:val="20"/>
        </w:rPr>
        <w:t xml:space="preserve"> </w:t>
      </w:r>
    </w:p>
    <w:p w14:paraId="4E56E1E7" w14:textId="77777777" w:rsidR="00B508A2" w:rsidRPr="00B508A2" w:rsidRDefault="00B508A2" w:rsidP="00B508A2">
      <w:pPr>
        <w:spacing w:after="0" w:line="240" w:lineRule="auto"/>
        <w:jc w:val="both"/>
        <w:rPr>
          <w:rFonts w:ascii="Arial" w:eastAsia="Times New Roman" w:hAnsi="Arial" w:cs="Arial"/>
          <w:sz w:val="20"/>
          <w:szCs w:val="20"/>
        </w:rPr>
      </w:pPr>
    </w:p>
    <w:p w14:paraId="7900C0C4" w14:textId="76254517" w:rsidR="00AA1DF9" w:rsidRDefault="00AA1DF9" w:rsidP="00B508A2">
      <w:pPr>
        <w:spacing w:after="0" w:line="240" w:lineRule="auto"/>
        <w:jc w:val="both"/>
        <w:outlineLvl w:val="2"/>
        <w:rPr>
          <w:rFonts w:ascii="Arial" w:eastAsia="Times New Roman" w:hAnsi="Arial" w:cs="Arial"/>
          <w:sz w:val="20"/>
          <w:szCs w:val="20"/>
        </w:rPr>
      </w:pPr>
      <w:r w:rsidRPr="00AA1DF9">
        <w:rPr>
          <w:rFonts w:ascii="Arial" w:eastAsia="Times New Roman" w:hAnsi="Arial" w:cs="Arial"/>
          <w:sz w:val="20"/>
          <w:szCs w:val="20"/>
        </w:rPr>
        <w:t xml:space="preserve">What if it's </w:t>
      </w:r>
      <w:r w:rsidR="007F4171" w:rsidRPr="00B508A2">
        <w:rPr>
          <w:rFonts w:ascii="Arial" w:eastAsia="Times New Roman" w:hAnsi="Arial" w:cs="Arial"/>
          <w:sz w:val="20"/>
          <w:szCs w:val="20"/>
        </w:rPr>
        <w:t>new in Vietnam but already exists in other countries</w:t>
      </w:r>
      <w:r w:rsidRPr="00AA1DF9">
        <w:rPr>
          <w:rFonts w:ascii="Arial" w:eastAsia="Times New Roman" w:hAnsi="Arial" w:cs="Arial"/>
          <w:sz w:val="20"/>
          <w:szCs w:val="20"/>
        </w:rPr>
        <w:t>?</w:t>
      </w:r>
      <w:r w:rsidR="007F4171" w:rsidRPr="00B508A2">
        <w:rPr>
          <w:rFonts w:ascii="Arial" w:eastAsia="Times New Roman" w:hAnsi="Arial" w:cs="Arial"/>
          <w:sz w:val="20"/>
          <w:szCs w:val="20"/>
        </w:rPr>
        <w:t xml:space="preserve"> </w:t>
      </w:r>
      <w:r w:rsidRPr="00AA1DF9">
        <w:rPr>
          <w:rFonts w:ascii="Arial" w:eastAsia="Times New Roman" w:hAnsi="Arial" w:cs="Arial"/>
          <w:sz w:val="20"/>
          <w:szCs w:val="20"/>
        </w:rPr>
        <w:t xml:space="preserve">An industrial design requires "absolute novelty" meaning it must not have been published or disclosed anywhere prior to the application date. According to Article 65 of </w:t>
      </w:r>
      <w:r w:rsidR="007F4171" w:rsidRPr="00B508A2">
        <w:rPr>
          <w:rFonts w:ascii="Arial" w:eastAsia="Times New Roman" w:hAnsi="Arial" w:cs="Arial"/>
          <w:sz w:val="20"/>
          <w:szCs w:val="20"/>
        </w:rPr>
        <w:t xml:space="preserve">Vietnam’s IP </w:t>
      </w:r>
      <w:r w:rsidRPr="00AA1DF9">
        <w:rPr>
          <w:rFonts w:ascii="Arial" w:eastAsia="Times New Roman" w:hAnsi="Arial" w:cs="Arial"/>
          <w:sz w:val="20"/>
          <w:szCs w:val="20"/>
        </w:rPr>
        <w:t xml:space="preserve">Law, an industrial design is considered novel if it </w:t>
      </w:r>
      <w:r w:rsidRPr="00AA1DF9">
        <w:rPr>
          <w:rFonts w:ascii="Arial" w:eastAsia="Times New Roman" w:hAnsi="Arial" w:cs="Arial"/>
          <w:b/>
          <w:bCs/>
          <w:sz w:val="20"/>
          <w:szCs w:val="20"/>
          <w:u w:val="single"/>
        </w:rPr>
        <w:t>significantly</w:t>
      </w:r>
      <w:r w:rsidRPr="00AA1DF9">
        <w:rPr>
          <w:rFonts w:ascii="Arial" w:eastAsia="Times New Roman" w:hAnsi="Arial" w:cs="Arial"/>
          <w:sz w:val="20"/>
          <w:szCs w:val="20"/>
        </w:rPr>
        <w:t xml:space="preserve"> differs from those that have been publicly disclosed before the application date. This includes </w:t>
      </w:r>
      <w:r w:rsidR="007F4171" w:rsidRPr="00B508A2">
        <w:rPr>
          <w:rFonts w:ascii="Arial" w:eastAsia="Times New Roman" w:hAnsi="Arial" w:cs="Arial"/>
          <w:sz w:val="20"/>
          <w:szCs w:val="20"/>
        </w:rPr>
        <w:t>IDs</w:t>
      </w:r>
      <w:r w:rsidRPr="00AA1DF9">
        <w:rPr>
          <w:rFonts w:ascii="Arial" w:eastAsia="Times New Roman" w:hAnsi="Arial" w:cs="Arial"/>
          <w:sz w:val="20"/>
          <w:szCs w:val="20"/>
        </w:rPr>
        <w:t xml:space="preserve"> that have been </w:t>
      </w:r>
      <w:r w:rsidRPr="00AA1DF9">
        <w:rPr>
          <w:rFonts w:ascii="Arial" w:eastAsia="Times New Roman" w:hAnsi="Arial" w:cs="Arial"/>
          <w:b/>
          <w:bCs/>
          <w:sz w:val="20"/>
          <w:szCs w:val="20"/>
        </w:rPr>
        <w:t>used</w:t>
      </w:r>
      <w:r w:rsidRPr="00AA1DF9">
        <w:rPr>
          <w:rFonts w:ascii="Arial" w:eastAsia="Times New Roman" w:hAnsi="Arial" w:cs="Arial"/>
          <w:sz w:val="20"/>
          <w:szCs w:val="20"/>
        </w:rPr>
        <w:t xml:space="preserve">, </w:t>
      </w:r>
      <w:r w:rsidRPr="00AA1DF9">
        <w:rPr>
          <w:rFonts w:ascii="Arial" w:eastAsia="Times New Roman" w:hAnsi="Arial" w:cs="Arial"/>
          <w:b/>
          <w:bCs/>
          <w:sz w:val="20"/>
          <w:szCs w:val="20"/>
        </w:rPr>
        <w:t>described</w:t>
      </w:r>
      <w:r w:rsidRPr="00AA1DF9">
        <w:rPr>
          <w:rFonts w:ascii="Arial" w:eastAsia="Times New Roman" w:hAnsi="Arial" w:cs="Arial"/>
          <w:sz w:val="20"/>
          <w:szCs w:val="20"/>
        </w:rPr>
        <w:t xml:space="preserve"> </w:t>
      </w:r>
      <w:r w:rsidRPr="00AA1DF9">
        <w:rPr>
          <w:rFonts w:ascii="Arial" w:eastAsia="Times New Roman" w:hAnsi="Arial" w:cs="Arial"/>
          <w:b/>
          <w:bCs/>
          <w:sz w:val="20"/>
          <w:szCs w:val="20"/>
        </w:rPr>
        <w:t>in writing</w:t>
      </w:r>
      <w:r w:rsidRPr="00AA1DF9">
        <w:rPr>
          <w:rFonts w:ascii="Arial" w:eastAsia="Times New Roman" w:hAnsi="Arial" w:cs="Arial"/>
          <w:sz w:val="20"/>
          <w:szCs w:val="20"/>
        </w:rPr>
        <w:t xml:space="preserve">, or disclosed in </w:t>
      </w:r>
      <w:r w:rsidRPr="00AA1DF9">
        <w:rPr>
          <w:rFonts w:ascii="Arial" w:eastAsia="Times New Roman" w:hAnsi="Arial" w:cs="Arial"/>
          <w:b/>
          <w:bCs/>
          <w:sz w:val="20"/>
          <w:szCs w:val="20"/>
        </w:rPr>
        <w:t>any other form</w:t>
      </w:r>
      <w:r w:rsidRPr="00AA1DF9">
        <w:rPr>
          <w:rFonts w:ascii="Arial" w:eastAsia="Times New Roman" w:hAnsi="Arial" w:cs="Arial"/>
          <w:sz w:val="20"/>
          <w:szCs w:val="20"/>
        </w:rPr>
        <w:t xml:space="preserve"> domestically or internationally.</w:t>
      </w:r>
    </w:p>
    <w:p w14:paraId="0ED86BF5" w14:textId="77777777" w:rsidR="00B508A2" w:rsidRPr="00B508A2" w:rsidRDefault="00B508A2" w:rsidP="00B508A2">
      <w:pPr>
        <w:spacing w:after="0" w:line="240" w:lineRule="auto"/>
        <w:jc w:val="both"/>
        <w:outlineLvl w:val="2"/>
        <w:rPr>
          <w:rFonts w:ascii="Arial" w:eastAsia="Times New Roman" w:hAnsi="Arial" w:cs="Arial"/>
          <w:sz w:val="20"/>
          <w:szCs w:val="20"/>
        </w:rPr>
      </w:pPr>
    </w:p>
    <w:p w14:paraId="3960FA3E" w14:textId="1FB25F5C" w:rsidR="007F4171" w:rsidRDefault="007F4171" w:rsidP="00B508A2">
      <w:pPr>
        <w:spacing w:after="0" w:line="240" w:lineRule="auto"/>
        <w:jc w:val="both"/>
        <w:rPr>
          <w:rFonts w:ascii="Arial" w:hAnsi="Arial" w:cs="Arial"/>
          <w:sz w:val="20"/>
          <w:szCs w:val="20"/>
        </w:rPr>
      </w:pPr>
      <w:r w:rsidRPr="00B508A2">
        <w:rPr>
          <w:rFonts w:ascii="Arial" w:hAnsi="Arial" w:cs="Arial"/>
          <w:sz w:val="20"/>
          <w:szCs w:val="20"/>
        </w:rPr>
        <w:t xml:space="preserve">Releasing a product to the market before registration will result in the industrial design losing its novelty and thus not being eligible for protection. Consequently, the business will not have its industrial design protected, losing exclusive exploitation rights, and the design can be easily copied or imitated. Introducing the product to the market in any form before filing for industrial design protection, including its packaging, will make the design accessible to the public, thereby losing its "novelty" for protection purposes. Additionally, packaging and product designs that are "not fundamentally different" from existing products on the market will also be considered lacking in "novelty." To avoid this, businesses should "search for the </w:t>
      </w:r>
      <w:r w:rsidRPr="00B508A2">
        <w:rPr>
          <w:rFonts w:ascii="Arial" w:hAnsi="Arial" w:cs="Arial"/>
          <w:sz w:val="20"/>
          <w:szCs w:val="20"/>
        </w:rPr>
        <w:lastRenderedPageBreak/>
        <w:t>protectability" of their product designs and proceed with "filing" for industrial design protection before the product is disclosed or released to the market. This ensures that the industrial design retains its novelty and is protected by law.</w:t>
      </w:r>
    </w:p>
    <w:p w14:paraId="19011F98" w14:textId="77777777" w:rsidR="00B508A2" w:rsidRPr="00AA1DF9" w:rsidRDefault="00B508A2" w:rsidP="00B508A2">
      <w:pPr>
        <w:spacing w:after="0" w:line="240" w:lineRule="auto"/>
        <w:jc w:val="both"/>
        <w:rPr>
          <w:rFonts w:ascii="Arial" w:eastAsia="Times New Roman"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986"/>
      </w:tblGrid>
      <w:tr w:rsidR="007F4171" w:rsidRPr="00B508A2" w14:paraId="076F38ED" w14:textId="77777777" w:rsidTr="00B508A2">
        <w:trPr>
          <w:jc w:val="center"/>
        </w:trPr>
        <w:tc>
          <w:tcPr>
            <w:tcW w:w="4374" w:type="dxa"/>
          </w:tcPr>
          <w:p w14:paraId="76E07CA0" w14:textId="77777777" w:rsidR="007F4171" w:rsidRPr="00B508A2" w:rsidRDefault="007F4171" w:rsidP="00B508A2">
            <w:pPr>
              <w:jc w:val="both"/>
              <w:rPr>
                <w:rFonts w:ascii="Arial" w:hAnsi="Arial" w:cs="Arial"/>
                <w:sz w:val="20"/>
                <w:szCs w:val="20"/>
              </w:rPr>
            </w:pPr>
            <w:r w:rsidRPr="00B508A2">
              <w:rPr>
                <w:rFonts w:ascii="Arial" w:hAnsi="Arial" w:cs="Arial"/>
                <w:noProof/>
                <w:sz w:val="20"/>
                <w:szCs w:val="20"/>
              </w:rPr>
              <w:drawing>
                <wp:inline distT="0" distB="0" distL="0" distR="0" wp14:anchorId="47C44D37" wp14:editId="50D2FFF6">
                  <wp:extent cx="1914292" cy="1907338"/>
                  <wp:effectExtent l="0" t="0" r="0" b="0"/>
                  <wp:docPr id="11" name="Picture 11" descr="https://www.wipo.int/idpub/16_2022/217734/m00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po.int/idpub/16_2022/217734/m001_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8022" cy="1921018"/>
                          </a:xfrm>
                          <a:prstGeom prst="rect">
                            <a:avLst/>
                          </a:prstGeom>
                          <a:noFill/>
                          <a:ln>
                            <a:noFill/>
                          </a:ln>
                        </pic:spPr>
                      </pic:pic>
                    </a:graphicData>
                  </a:graphic>
                </wp:inline>
              </w:drawing>
            </w:r>
          </w:p>
        </w:tc>
        <w:tc>
          <w:tcPr>
            <w:tcW w:w="4986" w:type="dxa"/>
          </w:tcPr>
          <w:p w14:paraId="1D19F240" w14:textId="77777777" w:rsidR="007F4171" w:rsidRPr="00B508A2" w:rsidRDefault="007F4171" w:rsidP="00B508A2">
            <w:pPr>
              <w:jc w:val="center"/>
              <w:rPr>
                <w:rFonts w:ascii="Arial" w:hAnsi="Arial" w:cs="Arial"/>
                <w:sz w:val="20"/>
                <w:szCs w:val="20"/>
              </w:rPr>
            </w:pPr>
            <w:r w:rsidRPr="00B508A2">
              <w:rPr>
                <w:rFonts w:ascii="Arial" w:hAnsi="Arial" w:cs="Arial"/>
                <w:noProof/>
                <w:sz w:val="20"/>
                <w:szCs w:val="20"/>
              </w:rPr>
              <w:drawing>
                <wp:inline distT="0" distB="0" distL="0" distR="0" wp14:anchorId="49B2570F" wp14:editId="59C2BA5B">
                  <wp:extent cx="3020380" cy="162280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2693" cy="1645543"/>
                          </a:xfrm>
                          <a:prstGeom prst="rect">
                            <a:avLst/>
                          </a:prstGeom>
                        </pic:spPr>
                      </pic:pic>
                    </a:graphicData>
                  </a:graphic>
                </wp:inline>
              </w:drawing>
            </w:r>
          </w:p>
        </w:tc>
      </w:tr>
      <w:tr w:rsidR="007F4171" w:rsidRPr="00B508A2" w14:paraId="428A1E97" w14:textId="77777777" w:rsidTr="00B508A2">
        <w:trPr>
          <w:jc w:val="center"/>
        </w:trPr>
        <w:tc>
          <w:tcPr>
            <w:tcW w:w="4374" w:type="dxa"/>
          </w:tcPr>
          <w:p w14:paraId="649EA08E" w14:textId="77777777" w:rsidR="00B508A2" w:rsidRDefault="007F4171" w:rsidP="00B508A2">
            <w:pPr>
              <w:jc w:val="both"/>
              <w:rPr>
                <w:rFonts w:ascii="Arial" w:hAnsi="Arial" w:cs="Arial"/>
                <w:sz w:val="20"/>
                <w:szCs w:val="20"/>
              </w:rPr>
            </w:pPr>
            <w:r w:rsidRPr="00B508A2">
              <w:rPr>
                <w:rFonts w:ascii="Arial" w:hAnsi="Arial" w:cs="Arial"/>
                <w:sz w:val="20"/>
                <w:szCs w:val="20"/>
              </w:rPr>
              <w:t xml:space="preserve">Design registered in Vietnam </w:t>
            </w:r>
          </w:p>
          <w:p w14:paraId="50E78E00" w14:textId="40C870DD" w:rsidR="007F4171" w:rsidRPr="00B508A2" w:rsidRDefault="007F4171" w:rsidP="00B508A2">
            <w:pPr>
              <w:jc w:val="both"/>
              <w:rPr>
                <w:rFonts w:ascii="Arial" w:hAnsi="Arial" w:cs="Arial"/>
                <w:sz w:val="20"/>
                <w:szCs w:val="20"/>
              </w:rPr>
            </w:pPr>
            <w:r w:rsidRPr="00B508A2">
              <w:rPr>
                <w:rFonts w:ascii="Arial" w:hAnsi="Arial" w:cs="Arial"/>
                <w:sz w:val="20"/>
                <w:szCs w:val="20"/>
              </w:rPr>
              <w:t>(rejected due to lack of novelty)</w:t>
            </w:r>
          </w:p>
        </w:tc>
        <w:tc>
          <w:tcPr>
            <w:tcW w:w="4986" w:type="dxa"/>
          </w:tcPr>
          <w:p w14:paraId="5E3F6ECA" w14:textId="589CAF4F" w:rsidR="007F4171" w:rsidRPr="00B508A2" w:rsidRDefault="007F4171" w:rsidP="00B508A2">
            <w:pPr>
              <w:jc w:val="both"/>
              <w:rPr>
                <w:rFonts w:ascii="Arial" w:hAnsi="Arial" w:cs="Arial"/>
                <w:sz w:val="20"/>
                <w:szCs w:val="20"/>
              </w:rPr>
            </w:pPr>
            <w:r w:rsidRPr="00B508A2">
              <w:rPr>
                <w:rFonts w:ascii="Arial" w:hAnsi="Arial" w:cs="Arial"/>
                <w:sz w:val="20"/>
                <w:szCs w:val="20"/>
              </w:rPr>
              <w:t>Prior art document: Product on a Korean e-commerce website</w:t>
            </w:r>
          </w:p>
        </w:tc>
      </w:tr>
    </w:tbl>
    <w:p w14:paraId="557D3E36" w14:textId="77777777" w:rsidR="00B508A2" w:rsidRDefault="00B508A2" w:rsidP="00B508A2">
      <w:pPr>
        <w:spacing w:after="0" w:line="240" w:lineRule="auto"/>
        <w:jc w:val="both"/>
        <w:outlineLvl w:val="2"/>
        <w:rPr>
          <w:rFonts w:ascii="Arial" w:eastAsia="Times New Roman" w:hAnsi="Arial" w:cs="Arial"/>
          <w:b/>
          <w:bCs/>
          <w:sz w:val="20"/>
          <w:szCs w:val="20"/>
        </w:rPr>
      </w:pPr>
    </w:p>
    <w:p w14:paraId="1B2DD300" w14:textId="42897F13" w:rsidR="007F4171" w:rsidRPr="007F4171" w:rsidRDefault="007F4171" w:rsidP="00B508A2">
      <w:pPr>
        <w:spacing w:after="0" w:line="240" w:lineRule="auto"/>
        <w:jc w:val="both"/>
        <w:outlineLvl w:val="2"/>
        <w:rPr>
          <w:rFonts w:ascii="Arial" w:eastAsia="Times New Roman" w:hAnsi="Arial" w:cs="Arial"/>
          <w:b/>
          <w:bCs/>
          <w:color w:val="2F5496" w:themeColor="accent1" w:themeShade="BF"/>
        </w:rPr>
      </w:pPr>
      <w:r w:rsidRPr="00D60990">
        <w:rPr>
          <w:rFonts w:ascii="Arial" w:eastAsia="Times New Roman" w:hAnsi="Arial" w:cs="Arial"/>
          <w:b/>
          <w:bCs/>
          <w:color w:val="2F5496" w:themeColor="accent1" w:themeShade="BF"/>
        </w:rPr>
        <w:t xml:space="preserve">4. </w:t>
      </w:r>
      <w:r w:rsidRPr="007F4171">
        <w:rPr>
          <w:rFonts w:ascii="Arial" w:eastAsia="Times New Roman" w:hAnsi="Arial" w:cs="Arial"/>
          <w:b/>
          <w:bCs/>
          <w:color w:val="2F5496" w:themeColor="accent1" w:themeShade="BF"/>
        </w:rPr>
        <w:t xml:space="preserve">Errors in Photos and Drawings of </w:t>
      </w:r>
      <w:r w:rsidR="00D60990">
        <w:rPr>
          <w:rFonts w:ascii="Arial" w:eastAsia="Times New Roman" w:hAnsi="Arial" w:cs="Arial"/>
          <w:b/>
          <w:bCs/>
          <w:color w:val="2F5496" w:themeColor="accent1" w:themeShade="BF"/>
        </w:rPr>
        <w:t>IDs</w:t>
      </w:r>
      <w:r w:rsidRPr="007F4171">
        <w:rPr>
          <w:rFonts w:ascii="Arial" w:eastAsia="Times New Roman" w:hAnsi="Arial" w:cs="Arial"/>
          <w:b/>
          <w:bCs/>
          <w:color w:val="2F5496" w:themeColor="accent1" w:themeShade="BF"/>
        </w:rPr>
        <w:t xml:space="preserve"> Leading to Application Rejection</w:t>
      </w:r>
    </w:p>
    <w:p w14:paraId="069E670C" w14:textId="77777777" w:rsidR="00B508A2" w:rsidRDefault="00B508A2" w:rsidP="00B508A2">
      <w:pPr>
        <w:spacing w:after="0" w:line="240" w:lineRule="auto"/>
        <w:jc w:val="both"/>
        <w:rPr>
          <w:rFonts w:ascii="Arial" w:eastAsia="Times New Roman" w:hAnsi="Arial" w:cs="Arial"/>
          <w:sz w:val="20"/>
          <w:szCs w:val="20"/>
        </w:rPr>
      </w:pPr>
    </w:p>
    <w:p w14:paraId="4804621E" w14:textId="0476D8E3" w:rsidR="007F4171" w:rsidRDefault="007F4171" w:rsidP="00B508A2">
      <w:pPr>
        <w:spacing w:after="0" w:line="240" w:lineRule="auto"/>
        <w:jc w:val="both"/>
        <w:rPr>
          <w:rFonts w:ascii="Arial" w:hAnsi="Arial" w:cs="Arial"/>
          <w:sz w:val="20"/>
          <w:szCs w:val="20"/>
        </w:rPr>
      </w:pPr>
      <w:r w:rsidRPr="007F4171">
        <w:rPr>
          <w:rFonts w:ascii="Arial" w:eastAsia="Times New Roman" w:hAnsi="Arial" w:cs="Arial"/>
          <w:sz w:val="20"/>
          <w:szCs w:val="20"/>
        </w:rPr>
        <w:t xml:space="preserve">The scope of protection for an </w:t>
      </w:r>
      <w:r w:rsidR="00B508A2">
        <w:rPr>
          <w:rFonts w:ascii="Arial" w:eastAsia="Times New Roman" w:hAnsi="Arial" w:cs="Arial"/>
          <w:sz w:val="20"/>
          <w:szCs w:val="20"/>
        </w:rPr>
        <w:t>ID</w:t>
      </w:r>
      <w:r w:rsidRPr="007F4171">
        <w:rPr>
          <w:rFonts w:ascii="Arial" w:eastAsia="Times New Roman" w:hAnsi="Arial" w:cs="Arial"/>
          <w:sz w:val="20"/>
          <w:szCs w:val="20"/>
        </w:rPr>
        <w:t xml:space="preserve"> is determined by the </w:t>
      </w:r>
      <w:r w:rsidR="00B508A2">
        <w:rPr>
          <w:rFonts w:ascii="Arial" w:eastAsia="Times New Roman" w:hAnsi="Arial" w:cs="Arial"/>
          <w:sz w:val="20"/>
          <w:szCs w:val="20"/>
        </w:rPr>
        <w:t>ID</w:t>
      </w:r>
      <w:r w:rsidRPr="007F4171">
        <w:rPr>
          <w:rFonts w:ascii="Arial" w:eastAsia="Times New Roman" w:hAnsi="Arial" w:cs="Arial"/>
          <w:sz w:val="20"/>
          <w:szCs w:val="20"/>
        </w:rPr>
        <w:t xml:space="preserve"> Patent, the decision to grant protection for an internationally registered industrial design, or the extract from the national register of industrial property (</w:t>
      </w:r>
      <w:r w:rsidRPr="007F4171">
        <w:rPr>
          <w:rFonts w:ascii="Arial" w:eastAsia="Times New Roman" w:hAnsi="Arial" w:cs="Arial"/>
          <w:i/>
          <w:iCs/>
          <w:sz w:val="20"/>
          <w:szCs w:val="20"/>
        </w:rPr>
        <w:t>Article 76, Decree 65/2023/ND-CP</w:t>
      </w:r>
      <w:r w:rsidRPr="007F4171">
        <w:rPr>
          <w:rFonts w:ascii="Arial" w:eastAsia="Times New Roman" w:hAnsi="Arial" w:cs="Arial"/>
          <w:sz w:val="20"/>
          <w:szCs w:val="20"/>
        </w:rPr>
        <w:t xml:space="preserve">). The set of photographs is a required document that the applicant must submit when registering an industrial design, based on which </w:t>
      </w:r>
      <w:r w:rsidRPr="00B508A2">
        <w:rPr>
          <w:rFonts w:ascii="Arial" w:eastAsia="Times New Roman" w:hAnsi="Arial" w:cs="Arial"/>
          <w:sz w:val="20"/>
          <w:szCs w:val="20"/>
        </w:rPr>
        <w:t>VNIPO</w:t>
      </w:r>
      <w:r w:rsidRPr="007F4171">
        <w:rPr>
          <w:rFonts w:ascii="Arial" w:eastAsia="Times New Roman" w:hAnsi="Arial" w:cs="Arial"/>
          <w:sz w:val="20"/>
          <w:szCs w:val="20"/>
        </w:rPr>
        <w:t xml:space="preserve"> </w:t>
      </w:r>
      <w:r w:rsidRPr="00B508A2">
        <w:rPr>
          <w:rFonts w:ascii="Arial" w:hAnsi="Arial" w:cs="Arial"/>
          <w:sz w:val="20"/>
          <w:szCs w:val="20"/>
        </w:rPr>
        <w:t xml:space="preserve">has the basis to clearly understand, examine, and assess whether the </w:t>
      </w:r>
      <w:r w:rsidRPr="00B508A2">
        <w:rPr>
          <w:rFonts w:ascii="Arial" w:hAnsi="Arial" w:cs="Arial"/>
          <w:sz w:val="20"/>
          <w:szCs w:val="20"/>
        </w:rPr>
        <w:t>ID</w:t>
      </w:r>
      <w:r w:rsidRPr="00B508A2">
        <w:rPr>
          <w:rFonts w:ascii="Arial" w:hAnsi="Arial" w:cs="Arial"/>
          <w:sz w:val="20"/>
          <w:szCs w:val="20"/>
        </w:rPr>
        <w:t xml:space="preserve"> meets the protection conditions.</w:t>
      </w:r>
    </w:p>
    <w:p w14:paraId="120B788F" w14:textId="77777777" w:rsidR="00B508A2" w:rsidRPr="00B508A2" w:rsidRDefault="00B508A2" w:rsidP="00B508A2">
      <w:pPr>
        <w:spacing w:after="0" w:line="240" w:lineRule="auto"/>
        <w:jc w:val="both"/>
        <w:rPr>
          <w:rFonts w:ascii="Arial" w:hAnsi="Arial" w:cs="Arial"/>
          <w:sz w:val="20"/>
          <w:szCs w:val="20"/>
        </w:rPr>
      </w:pPr>
    </w:p>
    <w:p w14:paraId="648C4237" w14:textId="5D1CB514" w:rsidR="007F4171" w:rsidRDefault="007F4171" w:rsidP="00B508A2">
      <w:pPr>
        <w:spacing w:after="0" w:line="240" w:lineRule="auto"/>
        <w:jc w:val="both"/>
        <w:rPr>
          <w:rFonts w:ascii="Arial" w:eastAsia="Times New Roman" w:hAnsi="Arial" w:cs="Arial"/>
          <w:sz w:val="20"/>
          <w:szCs w:val="20"/>
        </w:rPr>
      </w:pPr>
      <w:r w:rsidRPr="007F4171">
        <w:rPr>
          <w:rFonts w:ascii="Arial" w:eastAsia="Times New Roman" w:hAnsi="Arial" w:cs="Arial"/>
          <w:sz w:val="20"/>
          <w:szCs w:val="20"/>
        </w:rPr>
        <w:t>Therefore, the set of photographs or drawings in the industrial design registration dossier is the most important document, needing to visually and clearly depict the details, proportions, and structural features of the industrial design. These photographs and drawings are used by</w:t>
      </w:r>
      <w:r w:rsidR="00AB63FB" w:rsidRPr="00B508A2">
        <w:rPr>
          <w:rFonts w:ascii="Arial" w:eastAsia="Times New Roman" w:hAnsi="Arial" w:cs="Arial"/>
          <w:sz w:val="20"/>
          <w:szCs w:val="20"/>
        </w:rPr>
        <w:t xml:space="preserve"> VNIPO</w:t>
      </w:r>
      <w:r w:rsidRPr="007F4171">
        <w:rPr>
          <w:rFonts w:ascii="Arial" w:eastAsia="Times New Roman" w:hAnsi="Arial" w:cs="Arial"/>
          <w:sz w:val="20"/>
          <w:szCs w:val="20"/>
        </w:rPr>
        <w:t xml:space="preserve"> to compare and contrast with those of existing industrial designs to assess whether the design meets the protection criteria (</w:t>
      </w:r>
      <w:r w:rsidRPr="007F4171">
        <w:rPr>
          <w:rFonts w:ascii="Arial" w:eastAsia="Times New Roman" w:hAnsi="Arial" w:cs="Arial"/>
          <w:i/>
          <w:iCs/>
          <w:sz w:val="20"/>
          <w:szCs w:val="20"/>
        </w:rPr>
        <w:t>novelty, creativity, distinctiveness, and protectability</w:t>
      </w:r>
      <w:r w:rsidRPr="007F4171">
        <w:rPr>
          <w:rFonts w:ascii="Arial" w:eastAsia="Times New Roman" w:hAnsi="Arial" w:cs="Arial"/>
          <w:sz w:val="20"/>
          <w:szCs w:val="20"/>
        </w:rPr>
        <w:t>).</w:t>
      </w:r>
    </w:p>
    <w:p w14:paraId="315BA3C6" w14:textId="77777777" w:rsidR="00B508A2" w:rsidRPr="007F4171" w:rsidRDefault="00B508A2" w:rsidP="00B508A2">
      <w:pPr>
        <w:spacing w:after="0" w:line="240" w:lineRule="auto"/>
        <w:jc w:val="both"/>
        <w:rPr>
          <w:rFonts w:ascii="Arial" w:eastAsia="Times New Roman" w:hAnsi="Arial" w:cs="Arial"/>
          <w:sz w:val="20"/>
          <w:szCs w:val="20"/>
        </w:rPr>
      </w:pPr>
    </w:p>
    <w:p w14:paraId="73D52D47" w14:textId="5E6B2992" w:rsidR="007F4171" w:rsidRDefault="007F4171" w:rsidP="00B508A2">
      <w:pPr>
        <w:spacing w:after="0" w:line="240" w:lineRule="auto"/>
        <w:jc w:val="both"/>
        <w:rPr>
          <w:rFonts w:ascii="Arial" w:eastAsia="Times New Roman" w:hAnsi="Arial" w:cs="Arial"/>
          <w:sz w:val="20"/>
          <w:szCs w:val="20"/>
        </w:rPr>
      </w:pPr>
      <w:r w:rsidRPr="007F4171">
        <w:rPr>
          <w:rFonts w:ascii="Arial" w:eastAsia="Times New Roman" w:hAnsi="Arial" w:cs="Arial"/>
          <w:sz w:val="20"/>
          <w:szCs w:val="20"/>
        </w:rPr>
        <w:t>Errors in the set of photographs can lead to serious consequences such as the rejection of the industrial design registration application, a narrowed scope of protection, and potential legal disputes between the applicant and related parties.</w:t>
      </w:r>
    </w:p>
    <w:p w14:paraId="5026AD37" w14:textId="77777777" w:rsidR="00B508A2" w:rsidRPr="007F4171" w:rsidRDefault="00B508A2" w:rsidP="00B508A2">
      <w:pPr>
        <w:spacing w:after="0" w:line="240" w:lineRule="auto"/>
        <w:jc w:val="both"/>
        <w:rPr>
          <w:rFonts w:ascii="Arial" w:eastAsia="Times New Roman" w:hAnsi="Arial" w:cs="Arial"/>
          <w:sz w:val="20"/>
          <w:szCs w:val="20"/>
        </w:rPr>
      </w:pPr>
    </w:p>
    <w:p w14:paraId="54370310" w14:textId="76CFF563" w:rsidR="007F4171" w:rsidRDefault="007F4171" w:rsidP="00B508A2">
      <w:pPr>
        <w:spacing w:after="0" w:line="240" w:lineRule="auto"/>
        <w:jc w:val="both"/>
        <w:rPr>
          <w:rFonts w:ascii="Arial" w:eastAsia="Times New Roman" w:hAnsi="Arial" w:cs="Arial"/>
          <w:sz w:val="20"/>
          <w:szCs w:val="20"/>
        </w:rPr>
      </w:pPr>
      <w:r w:rsidRPr="007F4171">
        <w:rPr>
          <w:rFonts w:ascii="Arial" w:eastAsia="Times New Roman" w:hAnsi="Arial" w:cs="Arial"/>
          <w:sz w:val="20"/>
          <w:szCs w:val="20"/>
        </w:rPr>
        <w:t xml:space="preserve">In practice, </w:t>
      </w:r>
      <w:r w:rsidR="00AB63FB" w:rsidRPr="00B508A2">
        <w:rPr>
          <w:rFonts w:ascii="Arial" w:eastAsia="Times New Roman" w:hAnsi="Arial" w:cs="Arial"/>
          <w:sz w:val="20"/>
          <w:szCs w:val="20"/>
        </w:rPr>
        <w:t>VNIPO</w:t>
      </w:r>
      <w:r w:rsidRPr="007F4171">
        <w:rPr>
          <w:rFonts w:ascii="Arial" w:eastAsia="Times New Roman" w:hAnsi="Arial" w:cs="Arial"/>
          <w:sz w:val="20"/>
          <w:szCs w:val="20"/>
        </w:rPr>
        <w:t xml:space="preserve"> has rejected many industrial design applications due to photographs or drawings not meeting the requirements.</w:t>
      </w:r>
    </w:p>
    <w:p w14:paraId="2305D213" w14:textId="77777777" w:rsidR="00B508A2" w:rsidRPr="00B508A2" w:rsidRDefault="00B508A2" w:rsidP="00B508A2">
      <w:pPr>
        <w:spacing w:after="0" w:line="240" w:lineRule="auto"/>
        <w:jc w:val="both"/>
        <w:rPr>
          <w:rFonts w:ascii="Arial" w:eastAsia="Times New Roman" w:hAnsi="Arial" w:cs="Arial"/>
          <w:sz w:val="20"/>
          <w:szCs w:val="20"/>
        </w:rPr>
      </w:pPr>
    </w:p>
    <w:p w14:paraId="10D6B4C4" w14:textId="6F6EA30D" w:rsidR="00AB63FB" w:rsidRDefault="00AB63FB" w:rsidP="00B508A2">
      <w:pPr>
        <w:spacing w:after="0" w:line="240" w:lineRule="auto"/>
        <w:jc w:val="both"/>
        <w:rPr>
          <w:rFonts w:ascii="Arial" w:hAnsi="Arial" w:cs="Arial"/>
          <w:sz w:val="20"/>
          <w:szCs w:val="20"/>
        </w:rPr>
      </w:pPr>
      <w:r w:rsidRPr="00106804">
        <w:rPr>
          <w:rFonts w:ascii="Arial" w:hAnsi="Arial" w:cs="Arial"/>
          <w:b/>
          <w:bCs/>
          <w:sz w:val="20"/>
          <w:szCs w:val="20"/>
        </w:rPr>
        <w:t>[i]</w:t>
      </w:r>
      <w:r w:rsidRPr="00B508A2">
        <w:rPr>
          <w:rFonts w:ascii="Arial" w:hAnsi="Arial" w:cs="Arial"/>
          <w:sz w:val="20"/>
          <w:szCs w:val="20"/>
        </w:rPr>
        <w:t xml:space="preserve"> Inconsistent photographs/drawings, where photographs are included in the drawings and vice versa.</w:t>
      </w:r>
    </w:p>
    <w:p w14:paraId="0272145A" w14:textId="6D836016" w:rsidR="00B508A2" w:rsidRDefault="00B508A2" w:rsidP="00B508A2">
      <w:pPr>
        <w:spacing w:after="0" w:line="240" w:lineRule="auto"/>
        <w:jc w:val="both"/>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508A2" w14:paraId="5DC2B30A" w14:textId="77777777" w:rsidTr="00B508A2">
        <w:trPr>
          <w:jc w:val="center"/>
        </w:trPr>
        <w:tc>
          <w:tcPr>
            <w:tcW w:w="4675" w:type="dxa"/>
          </w:tcPr>
          <w:p w14:paraId="4A3BEF4D" w14:textId="77777777" w:rsidR="00B508A2" w:rsidRDefault="00B508A2" w:rsidP="00B508A2">
            <w:pPr>
              <w:jc w:val="center"/>
              <w:rPr>
                <w:rFonts w:ascii="Arial" w:hAnsi="Arial" w:cs="Arial"/>
                <w:sz w:val="20"/>
                <w:szCs w:val="20"/>
              </w:rPr>
            </w:pPr>
            <w:r w:rsidRPr="00B508A2">
              <w:rPr>
                <w:rFonts w:ascii="Arial" w:hAnsi="Arial" w:cs="Arial"/>
                <w:noProof/>
                <w:sz w:val="20"/>
                <w:szCs w:val="20"/>
              </w:rPr>
              <w:drawing>
                <wp:inline distT="0" distB="0" distL="0" distR="0" wp14:anchorId="372637CE" wp14:editId="5037B792">
                  <wp:extent cx="1413844" cy="15266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14665" cy="1527537"/>
                          </a:xfrm>
                          <a:prstGeom prst="rect">
                            <a:avLst/>
                          </a:prstGeom>
                        </pic:spPr>
                      </pic:pic>
                    </a:graphicData>
                  </a:graphic>
                </wp:inline>
              </w:drawing>
            </w:r>
          </w:p>
          <w:p w14:paraId="7F8F8629" w14:textId="78582C2B" w:rsidR="00B508A2" w:rsidRDefault="00B508A2" w:rsidP="00B508A2">
            <w:pPr>
              <w:jc w:val="center"/>
              <w:rPr>
                <w:rFonts w:ascii="Arial" w:hAnsi="Arial" w:cs="Arial"/>
                <w:sz w:val="20"/>
                <w:szCs w:val="20"/>
              </w:rPr>
            </w:pPr>
            <w:r w:rsidRPr="00B508A2">
              <w:rPr>
                <w:rFonts w:ascii="Arial" w:hAnsi="Arial" w:cs="Arial"/>
                <w:sz w:val="20"/>
                <w:szCs w:val="20"/>
              </w:rPr>
              <w:t>Consistent set of photographs</w:t>
            </w:r>
          </w:p>
        </w:tc>
        <w:tc>
          <w:tcPr>
            <w:tcW w:w="4675" w:type="dxa"/>
          </w:tcPr>
          <w:p w14:paraId="243D7FF1" w14:textId="77777777" w:rsidR="00B508A2" w:rsidRDefault="00B508A2" w:rsidP="00B508A2">
            <w:pPr>
              <w:jc w:val="center"/>
              <w:rPr>
                <w:rFonts w:ascii="Arial" w:hAnsi="Arial" w:cs="Arial"/>
                <w:sz w:val="20"/>
                <w:szCs w:val="20"/>
              </w:rPr>
            </w:pPr>
            <w:r w:rsidRPr="00B508A2">
              <w:rPr>
                <w:rFonts w:ascii="Arial" w:hAnsi="Arial" w:cs="Arial"/>
                <w:noProof/>
                <w:sz w:val="20"/>
                <w:szCs w:val="20"/>
              </w:rPr>
              <w:drawing>
                <wp:inline distT="0" distB="0" distL="0" distR="0" wp14:anchorId="0764F177" wp14:editId="469025D1">
                  <wp:extent cx="1057523" cy="12989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59097" cy="1300899"/>
                          </a:xfrm>
                          <a:prstGeom prst="rect">
                            <a:avLst/>
                          </a:prstGeom>
                        </pic:spPr>
                      </pic:pic>
                    </a:graphicData>
                  </a:graphic>
                </wp:inline>
              </w:drawing>
            </w:r>
          </w:p>
          <w:p w14:paraId="401AC34A" w14:textId="66620183" w:rsidR="00B508A2" w:rsidRDefault="00B508A2" w:rsidP="00B508A2">
            <w:pPr>
              <w:jc w:val="center"/>
              <w:rPr>
                <w:rFonts w:ascii="Arial" w:hAnsi="Arial" w:cs="Arial"/>
                <w:sz w:val="20"/>
                <w:szCs w:val="20"/>
              </w:rPr>
            </w:pPr>
            <w:r w:rsidRPr="00B508A2">
              <w:rPr>
                <w:rFonts w:ascii="Arial" w:hAnsi="Arial" w:cs="Arial"/>
                <w:sz w:val="20"/>
                <w:szCs w:val="20"/>
              </w:rPr>
              <w:t>Inconsistent set of photographs due to the inclusion of both photographs and drawings</w:t>
            </w:r>
          </w:p>
        </w:tc>
      </w:tr>
    </w:tbl>
    <w:p w14:paraId="640A3051" w14:textId="77777777" w:rsidR="00B508A2" w:rsidRPr="00B508A2" w:rsidRDefault="00B508A2" w:rsidP="00B508A2">
      <w:pPr>
        <w:spacing w:after="0" w:line="240" w:lineRule="auto"/>
        <w:jc w:val="both"/>
        <w:rPr>
          <w:rFonts w:ascii="Arial" w:hAnsi="Arial" w:cs="Arial"/>
          <w:sz w:val="20"/>
          <w:szCs w:val="20"/>
        </w:rPr>
      </w:pPr>
    </w:p>
    <w:p w14:paraId="3910EDBB" w14:textId="77777777" w:rsidR="00AB63FB" w:rsidRPr="00B508A2" w:rsidRDefault="00AB63FB" w:rsidP="00B508A2">
      <w:pPr>
        <w:pStyle w:val="ListParagraph"/>
        <w:spacing w:after="0" w:line="240" w:lineRule="auto"/>
        <w:jc w:val="both"/>
        <w:rPr>
          <w:rFonts w:ascii="Arial" w:hAnsi="Arial" w:cs="Arial"/>
          <w:sz w:val="20"/>
          <w:szCs w:val="20"/>
        </w:rPr>
      </w:pPr>
    </w:p>
    <w:p w14:paraId="597CED88" w14:textId="3A3F5566" w:rsidR="00AB63FB" w:rsidRPr="00B508A2" w:rsidRDefault="00AB63FB" w:rsidP="00B508A2">
      <w:pPr>
        <w:spacing w:after="0" w:line="240" w:lineRule="auto"/>
        <w:jc w:val="both"/>
        <w:rPr>
          <w:rFonts w:ascii="Arial" w:hAnsi="Arial" w:cs="Arial"/>
          <w:sz w:val="20"/>
          <w:szCs w:val="20"/>
        </w:rPr>
      </w:pPr>
      <w:r w:rsidRPr="00B508A2">
        <w:rPr>
          <w:rFonts w:ascii="Arial" w:hAnsi="Arial" w:cs="Arial"/>
          <w:b/>
          <w:bCs/>
          <w:sz w:val="20"/>
          <w:szCs w:val="20"/>
        </w:rPr>
        <w:t>[ii]</w:t>
      </w:r>
      <w:r w:rsidRPr="00B508A2">
        <w:rPr>
          <w:rFonts w:ascii="Arial" w:hAnsi="Arial" w:cs="Arial"/>
          <w:sz w:val="20"/>
          <w:szCs w:val="20"/>
        </w:rPr>
        <w:t xml:space="preserve"> Photographs/drawings are broken, blurred, unclear, or not sharp. The photographs/drawings must be of good quality to accurately depict the shape of the industrial design. Unclear images/drawings can lead to misunderstandings and make </w:t>
      </w:r>
      <w:r w:rsidRPr="00B508A2">
        <w:rPr>
          <w:rFonts w:ascii="Arial" w:hAnsi="Arial" w:cs="Arial"/>
          <w:sz w:val="20"/>
          <w:szCs w:val="20"/>
        </w:rPr>
        <w:t>examination</w:t>
      </w:r>
      <w:r w:rsidRPr="00B508A2">
        <w:rPr>
          <w:rFonts w:ascii="Arial" w:hAnsi="Arial" w:cs="Arial"/>
          <w:sz w:val="20"/>
          <w:szCs w:val="20"/>
        </w:rPr>
        <w:t xml:space="preserve"> difficult.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4341"/>
      </w:tblGrid>
      <w:tr w:rsidR="00AB63FB" w:rsidRPr="00B508A2" w14:paraId="5BDD9C69" w14:textId="77777777" w:rsidTr="004A41FC">
        <w:tc>
          <w:tcPr>
            <w:tcW w:w="4788" w:type="dxa"/>
          </w:tcPr>
          <w:p w14:paraId="28B16901" w14:textId="77777777" w:rsidR="00AB63FB" w:rsidRPr="00B508A2" w:rsidRDefault="00AB63FB" w:rsidP="00B508A2">
            <w:pPr>
              <w:pStyle w:val="ListParagraph"/>
              <w:ind w:left="0"/>
              <w:jc w:val="both"/>
              <w:rPr>
                <w:rFonts w:ascii="Arial" w:hAnsi="Arial" w:cs="Arial"/>
                <w:sz w:val="20"/>
                <w:szCs w:val="20"/>
              </w:rPr>
            </w:pPr>
          </w:p>
          <w:p w14:paraId="391602BC" w14:textId="77777777" w:rsidR="00AB63FB" w:rsidRPr="00B508A2" w:rsidRDefault="00AB63FB" w:rsidP="00B508A2">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0A71CF3C" wp14:editId="4B27E3D3">
                  <wp:extent cx="1081377" cy="892490"/>
                  <wp:effectExtent l="0" t="0" r="508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83185" cy="893982"/>
                          </a:xfrm>
                          <a:prstGeom prst="rect">
                            <a:avLst/>
                          </a:prstGeom>
                        </pic:spPr>
                      </pic:pic>
                    </a:graphicData>
                  </a:graphic>
                </wp:inline>
              </w:drawing>
            </w:r>
          </w:p>
          <w:p w14:paraId="1C73C90E" w14:textId="6C9F5A44" w:rsidR="00AB63FB" w:rsidRPr="00B508A2" w:rsidRDefault="00AB63FB" w:rsidP="00B508A2">
            <w:pPr>
              <w:pStyle w:val="ListParagraph"/>
              <w:ind w:left="0"/>
              <w:jc w:val="center"/>
              <w:rPr>
                <w:rFonts w:ascii="Arial" w:hAnsi="Arial" w:cs="Arial"/>
                <w:sz w:val="20"/>
                <w:szCs w:val="20"/>
              </w:rPr>
            </w:pPr>
            <w:r w:rsidRPr="00B508A2">
              <w:rPr>
                <w:rFonts w:ascii="Arial" w:hAnsi="Arial" w:cs="Arial"/>
                <w:sz w:val="20"/>
                <w:szCs w:val="20"/>
              </w:rPr>
              <w:t>Sharp photographs</w:t>
            </w:r>
          </w:p>
        </w:tc>
        <w:tc>
          <w:tcPr>
            <w:tcW w:w="4788" w:type="dxa"/>
          </w:tcPr>
          <w:p w14:paraId="20F4E100" w14:textId="77777777" w:rsidR="00AB63FB" w:rsidRPr="00B508A2" w:rsidRDefault="00AB63FB" w:rsidP="00B508A2">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545BFADF" wp14:editId="67B416C6">
                  <wp:extent cx="1240403" cy="9728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42154" cy="974239"/>
                          </a:xfrm>
                          <a:prstGeom prst="rect">
                            <a:avLst/>
                          </a:prstGeom>
                        </pic:spPr>
                      </pic:pic>
                    </a:graphicData>
                  </a:graphic>
                </wp:inline>
              </w:drawing>
            </w:r>
          </w:p>
          <w:p w14:paraId="6D687857" w14:textId="28BA41A6" w:rsidR="00AB63FB" w:rsidRPr="00B508A2" w:rsidRDefault="00AB63FB" w:rsidP="00B508A2">
            <w:pPr>
              <w:pStyle w:val="ListParagraph"/>
              <w:ind w:left="0"/>
              <w:jc w:val="center"/>
              <w:rPr>
                <w:rFonts w:ascii="Arial" w:hAnsi="Arial" w:cs="Arial"/>
                <w:sz w:val="20"/>
                <w:szCs w:val="20"/>
              </w:rPr>
            </w:pPr>
            <w:r w:rsidRPr="00B508A2">
              <w:rPr>
                <w:rFonts w:ascii="Arial" w:hAnsi="Arial" w:cs="Arial"/>
                <w:sz w:val="20"/>
                <w:szCs w:val="20"/>
              </w:rPr>
              <w:t>Unsharp photographs</w:t>
            </w:r>
          </w:p>
        </w:tc>
      </w:tr>
    </w:tbl>
    <w:p w14:paraId="5FC65D41" w14:textId="77777777" w:rsidR="00AB63FB" w:rsidRPr="00B508A2" w:rsidRDefault="00AB63FB" w:rsidP="00B508A2">
      <w:pPr>
        <w:pStyle w:val="ListParagraph"/>
        <w:spacing w:after="0" w:line="240" w:lineRule="auto"/>
        <w:jc w:val="both"/>
        <w:rPr>
          <w:rFonts w:ascii="Arial" w:hAnsi="Arial" w:cs="Arial"/>
          <w:sz w:val="20"/>
          <w:szCs w:val="20"/>
        </w:rPr>
      </w:pPr>
    </w:p>
    <w:p w14:paraId="57F48325" w14:textId="172222A5" w:rsidR="00AB63FB" w:rsidRPr="00B508A2" w:rsidRDefault="00AB63FB" w:rsidP="00B508A2">
      <w:pPr>
        <w:spacing w:after="0" w:line="240" w:lineRule="auto"/>
        <w:jc w:val="both"/>
        <w:rPr>
          <w:rFonts w:ascii="Arial" w:hAnsi="Arial" w:cs="Arial"/>
          <w:sz w:val="20"/>
          <w:szCs w:val="20"/>
        </w:rPr>
      </w:pPr>
      <w:r w:rsidRPr="00B508A2">
        <w:rPr>
          <w:rFonts w:ascii="Arial" w:hAnsi="Arial" w:cs="Arial"/>
          <w:b/>
          <w:bCs/>
          <w:sz w:val="20"/>
          <w:szCs w:val="20"/>
        </w:rPr>
        <w:t>[iii]</w:t>
      </w:r>
      <w:r w:rsidRPr="00B508A2">
        <w:rPr>
          <w:rFonts w:ascii="Arial" w:hAnsi="Arial" w:cs="Arial"/>
          <w:sz w:val="20"/>
          <w:szCs w:val="20"/>
        </w:rPr>
        <w:t xml:space="preserve"> </w:t>
      </w:r>
      <w:r w:rsidR="00FB3F5B" w:rsidRPr="00B508A2">
        <w:rPr>
          <w:rFonts w:ascii="Arial" w:hAnsi="Arial" w:cs="Arial"/>
          <w:sz w:val="20"/>
          <w:szCs w:val="20"/>
        </w:rPr>
        <w:t>Photographs/drawings contain broken lines or are out of focus.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4316"/>
      </w:tblGrid>
      <w:tr w:rsidR="00AB63FB" w:rsidRPr="00B508A2" w14:paraId="353C51F3" w14:textId="77777777" w:rsidTr="004A41FC">
        <w:tc>
          <w:tcPr>
            <w:tcW w:w="4788" w:type="dxa"/>
          </w:tcPr>
          <w:p w14:paraId="5A57F7EF" w14:textId="77777777" w:rsidR="00AB63FB" w:rsidRPr="00B508A2" w:rsidRDefault="00AB63FB" w:rsidP="00B508A2">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02DA9B00" wp14:editId="17790626">
                  <wp:extent cx="1057523" cy="144649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56541" cy="1445154"/>
                          </a:xfrm>
                          <a:prstGeom prst="rect">
                            <a:avLst/>
                          </a:prstGeom>
                        </pic:spPr>
                      </pic:pic>
                    </a:graphicData>
                  </a:graphic>
                </wp:inline>
              </w:drawing>
            </w:r>
          </w:p>
          <w:p w14:paraId="7BCF6F53" w14:textId="4880760B" w:rsidR="00AB63FB" w:rsidRPr="00B508A2" w:rsidRDefault="00FB3F5B" w:rsidP="00B508A2">
            <w:pPr>
              <w:pStyle w:val="ListParagraph"/>
              <w:ind w:left="0"/>
              <w:jc w:val="center"/>
              <w:rPr>
                <w:rFonts w:ascii="Arial" w:hAnsi="Arial" w:cs="Arial"/>
                <w:sz w:val="20"/>
                <w:szCs w:val="20"/>
              </w:rPr>
            </w:pPr>
            <w:r w:rsidRPr="00B508A2">
              <w:rPr>
                <w:rFonts w:ascii="Arial" w:hAnsi="Arial" w:cs="Arial"/>
                <w:sz w:val="20"/>
                <w:szCs w:val="20"/>
              </w:rPr>
              <w:t>Valid drawing</w:t>
            </w:r>
          </w:p>
        </w:tc>
        <w:tc>
          <w:tcPr>
            <w:tcW w:w="4788" w:type="dxa"/>
          </w:tcPr>
          <w:p w14:paraId="5FEECBBF" w14:textId="77777777" w:rsidR="00AB63FB" w:rsidRPr="00B508A2" w:rsidRDefault="00AB63FB" w:rsidP="00B508A2">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18EDADA9" wp14:editId="712BEC4E">
                  <wp:extent cx="1021803" cy="1391479"/>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29957" cy="1402582"/>
                          </a:xfrm>
                          <a:prstGeom prst="rect">
                            <a:avLst/>
                          </a:prstGeom>
                        </pic:spPr>
                      </pic:pic>
                    </a:graphicData>
                  </a:graphic>
                </wp:inline>
              </w:drawing>
            </w:r>
          </w:p>
          <w:p w14:paraId="670B3D52" w14:textId="0B6ADCC5" w:rsidR="00AB63FB" w:rsidRPr="00B508A2" w:rsidRDefault="00FB3F5B" w:rsidP="00B508A2">
            <w:pPr>
              <w:pStyle w:val="ListParagraph"/>
              <w:ind w:left="0"/>
              <w:jc w:val="both"/>
              <w:rPr>
                <w:rFonts w:ascii="Arial" w:hAnsi="Arial" w:cs="Arial"/>
                <w:sz w:val="20"/>
                <w:szCs w:val="20"/>
              </w:rPr>
            </w:pPr>
            <w:r w:rsidRPr="00B508A2">
              <w:rPr>
                <w:rFonts w:ascii="Arial" w:hAnsi="Arial" w:cs="Arial"/>
                <w:sz w:val="20"/>
                <w:szCs w:val="20"/>
              </w:rPr>
              <w:t>Invalid drawing due to the use of broken lines</w:t>
            </w:r>
          </w:p>
        </w:tc>
      </w:tr>
    </w:tbl>
    <w:p w14:paraId="6620A4FA" w14:textId="77777777" w:rsidR="00AB63FB" w:rsidRPr="00B508A2" w:rsidRDefault="00AB63FB" w:rsidP="00B508A2">
      <w:pPr>
        <w:pStyle w:val="ListParagraph"/>
        <w:spacing w:after="0" w:line="240" w:lineRule="auto"/>
        <w:jc w:val="both"/>
        <w:rPr>
          <w:rFonts w:ascii="Arial" w:hAnsi="Arial" w:cs="Arial"/>
          <w:sz w:val="20"/>
          <w:szCs w:val="20"/>
        </w:rPr>
      </w:pPr>
    </w:p>
    <w:p w14:paraId="0D65F286" w14:textId="3F03CC19" w:rsidR="00AB63FB" w:rsidRPr="00B508A2" w:rsidRDefault="00AB63FB" w:rsidP="00B508A2">
      <w:pPr>
        <w:spacing w:after="0" w:line="240" w:lineRule="auto"/>
        <w:jc w:val="both"/>
        <w:rPr>
          <w:rFonts w:ascii="Arial" w:hAnsi="Arial" w:cs="Arial"/>
          <w:sz w:val="20"/>
          <w:szCs w:val="20"/>
        </w:rPr>
      </w:pPr>
      <w:r w:rsidRPr="00B508A2">
        <w:rPr>
          <w:rFonts w:ascii="Arial" w:hAnsi="Arial" w:cs="Arial"/>
          <w:b/>
          <w:bCs/>
          <w:sz w:val="20"/>
          <w:szCs w:val="20"/>
        </w:rPr>
        <w:t>[iv]</w:t>
      </w:r>
      <w:r w:rsidRPr="00B508A2">
        <w:rPr>
          <w:rFonts w:ascii="Arial" w:hAnsi="Arial" w:cs="Arial"/>
          <w:sz w:val="20"/>
          <w:szCs w:val="20"/>
        </w:rPr>
        <w:t xml:space="preserve"> </w:t>
      </w:r>
      <w:r w:rsidR="00FB3F5B" w:rsidRPr="00B508A2">
        <w:rPr>
          <w:rFonts w:ascii="Arial" w:hAnsi="Arial" w:cs="Arial"/>
          <w:sz w:val="20"/>
          <w:szCs w:val="20"/>
        </w:rPr>
        <w:t>Missing photographs/drawings from one or more specific angles</w:t>
      </w:r>
      <w:r w:rsidRPr="00B508A2">
        <w:rPr>
          <w:rFonts w:ascii="Arial" w:hAnsi="Arial" w:cs="Arial"/>
          <w:sz w:val="20"/>
          <w:szCs w:val="20"/>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173"/>
      </w:tblGrid>
      <w:tr w:rsidR="00AB63FB" w:rsidRPr="00B508A2" w14:paraId="64F13B4E" w14:textId="77777777" w:rsidTr="004A41FC">
        <w:tc>
          <w:tcPr>
            <w:tcW w:w="4788" w:type="dxa"/>
          </w:tcPr>
          <w:p w14:paraId="1B15C125" w14:textId="77777777" w:rsidR="00AB63FB" w:rsidRPr="00B508A2" w:rsidRDefault="00AB63FB" w:rsidP="00B508A2">
            <w:pPr>
              <w:pStyle w:val="ListParagraph"/>
              <w:ind w:left="0"/>
              <w:jc w:val="both"/>
              <w:rPr>
                <w:rFonts w:ascii="Arial" w:hAnsi="Arial" w:cs="Arial"/>
                <w:sz w:val="20"/>
                <w:szCs w:val="20"/>
              </w:rPr>
            </w:pPr>
          </w:p>
          <w:p w14:paraId="2C9F6057" w14:textId="77777777" w:rsidR="00AB63FB" w:rsidRPr="00B508A2" w:rsidRDefault="00AB63FB" w:rsidP="00D60990">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3D156A37" wp14:editId="79989FD0">
                  <wp:extent cx="2107095" cy="1534602"/>
                  <wp:effectExtent l="0" t="0" r="762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51016" b="19863"/>
                          <a:stretch/>
                        </pic:blipFill>
                        <pic:spPr bwMode="auto">
                          <a:xfrm>
                            <a:off x="0" y="0"/>
                            <a:ext cx="2107113" cy="1534615"/>
                          </a:xfrm>
                          <a:prstGeom prst="rect">
                            <a:avLst/>
                          </a:prstGeom>
                          <a:ln>
                            <a:noFill/>
                          </a:ln>
                          <a:extLst>
                            <a:ext uri="{53640926-AAD7-44D8-BBD7-CCE9431645EC}">
                              <a14:shadowObscured xmlns:a14="http://schemas.microsoft.com/office/drawing/2010/main"/>
                            </a:ext>
                          </a:extLst>
                        </pic:spPr>
                      </pic:pic>
                    </a:graphicData>
                  </a:graphic>
                </wp:inline>
              </w:drawing>
            </w:r>
          </w:p>
          <w:p w14:paraId="1B5F9EF0" w14:textId="26E119FE" w:rsidR="00AB63FB" w:rsidRPr="00B508A2" w:rsidRDefault="00FB3F5B" w:rsidP="00B508A2">
            <w:pPr>
              <w:pStyle w:val="ListParagraph"/>
              <w:ind w:left="0"/>
              <w:jc w:val="both"/>
              <w:rPr>
                <w:rFonts w:ascii="Arial" w:hAnsi="Arial" w:cs="Arial"/>
                <w:sz w:val="20"/>
                <w:szCs w:val="20"/>
              </w:rPr>
            </w:pPr>
            <w:r w:rsidRPr="00B508A2">
              <w:rPr>
                <w:rFonts w:ascii="Arial" w:hAnsi="Arial" w:cs="Arial"/>
                <w:sz w:val="20"/>
                <w:szCs w:val="20"/>
              </w:rPr>
              <w:t>Complete set of drawings with all projections</w:t>
            </w:r>
          </w:p>
        </w:tc>
        <w:tc>
          <w:tcPr>
            <w:tcW w:w="4788" w:type="dxa"/>
          </w:tcPr>
          <w:p w14:paraId="3E611B27" w14:textId="77777777" w:rsidR="00AB63FB" w:rsidRPr="00B508A2" w:rsidRDefault="00AB63FB" w:rsidP="00D60990">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6F37D49D" wp14:editId="4BE47429">
                  <wp:extent cx="1391478" cy="144713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8780" r="8872" b="24430"/>
                          <a:stretch/>
                        </pic:blipFill>
                        <pic:spPr bwMode="auto">
                          <a:xfrm>
                            <a:off x="0" y="0"/>
                            <a:ext cx="1391490" cy="1447149"/>
                          </a:xfrm>
                          <a:prstGeom prst="rect">
                            <a:avLst/>
                          </a:prstGeom>
                          <a:ln>
                            <a:noFill/>
                          </a:ln>
                          <a:extLst>
                            <a:ext uri="{53640926-AAD7-44D8-BBD7-CCE9431645EC}">
                              <a14:shadowObscured xmlns:a14="http://schemas.microsoft.com/office/drawing/2010/main"/>
                            </a:ext>
                          </a:extLst>
                        </pic:spPr>
                      </pic:pic>
                    </a:graphicData>
                  </a:graphic>
                </wp:inline>
              </w:drawing>
            </w:r>
          </w:p>
          <w:p w14:paraId="2E5B8953" w14:textId="77777777" w:rsidR="00AB63FB" w:rsidRPr="00B508A2" w:rsidRDefault="00AB63FB" w:rsidP="00B508A2">
            <w:pPr>
              <w:pStyle w:val="ListParagraph"/>
              <w:ind w:left="0"/>
              <w:jc w:val="both"/>
              <w:rPr>
                <w:rFonts w:ascii="Arial" w:hAnsi="Arial" w:cs="Arial"/>
                <w:sz w:val="20"/>
                <w:szCs w:val="20"/>
              </w:rPr>
            </w:pPr>
          </w:p>
          <w:p w14:paraId="08B00D0C" w14:textId="4DCC9F9C" w:rsidR="00AB63FB" w:rsidRPr="00B508A2" w:rsidRDefault="00FB3F5B" w:rsidP="00B508A2">
            <w:pPr>
              <w:pStyle w:val="ListParagraph"/>
              <w:ind w:left="0"/>
              <w:jc w:val="both"/>
              <w:rPr>
                <w:rFonts w:ascii="Arial" w:hAnsi="Arial" w:cs="Arial"/>
                <w:sz w:val="20"/>
                <w:szCs w:val="20"/>
              </w:rPr>
            </w:pPr>
            <w:r w:rsidRPr="00B508A2">
              <w:rPr>
                <w:rFonts w:ascii="Arial" w:hAnsi="Arial" w:cs="Arial"/>
                <w:sz w:val="20"/>
                <w:szCs w:val="20"/>
              </w:rPr>
              <w:t>Incomplete set of drawings missing perspective view and left-side view</w:t>
            </w:r>
          </w:p>
        </w:tc>
      </w:tr>
    </w:tbl>
    <w:p w14:paraId="157D1726" w14:textId="77777777" w:rsidR="00AB63FB" w:rsidRPr="00B508A2" w:rsidRDefault="00AB63FB" w:rsidP="00B508A2">
      <w:pPr>
        <w:pStyle w:val="ListParagraph"/>
        <w:spacing w:after="0" w:line="240" w:lineRule="auto"/>
        <w:jc w:val="both"/>
        <w:rPr>
          <w:rFonts w:ascii="Arial" w:hAnsi="Arial" w:cs="Arial"/>
          <w:sz w:val="20"/>
          <w:szCs w:val="20"/>
        </w:rPr>
      </w:pPr>
    </w:p>
    <w:p w14:paraId="7AEDD149" w14:textId="395D275E" w:rsidR="00AB63FB" w:rsidRPr="00B508A2" w:rsidRDefault="00AB63FB" w:rsidP="00B508A2">
      <w:pPr>
        <w:spacing w:after="0" w:line="240" w:lineRule="auto"/>
        <w:jc w:val="both"/>
        <w:rPr>
          <w:rFonts w:ascii="Arial" w:hAnsi="Arial" w:cs="Arial"/>
          <w:sz w:val="20"/>
          <w:szCs w:val="20"/>
        </w:rPr>
      </w:pPr>
      <w:r w:rsidRPr="00B508A2">
        <w:rPr>
          <w:rFonts w:ascii="Arial" w:hAnsi="Arial" w:cs="Arial"/>
          <w:b/>
          <w:bCs/>
          <w:sz w:val="20"/>
          <w:szCs w:val="20"/>
        </w:rPr>
        <w:t>[v]</w:t>
      </w:r>
      <w:r w:rsidRPr="00B508A2">
        <w:rPr>
          <w:rFonts w:ascii="Arial" w:hAnsi="Arial" w:cs="Arial"/>
          <w:sz w:val="20"/>
          <w:szCs w:val="20"/>
        </w:rPr>
        <w:t xml:space="preserve"> </w:t>
      </w:r>
      <w:r w:rsidR="00FB3F5B" w:rsidRPr="00B508A2">
        <w:rPr>
          <w:rFonts w:ascii="Arial" w:hAnsi="Arial" w:cs="Arial"/>
          <w:sz w:val="20"/>
          <w:szCs w:val="20"/>
        </w:rPr>
        <w:t>Photographs/drawings are not to scale. Images/drawings need to be drawn/photographed to the correct scale to ensure accuracy in the dimensions and shape of the industrial design. Deviations in scale can lead to misunderstandings and affect the evaluation</w:t>
      </w:r>
      <w:r w:rsidRPr="00B508A2">
        <w:rPr>
          <w:rFonts w:ascii="Arial" w:hAnsi="Arial" w:cs="Arial"/>
          <w:sz w:val="20"/>
          <w:szCs w:val="20"/>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509"/>
      </w:tblGrid>
      <w:tr w:rsidR="00AB63FB" w:rsidRPr="00B508A2" w14:paraId="73957B9F" w14:textId="77777777" w:rsidTr="004A41FC">
        <w:tc>
          <w:tcPr>
            <w:tcW w:w="4788" w:type="dxa"/>
          </w:tcPr>
          <w:p w14:paraId="1082DE79" w14:textId="77777777" w:rsidR="00AB63FB" w:rsidRPr="00B508A2" w:rsidRDefault="00AB63FB" w:rsidP="00B508A2">
            <w:pPr>
              <w:pStyle w:val="ListParagraph"/>
              <w:ind w:left="0"/>
              <w:jc w:val="both"/>
              <w:rPr>
                <w:rFonts w:ascii="Arial" w:hAnsi="Arial" w:cs="Arial"/>
                <w:sz w:val="20"/>
                <w:szCs w:val="20"/>
              </w:rPr>
            </w:pPr>
            <w:r w:rsidRPr="00B508A2">
              <w:rPr>
                <w:rFonts w:ascii="Arial" w:hAnsi="Arial" w:cs="Arial"/>
                <w:noProof/>
                <w:sz w:val="20"/>
                <w:szCs w:val="20"/>
              </w:rPr>
              <w:drawing>
                <wp:inline distT="0" distB="0" distL="0" distR="0" wp14:anchorId="16491CBE" wp14:editId="0DE06251">
                  <wp:extent cx="2003728" cy="170953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1523"/>
                          <a:stretch/>
                        </pic:blipFill>
                        <pic:spPr bwMode="auto">
                          <a:xfrm>
                            <a:off x="0" y="0"/>
                            <a:ext cx="2002697" cy="1708651"/>
                          </a:xfrm>
                          <a:prstGeom prst="rect">
                            <a:avLst/>
                          </a:prstGeom>
                          <a:ln>
                            <a:noFill/>
                          </a:ln>
                          <a:extLst>
                            <a:ext uri="{53640926-AAD7-44D8-BBD7-CCE9431645EC}">
                              <a14:shadowObscured xmlns:a14="http://schemas.microsoft.com/office/drawing/2010/main"/>
                            </a:ext>
                          </a:extLst>
                        </pic:spPr>
                      </pic:pic>
                    </a:graphicData>
                  </a:graphic>
                </wp:inline>
              </w:drawing>
            </w:r>
          </w:p>
          <w:p w14:paraId="079D92AA" w14:textId="17A48033" w:rsidR="00AB63FB" w:rsidRPr="00B508A2" w:rsidRDefault="00FB3F5B" w:rsidP="00B508A2">
            <w:pPr>
              <w:pStyle w:val="ListParagraph"/>
              <w:ind w:left="0"/>
              <w:jc w:val="both"/>
              <w:rPr>
                <w:rFonts w:ascii="Arial" w:hAnsi="Arial" w:cs="Arial"/>
                <w:sz w:val="20"/>
                <w:szCs w:val="20"/>
              </w:rPr>
            </w:pPr>
            <w:r w:rsidRPr="00B508A2">
              <w:rPr>
                <w:rFonts w:ascii="Arial" w:hAnsi="Arial" w:cs="Arial"/>
                <w:sz w:val="20"/>
                <w:szCs w:val="20"/>
              </w:rPr>
              <w:t>Set of photographs to scale</w:t>
            </w:r>
          </w:p>
        </w:tc>
        <w:tc>
          <w:tcPr>
            <w:tcW w:w="4788" w:type="dxa"/>
          </w:tcPr>
          <w:p w14:paraId="43103AE8" w14:textId="77777777" w:rsidR="00AB63FB" w:rsidRPr="00B508A2" w:rsidRDefault="00AB63FB" w:rsidP="00B508A2">
            <w:pPr>
              <w:pStyle w:val="ListParagraph"/>
              <w:ind w:left="0"/>
              <w:jc w:val="both"/>
              <w:rPr>
                <w:rFonts w:ascii="Arial" w:hAnsi="Arial" w:cs="Arial"/>
                <w:sz w:val="20"/>
                <w:szCs w:val="20"/>
              </w:rPr>
            </w:pPr>
            <w:r w:rsidRPr="00B508A2">
              <w:rPr>
                <w:rFonts w:ascii="Arial" w:hAnsi="Arial" w:cs="Arial"/>
                <w:noProof/>
                <w:sz w:val="20"/>
                <w:szCs w:val="20"/>
              </w:rPr>
              <w:drawing>
                <wp:inline distT="0" distB="0" distL="0" distR="0" wp14:anchorId="7428873A" wp14:editId="51D8B90D">
                  <wp:extent cx="2520564" cy="150279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217" r="2900" b="17691"/>
                          <a:stretch/>
                        </pic:blipFill>
                        <pic:spPr bwMode="auto">
                          <a:xfrm>
                            <a:off x="0" y="0"/>
                            <a:ext cx="2531658" cy="1509410"/>
                          </a:xfrm>
                          <a:prstGeom prst="rect">
                            <a:avLst/>
                          </a:prstGeom>
                          <a:ln>
                            <a:noFill/>
                          </a:ln>
                          <a:extLst>
                            <a:ext uri="{53640926-AAD7-44D8-BBD7-CCE9431645EC}">
                              <a14:shadowObscured xmlns:a14="http://schemas.microsoft.com/office/drawing/2010/main"/>
                            </a:ext>
                          </a:extLst>
                        </pic:spPr>
                      </pic:pic>
                    </a:graphicData>
                  </a:graphic>
                </wp:inline>
              </w:drawing>
            </w:r>
          </w:p>
          <w:p w14:paraId="60B0A421" w14:textId="677E8329" w:rsidR="00AB63FB" w:rsidRPr="00B508A2" w:rsidRDefault="00FB3F5B" w:rsidP="00B508A2">
            <w:pPr>
              <w:pStyle w:val="ListParagraph"/>
              <w:ind w:left="0"/>
              <w:jc w:val="both"/>
              <w:rPr>
                <w:rFonts w:ascii="Arial" w:hAnsi="Arial" w:cs="Arial"/>
                <w:sz w:val="20"/>
                <w:szCs w:val="20"/>
              </w:rPr>
            </w:pPr>
            <w:r w:rsidRPr="00B508A2">
              <w:rPr>
                <w:rFonts w:ascii="Arial" w:hAnsi="Arial" w:cs="Arial"/>
                <w:sz w:val="20"/>
                <w:szCs w:val="20"/>
              </w:rPr>
              <w:t>Set of photographs not to scale due to the front and right-side photos showing the industrial design as smaller compared to the other photos.</w:t>
            </w:r>
          </w:p>
        </w:tc>
      </w:tr>
    </w:tbl>
    <w:p w14:paraId="48B489B5" w14:textId="77777777" w:rsidR="00AB63FB" w:rsidRPr="00B508A2" w:rsidRDefault="00AB63FB" w:rsidP="00B508A2">
      <w:pPr>
        <w:pStyle w:val="ListParagraph"/>
        <w:spacing w:after="0" w:line="240" w:lineRule="auto"/>
        <w:jc w:val="both"/>
        <w:rPr>
          <w:rFonts w:ascii="Arial" w:hAnsi="Arial" w:cs="Arial"/>
          <w:sz w:val="20"/>
          <w:szCs w:val="20"/>
        </w:rPr>
      </w:pPr>
    </w:p>
    <w:p w14:paraId="5113C3D6" w14:textId="68E13BB5" w:rsidR="00AB63FB" w:rsidRPr="00B508A2" w:rsidRDefault="00AB63FB" w:rsidP="00B508A2">
      <w:pPr>
        <w:spacing w:after="0" w:line="240" w:lineRule="auto"/>
        <w:jc w:val="both"/>
        <w:rPr>
          <w:rFonts w:ascii="Arial" w:hAnsi="Arial" w:cs="Arial"/>
          <w:sz w:val="20"/>
          <w:szCs w:val="20"/>
        </w:rPr>
      </w:pPr>
      <w:r w:rsidRPr="00B508A2">
        <w:rPr>
          <w:rFonts w:ascii="Arial" w:hAnsi="Arial" w:cs="Arial"/>
          <w:b/>
          <w:bCs/>
          <w:sz w:val="20"/>
          <w:szCs w:val="20"/>
        </w:rPr>
        <w:t>[vi]</w:t>
      </w:r>
      <w:r w:rsidRPr="00B508A2">
        <w:rPr>
          <w:rFonts w:ascii="Arial" w:hAnsi="Arial" w:cs="Arial"/>
          <w:sz w:val="20"/>
          <w:szCs w:val="20"/>
        </w:rPr>
        <w:t xml:space="preserve"> </w:t>
      </w:r>
      <w:r w:rsidR="002014B8" w:rsidRPr="00B508A2">
        <w:rPr>
          <w:rFonts w:ascii="Arial" w:hAnsi="Arial" w:cs="Arial"/>
          <w:sz w:val="20"/>
          <w:szCs w:val="20"/>
        </w:rPr>
        <w:t>Photographs/drawings are not oriented in the same direction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401"/>
      </w:tblGrid>
      <w:tr w:rsidR="00AB63FB" w:rsidRPr="00B508A2" w14:paraId="7192BFEB" w14:textId="77777777" w:rsidTr="004A41FC">
        <w:tc>
          <w:tcPr>
            <w:tcW w:w="4788" w:type="dxa"/>
          </w:tcPr>
          <w:p w14:paraId="7E4CD5D6" w14:textId="77777777" w:rsidR="00AB63FB" w:rsidRPr="00B508A2" w:rsidRDefault="00AB63FB" w:rsidP="00B508A2">
            <w:pPr>
              <w:pStyle w:val="ListParagraph"/>
              <w:ind w:left="0"/>
              <w:jc w:val="both"/>
              <w:rPr>
                <w:rFonts w:ascii="Arial" w:hAnsi="Arial" w:cs="Arial"/>
                <w:sz w:val="20"/>
                <w:szCs w:val="20"/>
              </w:rPr>
            </w:pPr>
          </w:p>
          <w:p w14:paraId="64B45E90" w14:textId="77777777" w:rsidR="00AB63FB" w:rsidRPr="00B508A2" w:rsidRDefault="00AB63FB" w:rsidP="00D60990">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024000AB" wp14:editId="6C664489">
                  <wp:extent cx="1574358" cy="145508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4348" b="23137"/>
                          <a:stretch/>
                        </pic:blipFill>
                        <pic:spPr bwMode="auto">
                          <a:xfrm>
                            <a:off x="0" y="0"/>
                            <a:ext cx="1580434" cy="1460705"/>
                          </a:xfrm>
                          <a:prstGeom prst="rect">
                            <a:avLst/>
                          </a:prstGeom>
                          <a:ln>
                            <a:noFill/>
                          </a:ln>
                          <a:extLst>
                            <a:ext uri="{53640926-AAD7-44D8-BBD7-CCE9431645EC}">
                              <a14:shadowObscured xmlns:a14="http://schemas.microsoft.com/office/drawing/2010/main"/>
                            </a:ext>
                          </a:extLst>
                        </pic:spPr>
                      </pic:pic>
                    </a:graphicData>
                  </a:graphic>
                </wp:inline>
              </w:drawing>
            </w:r>
          </w:p>
          <w:p w14:paraId="769CA2D6" w14:textId="360E8401" w:rsidR="00AB63FB" w:rsidRPr="00B508A2" w:rsidRDefault="002014B8" w:rsidP="00B508A2">
            <w:pPr>
              <w:pStyle w:val="ListParagraph"/>
              <w:ind w:left="0"/>
              <w:jc w:val="both"/>
              <w:rPr>
                <w:rFonts w:ascii="Arial" w:hAnsi="Arial" w:cs="Arial"/>
                <w:sz w:val="20"/>
                <w:szCs w:val="20"/>
              </w:rPr>
            </w:pPr>
            <w:r w:rsidRPr="00B508A2">
              <w:rPr>
                <w:rFonts w:ascii="Arial" w:hAnsi="Arial" w:cs="Arial"/>
                <w:sz w:val="20"/>
                <w:szCs w:val="20"/>
              </w:rPr>
              <w:t>Set of photographs showing the industrial design oriented in the same direction.</w:t>
            </w:r>
          </w:p>
        </w:tc>
        <w:tc>
          <w:tcPr>
            <w:tcW w:w="4788" w:type="dxa"/>
          </w:tcPr>
          <w:p w14:paraId="721FD47D" w14:textId="77777777" w:rsidR="00AB63FB" w:rsidRPr="00B508A2" w:rsidRDefault="00AB63FB" w:rsidP="00D60990">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2A602041" wp14:editId="44C217FC">
                  <wp:extent cx="1971924" cy="15865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35512"/>
                          <a:stretch/>
                        </pic:blipFill>
                        <pic:spPr bwMode="auto">
                          <a:xfrm>
                            <a:off x="0" y="0"/>
                            <a:ext cx="1977170" cy="1590725"/>
                          </a:xfrm>
                          <a:prstGeom prst="rect">
                            <a:avLst/>
                          </a:prstGeom>
                          <a:ln>
                            <a:noFill/>
                          </a:ln>
                          <a:extLst>
                            <a:ext uri="{53640926-AAD7-44D8-BBD7-CCE9431645EC}">
                              <a14:shadowObscured xmlns:a14="http://schemas.microsoft.com/office/drawing/2010/main"/>
                            </a:ext>
                          </a:extLst>
                        </pic:spPr>
                      </pic:pic>
                    </a:graphicData>
                  </a:graphic>
                </wp:inline>
              </w:drawing>
            </w:r>
          </w:p>
          <w:p w14:paraId="4A27BD37" w14:textId="17DF009C" w:rsidR="00AB63FB" w:rsidRPr="00B508A2" w:rsidRDefault="002014B8" w:rsidP="00B508A2">
            <w:pPr>
              <w:pStyle w:val="ListParagraph"/>
              <w:ind w:left="0"/>
              <w:jc w:val="both"/>
              <w:rPr>
                <w:rFonts w:ascii="Arial" w:hAnsi="Arial" w:cs="Arial"/>
                <w:sz w:val="20"/>
                <w:szCs w:val="20"/>
              </w:rPr>
            </w:pPr>
            <w:r w:rsidRPr="00B508A2">
              <w:rPr>
                <w:rFonts w:ascii="Arial" w:hAnsi="Arial" w:cs="Arial"/>
                <w:sz w:val="20"/>
                <w:szCs w:val="20"/>
              </w:rPr>
              <w:t>Set of photographs showing the industrial design not oriented in the same direction due to the rear view not aligning with the other photographs.</w:t>
            </w:r>
          </w:p>
        </w:tc>
      </w:tr>
    </w:tbl>
    <w:p w14:paraId="25D98B84" w14:textId="77777777" w:rsidR="00AB63FB" w:rsidRPr="00B508A2" w:rsidRDefault="00AB63FB" w:rsidP="00B508A2">
      <w:pPr>
        <w:pStyle w:val="ListParagraph"/>
        <w:spacing w:after="0" w:line="240" w:lineRule="auto"/>
        <w:jc w:val="both"/>
        <w:rPr>
          <w:rFonts w:ascii="Arial" w:hAnsi="Arial" w:cs="Arial"/>
          <w:sz w:val="20"/>
          <w:szCs w:val="20"/>
        </w:rPr>
      </w:pPr>
    </w:p>
    <w:p w14:paraId="25CA0538" w14:textId="4621739B" w:rsidR="00AB63FB" w:rsidRPr="00B508A2" w:rsidRDefault="00AB63FB" w:rsidP="00B508A2">
      <w:pPr>
        <w:spacing w:after="0" w:line="240" w:lineRule="auto"/>
        <w:jc w:val="both"/>
        <w:rPr>
          <w:rFonts w:ascii="Arial" w:hAnsi="Arial" w:cs="Arial"/>
          <w:sz w:val="20"/>
          <w:szCs w:val="20"/>
        </w:rPr>
      </w:pPr>
      <w:r w:rsidRPr="00B508A2">
        <w:rPr>
          <w:rFonts w:ascii="Arial" w:hAnsi="Arial" w:cs="Arial"/>
          <w:b/>
          <w:bCs/>
          <w:sz w:val="20"/>
          <w:szCs w:val="20"/>
        </w:rPr>
        <w:t>[vii]</w:t>
      </w:r>
      <w:r w:rsidRPr="00B508A2">
        <w:rPr>
          <w:rFonts w:ascii="Arial" w:hAnsi="Arial" w:cs="Arial"/>
          <w:sz w:val="20"/>
          <w:szCs w:val="20"/>
        </w:rPr>
        <w:t xml:space="preserve"> </w:t>
      </w:r>
      <w:r w:rsidR="002014B8" w:rsidRPr="00B508A2">
        <w:rPr>
          <w:rFonts w:ascii="Arial" w:hAnsi="Arial" w:cs="Arial"/>
          <w:sz w:val="20"/>
          <w:szCs w:val="20"/>
        </w:rPr>
        <w:t>Photographs/drawings with non-orthogonal projections</w:t>
      </w:r>
    </w:p>
    <w:p w14:paraId="52370D02" w14:textId="77777777" w:rsidR="00AB63FB" w:rsidRPr="00B508A2" w:rsidRDefault="00AB63FB" w:rsidP="00B508A2">
      <w:pPr>
        <w:pStyle w:val="ListParagraph"/>
        <w:spacing w:after="0" w:line="240" w:lineRule="auto"/>
        <w:jc w:val="both"/>
        <w:rPr>
          <w:rFonts w:ascii="Arial" w:hAnsi="Arial" w:cs="Arial"/>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398"/>
      </w:tblGrid>
      <w:tr w:rsidR="00AB63FB" w:rsidRPr="00B508A2" w14:paraId="76D7F33A" w14:textId="77777777" w:rsidTr="004A41FC">
        <w:tc>
          <w:tcPr>
            <w:tcW w:w="4788" w:type="dxa"/>
          </w:tcPr>
          <w:p w14:paraId="24FAF380" w14:textId="77777777" w:rsidR="00AB63FB" w:rsidRPr="00D60990" w:rsidRDefault="00AB63FB" w:rsidP="00D60990">
            <w:pPr>
              <w:pStyle w:val="ListParagraph"/>
              <w:ind w:left="0"/>
              <w:jc w:val="center"/>
              <w:rPr>
                <w:rFonts w:ascii="Arial" w:hAnsi="Arial" w:cs="Arial"/>
                <w:sz w:val="20"/>
                <w:szCs w:val="20"/>
              </w:rPr>
            </w:pPr>
            <w:r w:rsidRPr="00D60990">
              <w:rPr>
                <w:rFonts w:ascii="Arial" w:hAnsi="Arial" w:cs="Arial"/>
                <w:noProof/>
                <w:sz w:val="20"/>
                <w:szCs w:val="20"/>
              </w:rPr>
              <w:drawing>
                <wp:inline distT="0" distB="0" distL="0" distR="0" wp14:anchorId="651EE521" wp14:editId="6D4900DF">
                  <wp:extent cx="834887" cy="1160891"/>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69477" b="16968"/>
                          <a:stretch/>
                        </pic:blipFill>
                        <pic:spPr bwMode="auto">
                          <a:xfrm>
                            <a:off x="0" y="0"/>
                            <a:ext cx="836980" cy="1163801"/>
                          </a:xfrm>
                          <a:prstGeom prst="rect">
                            <a:avLst/>
                          </a:prstGeom>
                          <a:ln>
                            <a:noFill/>
                          </a:ln>
                          <a:extLst>
                            <a:ext uri="{53640926-AAD7-44D8-BBD7-CCE9431645EC}">
                              <a14:shadowObscured xmlns:a14="http://schemas.microsoft.com/office/drawing/2010/main"/>
                            </a:ext>
                          </a:extLst>
                        </pic:spPr>
                      </pic:pic>
                    </a:graphicData>
                  </a:graphic>
                </wp:inline>
              </w:drawing>
            </w:r>
          </w:p>
          <w:p w14:paraId="4A5C2CF2" w14:textId="2255C0B1" w:rsidR="00AB63FB" w:rsidRPr="00D60990" w:rsidRDefault="00D60990" w:rsidP="00D60990">
            <w:pPr>
              <w:pStyle w:val="ListParagraph"/>
              <w:ind w:left="0"/>
              <w:jc w:val="center"/>
              <w:rPr>
                <w:rFonts w:ascii="Arial" w:hAnsi="Arial" w:cs="Arial"/>
                <w:sz w:val="20"/>
                <w:szCs w:val="20"/>
              </w:rPr>
            </w:pPr>
            <w:r w:rsidRPr="00D60990">
              <w:rPr>
                <w:rFonts w:ascii="Arial" w:hAnsi="Arial" w:cs="Arial"/>
                <w:sz w:val="20"/>
                <w:szCs w:val="20"/>
              </w:rPr>
              <w:t>Front view photograph</w:t>
            </w:r>
          </w:p>
        </w:tc>
        <w:tc>
          <w:tcPr>
            <w:tcW w:w="4788" w:type="dxa"/>
          </w:tcPr>
          <w:p w14:paraId="4D3529A3" w14:textId="77777777" w:rsidR="00AB63FB" w:rsidRPr="00D60990" w:rsidRDefault="00AB63FB" w:rsidP="00D60990">
            <w:pPr>
              <w:pStyle w:val="ListParagraph"/>
              <w:ind w:left="0"/>
              <w:jc w:val="center"/>
              <w:rPr>
                <w:rFonts w:ascii="Arial" w:hAnsi="Arial" w:cs="Arial"/>
                <w:sz w:val="20"/>
                <w:szCs w:val="20"/>
              </w:rPr>
            </w:pPr>
            <w:r w:rsidRPr="00D60990">
              <w:rPr>
                <w:rFonts w:ascii="Arial" w:hAnsi="Arial" w:cs="Arial"/>
                <w:noProof/>
                <w:sz w:val="20"/>
                <w:szCs w:val="20"/>
              </w:rPr>
              <w:drawing>
                <wp:inline distT="0" distB="0" distL="0" distR="0" wp14:anchorId="24B35BB5" wp14:editId="0FD1E96D">
                  <wp:extent cx="1423283" cy="1224501"/>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7965" b="12419"/>
                          <a:stretch/>
                        </pic:blipFill>
                        <pic:spPr bwMode="auto">
                          <a:xfrm>
                            <a:off x="0" y="0"/>
                            <a:ext cx="1426851" cy="1227571"/>
                          </a:xfrm>
                          <a:prstGeom prst="rect">
                            <a:avLst/>
                          </a:prstGeom>
                          <a:ln>
                            <a:noFill/>
                          </a:ln>
                          <a:extLst>
                            <a:ext uri="{53640926-AAD7-44D8-BBD7-CCE9431645EC}">
                              <a14:shadowObscured xmlns:a14="http://schemas.microsoft.com/office/drawing/2010/main"/>
                            </a:ext>
                          </a:extLst>
                        </pic:spPr>
                      </pic:pic>
                    </a:graphicData>
                  </a:graphic>
                </wp:inline>
              </w:drawing>
            </w:r>
          </w:p>
          <w:p w14:paraId="0B8B375F" w14:textId="6CD799B8" w:rsidR="00AB63FB" w:rsidRPr="00D60990" w:rsidRDefault="00D60990" w:rsidP="00D60990">
            <w:pPr>
              <w:pStyle w:val="ListParagraph"/>
              <w:ind w:left="0"/>
              <w:jc w:val="center"/>
              <w:rPr>
                <w:rFonts w:ascii="Arial" w:hAnsi="Arial" w:cs="Arial"/>
                <w:sz w:val="20"/>
                <w:szCs w:val="20"/>
              </w:rPr>
            </w:pPr>
            <w:r w:rsidRPr="00D60990">
              <w:rPr>
                <w:rFonts w:ascii="Arial" w:hAnsi="Arial" w:cs="Arial"/>
                <w:sz w:val="20"/>
                <w:szCs w:val="20"/>
              </w:rPr>
              <w:t>Non-front view photograph</w:t>
            </w:r>
          </w:p>
        </w:tc>
      </w:tr>
    </w:tbl>
    <w:p w14:paraId="559AEF5B" w14:textId="77777777" w:rsidR="00AB63FB" w:rsidRPr="00B508A2" w:rsidRDefault="00AB63FB" w:rsidP="00B508A2">
      <w:pPr>
        <w:pStyle w:val="ListParagraph"/>
        <w:spacing w:after="0" w:line="240" w:lineRule="auto"/>
        <w:jc w:val="both"/>
        <w:rPr>
          <w:rFonts w:ascii="Arial" w:hAnsi="Arial" w:cs="Arial"/>
          <w:sz w:val="20"/>
          <w:szCs w:val="20"/>
        </w:rPr>
      </w:pPr>
    </w:p>
    <w:p w14:paraId="33DD567E" w14:textId="4D9C457E" w:rsidR="00AB63FB" w:rsidRPr="00B508A2" w:rsidRDefault="00AB63FB" w:rsidP="00B508A2">
      <w:pPr>
        <w:spacing w:after="0" w:line="240" w:lineRule="auto"/>
        <w:jc w:val="both"/>
        <w:rPr>
          <w:rFonts w:ascii="Arial" w:hAnsi="Arial" w:cs="Arial"/>
          <w:sz w:val="20"/>
          <w:szCs w:val="20"/>
        </w:rPr>
      </w:pPr>
      <w:r w:rsidRPr="00B508A2">
        <w:rPr>
          <w:rFonts w:ascii="Arial" w:hAnsi="Arial" w:cs="Arial"/>
          <w:b/>
          <w:bCs/>
          <w:sz w:val="20"/>
          <w:szCs w:val="20"/>
        </w:rPr>
        <w:t>[viii]</w:t>
      </w:r>
      <w:r w:rsidRPr="00B508A2">
        <w:rPr>
          <w:rFonts w:ascii="Arial" w:hAnsi="Arial" w:cs="Arial"/>
          <w:sz w:val="20"/>
          <w:szCs w:val="20"/>
        </w:rPr>
        <w:t xml:space="preserve"> </w:t>
      </w:r>
      <w:r w:rsidR="002014B8" w:rsidRPr="00B508A2">
        <w:rPr>
          <w:rFonts w:ascii="Arial" w:hAnsi="Arial" w:cs="Arial"/>
          <w:sz w:val="20"/>
          <w:szCs w:val="20"/>
        </w:rPr>
        <w:t>The background of the photographs/drawings is not uniform in color and does not contrast with the color of the industrial design. The photographs/drawings are confused with other objects</w:t>
      </w:r>
      <w:r w:rsidRPr="00B508A2">
        <w:rPr>
          <w:rFonts w:ascii="Arial" w:hAnsi="Arial" w:cs="Arial"/>
          <w:sz w:val="20"/>
          <w:szCs w:val="20"/>
        </w:rPr>
        <w:t>.</w:t>
      </w:r>
    </w:p>
    <w:p w14:paraId="4D4BF0D8" w14:textId="77777777" w:rsidR="00AB63FB" w:rsidRPr="00B508A2" w:rsidRDefault="00AB63FB" w:rsidP="00B508A2">
      <w:pPr>
        <w:pStyle w:val="ListParagraph"/>
        <w:spacing w:after="0" w:line="240" w:lineRule="auto"/>
        <w:jc w:val="both"/>
        <w:rPr>
          <w:rFonts w:ascii="Arial" w:hAnsi="Arial" w:cs="Arial"/>
          <w:sz w:val="20"/>
          <w:szCs w:val="20"/>
        </w:rPr>
      </w:pPr>
    </w:p>
    <w:p w14:paraId="75637CD6" w14:textId="429A57EE" w:rsidR="00AB63FB" w:rsidRPr="00B508A2" w:rsidRDefault="00AB63FB" w:rsidP="00B508A2">
      <w:pPr>
        <w:spacing w:after="0" w:line="240" w:lineRule="auto"/>
        <w:jc w:val="both"/>
        <w:rPr>
          <w:rFonts w:ascii="Arial" w:hAnsi="Arial" w:cs="Arial"/>
          <w:sz w:val="20"/>
          <w:szCs w:val="20"/>
        </w:rPr>
      </w:pPr>
      <w:r w:rsidRPr="00B508A2">
        <w:rPr>
          <w:rFonts w:ascii="Arial" w:hAnsi="Arial" w:cs="Arial"/>
          <w:b/>
          <w:bCs/>
          <w:sz w:val="20"/>
          <w:szCs w:val="20"/>
        </w:rPr>
        <w:t>[ix]</w:t>
      </w:r>
      <w:r w:rsidRPr="00B508A2">
        <w:rPr>
          <w:rFonts w:ascii="Arial" w:hAnsi="Arial" w:cs="Arial"/>
          <w:sz w:val="20"/>
          <w:szCs w:val="20"/>
        </w:rPr>
        <w:t xml:space="preserve"> </w:t>
      </w:r>
      <w:r w:rsidR="002014B8" w:rsidRPr="00B508A2">
        <w:rPr>
          <w:rFonts w:ascii="Arial" w:hAnsi="Arial" w:cs="Arial"/>
          <w:sz w:val="20"/>
          <w:szCs w:val="20"/>
        </w:rPr>
        <w:t>Photographs/drawings do not show the industrial design in the same selected state of use</w:t>
      </w:r>
    </w:p>
    <w:p w14:paraId="04B90CF1" w14:textId="77777777" w:rsidR="00AB63FB" w:rsidRPr="00B508A2" w:rsidRDefault="00AB63FB" w:rsidP="00B508A2">
      <w:pPr>
        <w:pStyle w:val="ListParagraph"/>
        <w:spacing w:after="0" w:line="240" w:lineRule="auto"/>
        <w:jc w:val="both"/>
        <w:rPr>
          <w:rFonts w:ascii="Arial" w:hAnsi="Arial" w:cs="Arial"/>
          <w:sz w:val="20"/>
          <w:szCs w:val="20"/>
        </w:rPr>
      </w:pPr>
    </w:p>
    <w:tbl>
      <w:tblPr>
        <w:tblStyle w:val="TableGrid"/>
        <w:tblW w:w="916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640"/>
      </w:tblGrid>
      <w:tr w:rsidR="00AB63FB" w:rsidRPr="00B508A2" w14:paraId="3BD59BB5" w14:textId="77777777" w:rsidTr="004A41FC">
        <w:tc>
          <w:tcPr>
            <w:tcW w:w="4529" w:type="dxa"/>
          </w:tcPr>
          <w:p w14:paraId="4A321BF1" w14:textId="77777777" w:rsidR="00AB63FB" w:rsidRPr="00B508A2" w:rsidRDefault="00AB63FB" w:rsidP="00D60990">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02F4B6B2" wp14:editId="011171B5">
                  <wp:extent cx="2345634" cy="12603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29030"/>
                          <a:stretch/>
                        </pic:blipFill>
                        <pic:spPr bwMode="auto">
                          <a:xfrm>
                            <a:off x="0" y="0"/>
                            <a:ext cx="2343735" cy="1259320"/>
                          </a:xfrm>
                          <a:prstGeom prst="rect">
                            <a:avLst/>
                          </a:prstGeom>
                          <a:ln>
                            <a:noFill/>
                          </a:ln>
                          <a:extLst>
                            <a:ext uri="{53640926-AAD7-44D8-BBD7-CCE9431645EC}">
                              <a14:shadowObscured xmlns:a14="http://schemas.microsoft.com/office/drawing/2010/main"/>
                            </a:ext>
                          </a:extLst>
                        </pic:spPr>
                      </pic:pic>
                    </a:graphicData>
                  </a:graphic>
                </wp:inline>
              </w:drawing>
            </w:r>
          </w:p>
          <w:p w14:paraId="26FAC34D" w14:textId="0890DD5B" w:rsidR="00AB63FB" w:rsidRPr="00B508A2" w:rsidRDefault="002014B8" w:rsidP="00D60990">
            <w:pPr>
              <w:pStyle w:val="ListParagraph"/>
              <w:ind w:left="0"/>
              <w:jc w:val="center"/>
              <w:rPr>
                <w:rFonts w:ascii="Arial" w:hAnsi="Arial" w:cs="Arial"/>
                <w:sz w:val="20"/>
                <w:szCs w:val="20"/>
              </w:rPr>
            </w:pPr>
            <w:r w:rsidRPr="00B508A2">
              <w:rPr>
                <w:rFonts w:ascii="Arial" w:hAnsi="Arial" w:cs="Arial"/>
                <w:sz w:val="20"/>
                <w:szCs w:val="20"/>
              </w:rPr>
              <w:t>Set of drawings showing the industrial design in the same closed state</w:t>
            </w:r>
          </w:p>
        </w:tc>
        <w:tc>
          <w:tcPr>
            <w:tcW w:w="4640" w:type="dxa"/>
          </w:tcPr>
          <w:p w14:paraId="7D232694" w14:textId="77777777" w:rsidR="00AB63FB" w:rsidRPr="00B508A2" w:rsidRDefault="00AB63FB" w:rsidP="00D60990">
            <w:pPr>
              <w:pStyle w:val="ListParagraph"/>
              <w:ind w:left="0"/>
              <w:jc w:val="center"/>
              <w:rPr>
                <w:rFonts w:ascii="Arial" w:hAnsi="Arial" w:cs="Arial"/>
                <w:sz w:val="20"/>
                <w:szCs w:val="20"/>
              </w:rPr>
            </w:pPr>
            <w:r w:rsidRPr="00B508A2">
              <w:rPr>
                <w:rFonts w:ascii="Arial" w:hAnsi="Arial" w:cs="Arial"/>
                <w:noProof/>
                <w:sz w:val="20"/>
                <w:szCs w:val="20"/>
              </w:rPr>
              <w:drawing>
                <wp:inline distT="0" distB="0" distL="0" distR="0" wp14:anchorId="1543D239" wp14:editId="65E49849">
                  <wp:extent cx="1908313" cy="109983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4379" b="44890"/>
                          <a:stretch/>
                        </pic:blipFill>
                        <pic:spPr bwMode="auto">
                          <a:xfrm>
                            <a:off x="0" y="0"/>
                            <a:ext cx="1909736" cy="1100650"/>
                          </a:xfrm>
                          <a:prstGeom prst="rect">
                            <a:avLst/>
                          </a:prstGeom>
                          <a:ln>
                            <a:noFill/>
                          </a:ln>
                          <a:extLst>
                            <a:ext uri="{53640926-AAD7-44D8-BBD7-CCE9431645EC}">
                              <a14:shadowObscured xmlns:a14="http://schemas.microsoft.com/office/drawing/2010/main"/>
                            </a:ext>
                          </a:extLst>
                        </pic:spPr>
                      </pic:pic>
                    </a:graphicData>
                  </a:graphic>
                </wp:inline>
              </w:drawing>
            </w:r>
          </w:p>
          <w:p w14:paraId="488BF227" w14:textId="65F3FCAE" w:rsidR="00AB63FB" w:rsidRPr="00B508A2" w:rsidRDefault="002014B8" w:rsidP="00D60990">
            <w:pPr>
              <w:pStyle w:val="ListParagraph"/>
              <w:ind w:left="0"/>
              <w:jc w:val="both"/>
              <w:rPr>
                <w:rFonts w:ascii="Arial" w:hAnsi="Arial" w:cs="Arial"/>
                <w:sz w:val="20"/>
                <w:szCs w:val="20"/>
              </w:rPr>
            </w:pPr>
            <w:r w:rsidRPr="00B508A2">
              <w:rPr>
                <w:rFonts w:ascii="Arial" w:hAnsi="Arial" w:cs="Arial"/>
                <w:sz w:val="20"/>
                <w:szCs w:val="20"/>
              </w:rPr>
              <w:t>Set of drawings showing the industrial design in different states, with the perspective view in the open state while the projections show the design in the closed state</w:t>
            </w:r>
          </w:p>
        </w:tc>
      </w:tr>
    </w:tbl>
    <w:p w14:paraId="02E44BD4" w14:textId="77777777" w:rsidR="00AB63FB" w:rsidRPr="007F4171" w:rsidRDefault="00AB63FB" w:rsidP="00B508A2">
      <w:pPr>
        <w:spacing w:after="0" w:line="240" w:lineRule="auto"/>
        <w:jc w:val="both"/>
        <w:rPr>
          <w:rFonts w:ascii="Arial" w:eastAsia="Times New Roman" w:hAnsi="Arial" w:cs="Arial"/>
          <w:sz w:val="20"/>
          <w:szCs w:val="20"/>
        </w:rPr>
      </w:pPr>
    </w:p>
    <w:p w14:paraId="6302BFC0" w14:textId="77777777" w:rsidR="002014B8" w:rsidRPr="002014B8" w:rsidRDefault="002014B8" w:rsidP="00B508A2">
      <w:pPr>
        <w:spacing w:after="0" w:line="240" w:lineRule="auto"/>
        <w:jc w:val="both"/>
        <w:outlineLvl w:val="2"/>
        <w:rPr>
          <w:rFonts w:ascii="Arial" w:eastAsia="Times New Roman" w:hAnsi="Arial" w:cs="Arial"/>
          <w:b/>
          <w:bCs/>
          <w:color w:val="2F5496" w:themeColor="accent1" w:themeShade="BF"/>
        </w:rPr>
      </w:pPr>
      <w:r w:rsidRPr="002014B8">
        <w:rPr>
          <w:rFonts w:ascii="Arial" w:eastAsia="Times New Roman" w:hAnsi="Arial" w:cs="Arial"/>
          <w:b/>
          <w:bCs/>
          <w:color w:val="2F5496" w:themeColor="accent1" w:themeShade="BF"/>
        </w:rPr>
        <w:t>5. Avoiding "Traps" Leading to Description Rejection</w:t>
      </w:r>
    </w:p>
    <w:p w14:paraId="09F34734" w14:textId="77777777" w:rsidR="00D60990" w:rsidRDefault="00D60990" w:rsidP="00B508A2">
      <w:pPr>
        <w:spacing w:after="0" w:line="240" w:lineRule="auto"/>
        <w:jc w:val="both"/>
        <w:rPr>
          <w:rFonts w:ascii="Arial" w:eastAsia="Times New Roman" w:hAnsi="Arial" w:cs="Arial"/>
          <w:sz w:val="20"/>
          <w:szCs w:val="20"/>
        </w:rPr>
      </w:pPr>
    </w:p>
    <w:p w14:paraId="7B83238E" w14:textId="246556FB" w:rsidR="002014B8" w:rsidRDefault="002014B8" w:rsidP="00B508A2">
      <w:pPr>
        <w:spacing w:after="0" w:line="240" w:lineRule="auto"/>
        <w:jc w:val="both"/>
        <w:rPr>
          <w:rFonts w:ascii="Arial" w:eastAsia="Times New Roman" w:hAnsi="Arial" w:cs="Arial"/>
          <w:sz w:val="20"/>
          <w:szCs w:val="20"/>
        </w:rPr>
      </w:pPr>
      <w:r w:rsidRPr="002014B8">
        <w:rPr>
          <w:rFonts w:ascii="Arial" w:eastAsia="Times New Roman" w:hAnsi="Arial" w:cs="Arial"/>
          <w:sz w:val="20"/>
          <w:szCs w:val="20"/>
        </w:rPr>
        <w:t>An unsatisfactory industrial design description can lead to the rejection of the registration application. Consequently, the business will have to comply with a series of obligations such as supplementing and amending the description and responding to office actions within the statutory period. In some cases, the applicant may even incur additional fees. More seriously, if the amendments and supplements do not meet the requirements, the industrial design application will be rejected.</w:t>
      </w:r>
    </w:p>
    <w:p w14:paraId="5EC69327" w14:textId="77777777" w:rsidR="00D60990" w:rsidRPr="002014B8" w:rsidRDefault="00D60990" w:rsidP="00B508A2">
      <w:pPr>
        <w:spacing w:after="0" w:line="240" w:lineRule="auto"/>
        <w:jc w:val="both"/>
        <w:rPr>
          <w:rFonts w:ascii="Arial" w:eastAsia="Times New Roman" w:hAnsi="Arial" w:cs="Arial"/>
          <w:sz w:val="20"/>
          <w:szCs w:val="20"/>
        </w:rPr>
      </w:pPr>
    </w:p>
    <w:p w14:paraId="2384D536" w14:textId="03083350" w:rsidR="002014B8" w:rsidRDefault="002014B8" w:rsidP="00B508A2">
      <w:pPr>
        <w:spacing w:after="0" w:line="240" w:lineRule="auto"/>
        <w:jc w:val="both"/>
        <w:rPr>
          <w:rFonts w:ascii="Arial" w:eastAsia="Times New Roman" w:hAnsi="Arial" w:cs="Arial"/>
          <w:sz w:val="20"/>
          <w:szCs w:val="20"/>
        </w:rPr>
      </w:pPr>
      <w:r w:rsidRPr="002014B8">
        <w:rPr>
          <w:rFonts w:ascii="Arial" w:eastAsia="Times New Roman" w:hAnsi="Arial" w:cs="Arial"/>
          <w:sz w:val="20"/>
          <w:szCs w:val="20"/>
        </w:rPr>
        <w:t>According to Circular No. 23/2023/TT-BKHCN, an industrial design description will be considered unsatisfactory in many cases. To avoid these "traps," businesses should note the following:</w:t>
      </w:r>
    </w:p>
    <w:p w14:paraId="6CA52601" w14:textId="77777777" w:rsidR="00D60990" w:rsidRPr="002014B8" w:rsidRDefault="00D60990" w:rsidP="00B508A2">
      <w:pPr>
        <w:spacing w:after="0" w:line="240" w:lineRule="auto"/>
        <w:jc w:val="both"/>
        <w:rPr>
          <w:rFonts w:ascii="Arial" w:eastAsia="Times New Roman" w:hAnsi="Arial" w:cs="Arial"/>
          <w:sz w:val="20"/>
          <w:szCs w:val="20"/>
        </w:rPr>
      </w:pPr>
    </w:p>
    <w:p w14:paraId="39F44C8A" w14:textId="77777777" w:rsidR="002014B8" w:rsidRPr="002014B8" w:rsidRDefault="002014B8" w:rsidP="00D60990">
      <w:pPr>
        <w:numPr>
          <w:ilvl w:val="0"/>
          <w:numId w:val="6"/>
        </w:numPr>
        <w:tabs>
          <w:tab w:val="clear" w:pos="720"/>
        </w:tabs>
        <w:spacing w:after="0" w:line="240" w:lineRule="auto"/>
        <w:ind w:left="540" w:hanging="540"/>
        <w:jc w:val="both"/>
        <w:rPr>
          <w:rFonts w:ascii="Arial" w:eastAsia="Times New Roman" w:hAnsi="Arial" w:cs="Arial"/>
          <w:sz w:val="20"/>
          <w:szCs w:val="20"/>
        </w:rPr>
      </w:pPr>
      <w:r w:rsidRPr="002014B8">
        <w:rPr>
          <w:rFonts w:ascii="Arial" w:eastAsia="Times New Roman" w:hAnsi="Arial" w:cs="Arial"/>
          <w:b/>
          <w:bCs/>
          <w:sz w:val="20"/>
          <w:szCs w:val="20"/>
        </w:rPr>
        <w:t>The name of the industrial design must match the product:</w:t>
      </w:r>
      <w:r w:rsidRPr="002014B8">
        <w:rPr>
          <w:rFonts w:ascii="Arial" w:eastAsia="Times New Roman" w:hAnsi="Arial" w:cs="Arial"/>
          <w:sz w:val="20"/>
          <w:szCs w:val="20"/>
        </w:rPr>
        <w:t xml:space="preserve"> The name must accurately describe the product and should not be confused with another company's product.</w:t>
      </w:r>
    </w:p>
    <w:p w14:paraId="6C290E64" w14:textId="77777777" w:rsidR="002014B8" w:rsidRPr="002014B8" w:rsidRDefault="002014B8" w:rsidP="00D60990">
      <w:pPr>
        <w:numPr>
          <w:ilvl w:val="0"/>
          <w:numId w:val="6"/>
        </w:numPr>
        <w:tabs>
          <w:tab w:val="clear" w:pos="720"/>
        </w:tabs>
        <w:spacing w:after="0" w:line="240" w:lineRule="auto"/>
        <w:ind w:left="540" w:hanging="540"/>
        <w:jc w:val="both"/>
        <w:rPr>
          <w:rFonts w:ascii="Arial" w:eastAsia="Times New Roman" w:hAnsi="Arial" w:cs="Arial"/>
          <w:sz w:val="20"/>
          <w:szCs w:val="20"/>
        </w:rPr>
      </w:pPr>
      <w:r w:rsidRPr="002014B8">
        <w:rPr>
          <w:rFonts w:ascii="Arial" w:eastAsia="Times New Roman" w:hAnsi="Arial" w:cs="Arial"/>
          <w:b/>
          <w:bCs/>
          <w:sz w:val="20"/>
          <w:szCs w:val="20"/>
        </w:rPr>
        <w:t>The field of use of the industrial design must be precise:</w:t>
      </w:r>
      <w:r w:rsidRPr="002014B8">
        <w:rPr>
          <w:rFonts w:ascii="Arial" w:eastAsia="Times New Roman" w:hAnsi="Arial" w:cs="Arial"/>
          <w:sz w:val="20"/>
          <w:szCs w:val="20"/>
        </w:rPr>
        <w:t xml:space="preserve"> The field of use must align with the intended use of the product.</w:t>
      </w:r>
    </w:p>
    <w:p w14:paraId="7E19FE5F" w14:textId="77777777" w:rsidR="002014B8" w:rsidRPr="002014B8" w:rsidRDefault="002014B8" w:rsidP="00D60990">
      <w:pPr>
        <w:numPr>
          <w:ilvl w:val="0"/>
          <w:numId w:val="6"/>
        </w:numPr>
        <w:tabs>
          <w:tab w:val="clear" w:pos="720"/>
        </w:tabs>
        <w:spacing w:after="0" w:line="240" w:lineRule="auto"/>
        <w:ind w:left="540" w:hanging="540"/>
        <w:jc w:val="both"/>
        <w:rPr>
          <w:rFonts w:ascii="Arial" w:eastAsia="Times New Roman" w:hAnsi="Arial" w:cs="Arial"/>
          <w:sz w:val="20"/>
          <w:szCs w:val="20"/>
        </w:rPr>
      </w:pPr>
      <w:r w:rsidRPr="002014B8">
        <w:rPr>
          <w:rFonts w:ascii="Arial" w:eastAsia="Times New Roman" w:hAnsi="Arial" w:cs="Arial"/>
          <w:b/>
          <w:bCs/>
          <w:sz w:val="20"/>
          <w:szCs w:val="20"/>
        </w:rPr>
        <w:t>Accurately list the names of photographs/drawings:</w:t>
      </w:r>
      <w:r w:rsidRPr="002014B8">
        <w:rPr>
          <w:rFonts w:ascii="Arial" w:eastAsia="Times New Roman" w:hAnsi="Arial" w:cs="Arial"/>
          <w:sz w:val="20"/>
          <w:szCs w:val="20"/>
        </w:rPr>
        <w:t xml:space="preserve"> The names of the photographs/drawings must accurately describe their content.</w:t>
      </w:r>
    </w:p>
    <w:p w14:paraId="46408004" w14:textId="77777777" w:rsidR="002014B8" w:rsidRPr="002014B8" w:rsidRDefault="002014B8" w:rsidP="00D60990">
      <w:pPr>
        <w:numPr>
          <w:ilvl w:val="0"/>
          <w:numId w:val="6"/>
        </w:numPr>
        <w:tabs>
          <w:tab w:val="clear" w:pos="720"/>
        </w:tabs>
        <w:spacing w:after="0" w:line="240" w:lineRule="auto"/>
        <w:ind w:left="540" w:hanging="540"/>
        <w:jc w:val="both"/>
        <w:rPr>
          <w:rFonts w:ascii="Arial" w:eastAsia="Times New Roman" w:hAnsi="Arial" w:cs="Arial"/>
          <w:sz w:val="20"/>
          <w:szCs w:val="20"/>
        </w:rPr>
      </w:pPr>
      <w:r w:rsidRPr="002014B8">
        <w:rPr>
          <w:rFonts w:ascii="Arial" w:eastAsia="Times New Roman" w:hAnsi="Arial" w:cs="Arial"/>
          <w:b/>
          <w:bCs/>
          <w:sz w:val="20"/>
          <w:szCs w:val="20"/>
        </w:rPr>
        <w:lastRenderedPageBreak/>
        <w:t>Fully describe the external features of the industrial design:</w:t>
      </w:r>
      <w:r w:rsidRPr="002014B8">
        <w:rPr>
          <w:rFonts w:ascii="Arial" w:eastAsia="Times New Roman" w:hAnsi="Arial" w:cs="Arial"/>
          <w:sz w:val="20"/>
          <w:szCs w:val="20"/>
        </w:rPr>
        <w:t xml:space="preserve"> The description must clearly and comprehensively reveal the external features, including shape, dimensions, structure, patterns, colors, etc.</w:t>
      </w:r>
    </w:p>
    <w:p w14:paraId="337BFCE2" w14:textId="77777777" w:rsidR="002014B8" w:rsidRPr="002014B8" w:rsidRDefault="002014B8" w:rsidP="00D60990">
      <w:pPr>
        <w:numPr>
          <w:ilvl w:val="0"/>
          <w:numId w:val="6"/>
        </w:numPr>
        <w:tabs>
          <w:tab w:val="clear" w:pos="720"/>
        </w:tabs>
        <w:spacing w:after="0" w:line="240" w:lineRule="auto"/>
        <w:ind w:left="540" w:hanging="540"/>
        <w:jc w:val="both"/>
        <w:rPr>
          <w:rFonts w:ascii="Arial" w:eastAsia="Times New Roman" w:hAnsi="Arial" w:cs="Arial"/>
          <w:sz w:val="20"/>
          <w:szCs w:val="20"/>
        </w:rPr>
      </w:pPr>
      <w:r w:rsidRPr="002014B8">
        <w:rPr>
          <w:rFonts w:ascii="Arial" w:eastAsia="Times New Roman" w:hAnsi="Arial" w:cs="Arial"/>
          <w:b/>
          <w:bCs/>
          <w:sz w:val="20"/>
          <w:szCs w:val="20"/>
        </w:rPr>
        <w:t>Ensure the description matches the photographs/drawings:</w:t>
      </w:r>
      <w:r w:rsidRPr="002014B8">
        <w:rPr>
          <w:rFonts w:ascii="Arial" w:eastAsia="Times New Roman" w:hAnsi="Arial" w:cs="Arial"/>
          <w:sz w:val="20"/>
          <w:szCs w:val="20"/>
        </w:rPr>
        <w:t xml:space="preserve"> The description must match the content of the photographs/drawings.</w:t>
      </w:r>
    </w:p>
    <w:p w14:paraId="36A1455D" w14:textId="77777777" w:rsidR="002014B8" w:rsidRPr="002014B8" w:rsidRDefault="002014B8" w:rsidP="00D60990">
      <w:pPr>
        <w:numPr>
          <w:ilvl w:val="0"/>
          <w:numId w:val="6"/>
        </w:numPr>
        <w:tabs>
          <w:tab w:val="clear" w:pos="720"/>
        </w:tabs>
        <w:spacing w:after="0" w:line="240" w:lineRule="auto"/>
        <w:ind w:left="540" w:hanging="540"/>
        <w:jc w:val="both"/>
        <w:rPr>
          <w:rFonts w:ascii="Arial" w:eastAsia="Times New Roman" w:hAnsi="Arial" w:cs="Arial"/>
          <w:sz w:val="20"/>
          <w:szCs w:val="20"/>
        </w:rPr>
      </w:pPr>
      <w:r w:rsidRPr="002014B8">
        <w:rPr>
          <w:rFonts w:ascii="Arial" w:eastAsia="Times New Roman" w:hAnsi="Arial" w:cs="Arial"/>
          <w:b/>
          <w:bCs/>
          <w:sz w:val="20"/>
          <w:szCs w:val="20"/>
        </w:rPr>
        <w:t>Specify the designs in the application:</w:t>
      </w:r>
      <w:r w:rsidRPr="002014B8">
        <w:rPr>
          <w:rFonts w:ascii="Arial" w:eastAsia="Times New Roman" w:hAnsi="Arial" w:cs="Arial"/>
          <w:sz w:val="20"/>
          <w:szCs w:val="20"/>
        </w:rPr>
        <w:t xml:space="preserve"> If the application includes multiple designs, the description must clearly state whether these designs are variations or a set of products.</w:t>
      </w:r>
    </w:p>
    <w:p w14:paraId="63EEE3C3" w14:textId="77777777" w:rsidR="002014B8" w:rsidRPr="002014B8" w:rsidRDefault="002014B8" w:rsidP="00D60990">
      <w:pPr>
        <w:numPr>
          <w:ilvl w:val="0"/>
          <w:numId w:val="6"/>
        </w:numPr>
        <w:tabs>
          <w:tab w:val="clear" w:pos="720"/>
        </w:tabs>
        <w:spacing w:after="0" w:line="240" w:lineRule="auto"/>
        <w:ind w:left="540" w:hanging="540"/>
        <w:jc w:val="both"/>
        <w:rPr>
          <w:rFonts w:ascii="Arial" w:eastAsia="Times New Roman" w:hAnsi="Arial" w:cs="Arial"/>
          <w:sz w:val="20"/>
          <w:szCs w:val="20"/>
        </w:rPr>
      </w:pPr>
      <w:r w:rsidRPr="002014B8">
        <w:rPr>
          <w:rFonts w:ascii="Arial" w:eastAsia="Times New Roman" w:hAnsi="Arial" w:cs="Arial"/>
          <w:b/>
          <w:bCs/>
          <w:sz w:val="20"/>
          <w:szCs w:val="20"/>
        </w:rPr>
        <w:t>Valid scope of protection:</w:t>
      </w:r>
      <w:r w:rsidRPr="002014B8">
        <w:rPr>
          <w:rFonts w:ascii="Arial" w:eastAsia="Times New Roman" w:hAnsi="Arial" w:cs="Arial"/>
          <w:sz w:val="20"/>
          <w:szCs w:val="20"/>
        </w:rPr>
        <w:t xml:space="preserve"> The scope of protection must comply with intellectual property laws (objects that are not accepted for protection in Vietnam or lack a valid scope of protection).</w:t>
      </w:r>
    </w:p>
    <w:p w14:paraId="732756E3" w14:textId="77777777" w:rsidR="00D60990" w:rsidRDefault="00D60990" w:rsidP="00B508A2">
      <w:pPr>
        <w:spacing w:after="0" w:line="240" w:lineRule="auto"/>
        <w:jc w:val="both"/>
        <w:rPr>
          <w:rFonts w:ascii="Arial" w:hAnsi="Arial" w:cs="Arial"/>
          <w:sz w:val="20"/>
          <w:szCs w:val="20"/>
        </w:rPr>
      </w:pPr>
    </w:p>
    <w:p w14:paraId="67A8EE8D" w14:textId="4CF1359C" w:rsidR="007F4171" w:rsidRDefault="002014B8" w:rsidP="00B508A2">
      <w:pPr>
        <w:spacing w:after="0" w:line="240" w:lineRule="auto"/>
        <w:jc w:val="both"/>
        <w:rPr>
          <w:rFonts w:ascii="Arial" w:eastAsia="Times New Roman" w:hAnsi="Arial" w:cs="Arial"/>
          <w:b/>
          <w:bCs/>
          <w:color w:val="2F5496" w:themeColor="accent1" w:themeShade="BF"/>
        </w:rPr>
      </w:pPr>
      <w:r w:rsidRPr="00D60990">
        <w:rPr>
          <w:rFonts w:ascii="Arial" w:eastAsia="Times New Roman" w:hAnsi="Arial" w:cs="Arial"/>
          <w:b/>
          <w:bCs/>
          <w:color w:val="2F5496" w:themeColor="accent1" w:themeShade="BF"/>
        </w:rPr>
        <w:t xml:space="preserve">6. </w:t>
      </w:r>
      <w:r w:rsidRPr="00D60990">
        <w:rPr>
          <w:rFonts w:ascii="Arial" w:eastAsia="Times New Roman" w:hAnsi="Arial" w:cs="Arial"/>
          <w:b/>
          <w:bCs/>
          <w:color w:val="2F5496" w:themeColor="accent1" w:themeShade="BF"/>
        </w:rPr>
        <w:t xml:space="preserve">Avoid Overconfidence in Your </w:t>
      </w:r>
      <w:r w:rsidR="00D60990">
        <w:rPr>
          <w:rFonts w:ascii="Arial" w:eastAsia="Times New Roman" w:hAnsi="Arial" w:cs="Arial"/>
          <w:b/>
          <w:bCs/>
          <w:color w:val="2F5496" w:themeColor="accent1" w:themeShade="BF"/>
        </w:rPr>
        <w:t>ID</w:t>
      </w:r>
      <w:r w:rsidRPr="00D60990">
        <w:rPr>
          <w:rFonts w:ascii="Arial" w:eastAsia="Times New Roman" w:hAnsi="Arial" w:cs="Arial"/>
          <w:b/>
          <w:bCs/>
          <w:color w:val="2F5496" w:themeColor="accent1" w:themeShade="BF"/>
        </w:rPr>
        <w:t xml:space="preserve"> Application</w:t>
      </w:r>
    </w:p>
    <w:p w14:paraId="4E832F60" w14:textId="77777777" w:rsidR="00D60990" w:rsidRPr="00D60990" w:rsidRDefault="00D60990" w:rsidP="00B508A2">
      <w:pPr>
        <w:spacing w:after="0" w:line="240" w:lineRule="auto"/>
        <w:jc w:val="both"/>
        <w:rPr>
          <w:rFonts w:ascii="Arial" w:eastAsia="Times New Roman" w:hAnsi="Arial" w:cs="Arial"/>
          <w:b/>
          <w:bCs/>
          <w:color w:val="2F5496" w:themeColor="accent1" w:themeShade="BF"/>
        </w:rPr>
      </w:pPr>
    </w:p>
    <w:p w14:paraId="73615EA2" w14:textId="42042335" w:rsidR="00C52FEC" w:rsidRPr="00D60990" w:rsidRDefault="00C52FEC" w:rsidP="00D60990">
      <w:pPr>
        <w:pStyle w:val="ListParagraph"/>
        <w:numPr>
          <w:ilvl w:val="0"/>
          <w:numId w:val="5"/>
        </w:numPr>
        <w:spacing w:after="0" w:line="240" w:lineRule="auto"/>
        <w:ind w:left="450" w:hanging="450"/>
        <w:jc w:val="both"/>
        <w:rPr>
          <w:rFonts w:ascii="Arial" w:eastAsia="Times New Roman" w:hAnsi="Arial" w:cs="Arial"/>
          <w:sz w:val="20"/>
          <w:szCs w:val="20"/>
        </w:rPr>
      </w:pPr>
      <w:r w:rsidRPr="00D60990">
        <w:rPr>
          <w:rFonts w:ascii="Arial" w:eastAsia="Times New Roman" w:hAnsi="Arial" w:cs="Arial"/>
          <w:b/>
          <w:bCs/>
          <w:sz w:val="20"/>
          <w:szCs w:val="20"/>
        </w:rPr>
        <w:t>Inconsistent information among related documents</w:t>
      </w:r>
      <w:r w:rsidRPr="00D60990">
        <w:rPr>
          <w:rFonts w:ascii="Arial" w:eastAsia="Times New Roman" w:hAnsi="Arial" w:cs="Arial"/>
          <w:sz w:val="20"/>
          <w:szCs w:val="20"/>
        </w:rPr>
        <w:t xml:space="preserve"> such as the application form, power of attorney, priority documents, and description.</w:t>
      </w:r>
    </w:p>
    <w:p w14:paraId="797851A0" w14:textId="0B0AFD26" w:rsidR="00C52FEC" w:rsidRPr="00D60990" w:rsidRDefault="00C52FEC" w:rsidP="00D60990">
      <w:pPr>
        <w:pStyle w:val="ListParagraph"/>
        <w:numPr>
          <w:ilvl w:val="0"/>
          <w:numId w:val="5"/>
        </w:numPr>
        <w:spacing w:after="0" w:line="240" w:lineRule="auto"/>
        <w:ind w:left="450" w:hanging="450"/>
        <w:jc w:val="both"/>
        <w:rPr>
          <w:rFonts w:ascii="Arial" w:eastAsia="Times New Roman" w:hAnsi="Arial" w:cs="Arial"/>
          <w:sz w:val="20"/>
          <w:szCs w:val="20"/>
        </w:rPr>
      </w:pPr>
      <w:r w:rsidRPr="00D60990">
        <w:rPr>
          <w:rFonts w:ascii="Arial" w:eastAsia="Times New Roman" w:hAnsi="Arial" w:cs="Arial"/>
          <w:b/>
          <w:bCs/>
          <w:sz w:val="20"/>
          <w:szCs w:val="20"/>
        </w:rPr>
        <w:t>Invalid power of attorney:</w:t>
      </w:r>
      <w:r w:rsidRPr="00D60990">
        <w:rPr>
          <w:rFonts w:ascii="Arial" w:eastAsia="Times New Roman" w:hAnsi="Arial" w:cs="Arial"/>
          <w:sz w:val="20"/>
          <w:szCs w:val="20"/>
        </w:rPr>
        <w:t xml:space="preserve"> issues may include missing or incorrect authorization scope, signing date after the application submission date, lack of signature, etc.</w:t>
      </w:r>
    </w:p>
    <w:p w14:paraId="17E0732B" w14:textId="767AD616" w:rsidR="00C52FEC" w:rsidRPr="00D60990" w:rsidRDefault="00C52FEC" w:rsidP="00D60990">
      <w:pPr>
        <w:pStyle w:val="ListParagraph"/>
        <w:numPr>
          <w:ilvl w:val="0"/>
          <w:numId w:val="5"/>
        </w:numPr>
        <w:spacing w:after="0" w:line="240" w:lineRule="auto"/>
        <w:ind w:left="450" w:hanging="450"/>
        <w:jc w:val="both"/>
        <w:rPr>
          <w:rFonts w:ascii="Arial" w:eastAsia="Times New Roman" w:hAnsi="Arial" w:cs="Arial"/>
          <w:sz w:val="20"/>
          <w:szCs w:val="20"/>
        </w:rPr>
      </w:pPr>
      <w:r w:rsidRPr="00D60990">
        <w:rPr>
          <w:rFonts w:ascii="Arial" w:eastAsia="Times New Roman" w:hAnsi="Arial" w:cs="Arial"/>
          <w:b/>
          <w:bCs/>
          <w:sz w:val="20"/>
          <w:szCs w:val="20"/>
        </w:rPr>
        <w:t>Invalid information:</w:t>
      </w:r>
      <w:r w:rsidRPr="00D60990">
        <w:rPr>
          <w:rFonts w:ascii="Arial" w:eastAsia="Times New Roman" w:hAnsi="Arial" w:cs="Arial"/>
          <w:sz w:val="20"/>
          <w:szCs w:val="20"/>
        </w:rPr>
        <w:t xml:space="preserve"> incorrect classification, applicant being a legal entity, etc.</w:t>
      </w:r>
    </w:p>
    <w:p w14:paraId="18AEFED5" w14:textId="3565CF59" w:rsidR="00C52FEC" w:rsidRPr="00D60990" w:rsidRDefault="00C52FEC" w:rsidP="00D60990">
      <w:pPr>
        <w:pStyle w:val="ListParagraph"/>
        <w:numPr>
          <w:ilvl w:val="0"/>
          <w:numId w:val="5"/>
        </w:numPr>
        <w:spacing w:after="0" w:line="240" w:lineRule="auto"/>
        <w:ind w:left="450" w:hanging="450"/>
        <w:jc w:val="both"/>
        <w:rPr>
          <w:rFonts w:ascii="Arial" w:eastAsia="Times New Roman" w:hAnsi="Arial" w:cs="Arial"/>
          <w:sz w:val="20"/>
          <w:szCs w:val="20"/>
        </w:rPr>
      </w:pPr>
      <w:r w:rsidRPr="00D60990">
        <w:rPr>
          <w:rFonts w:ascii="Arial" w:eastAsia="Times New Roman" w:hAnsi="Arial" w:cs="Arial"/>
          <w:b/>
          <w:bCs/>
          <w:sz w:val="20"/>
          <w:szCs w:val="20"/>
        </w:rPr>
        <w:t>Missing one or more mandatory information fields</w:t>
      </w:r>
      <w:r w:rsidRPr="00D60990">
        <w:rPr>
          <w:rFonts w:ascii="Arial" w:eastAsia="Times New Roman" w:hAnsi="Arial" w:cs="Arial"/>
          <w:sz w:val="20"/>
          <w:szCs w:val="20"/>
        </w:rPr>
        <w:t xml:space="preserve"> in the application form.</w:t>
      </w:r>
    </w:p>
    <w:p w14:paraId="0C72EC6D" w14:textId="0A83FDF5" w:rsidR="00C52FEC" w:rsidRPr="00D60990" w:rsidRDefault="00C52FEC" w:rsidP="00D60990">
      <w:pPr>
        <w:pStyle w:val="ListParagraph"/>
        <w:numPr>
          <w:ilvl w:val="0"/>
          <w:numId w:val="5"/>
        </w:numPr>
        <w:spacing w:after="0" w:line="240" w:lineRule="auto"/>
        <w:ind w:left="450" w:hanging="450"/>
        <w:jc w:val="both"/>
        <w:rPr>
          <w:rFonts w:ascii="Arial" w:eastAsia="Times New Roman" w:hAnsi="Arial" w:cs="Arial"/>
          <w:sz w:val="20"/>
          <w:szCs w:val="20"/>
        </w:rPr>
      </w:pPr>
      <w:r w:rsidRPr="00D60990">
        <w:rPr>
          <w:rFonts w:ascii="Arial" w:eastAsia="Times New Roman" w:hAnsi="Arial" w:cs="Arial"/>
          <w:b/>
          <w:bCs/>
          <w:sz w:val="20"/>
          <w:szCs w:val="20"/>
        </w:rPr>
        <w:t>Incomplete payment of national fees and charges</w:t>
      </w:r>
      <w:r w:rsidRPr="00D60990">
        <w:rPr>
          <w:rFonts w:ascii="Arial" w:eastAsia="Times New Roman" w:hAnsi="Arial" w:cs="Arial"/>
          <w:sz w:val="20"/>
          <w:szCs w:val="20"/>
        </w:rPr>
        <w:t xml:space="preserve"> for the industrial design application.</w:t>
      </w:r>
    </w:p>
    <w:p w14:paraId="7211ACFA" w14:textId="7D1A3A54" w:rsidR="002014B8" w:rsidRPr="00D60990" w:rsidRDefault="00C52FEC" w:rsidP="00D60990">
      <w:pPr>
        <w:pStyle w:val="ListParagraph"/>
        <w:numPr>
          <w:ilvl w:val="0"/>
          <w:numId w:val="5"/>
        </w:numPr>
        <w:spacing w:after="0" w:line="240" w:lineRule="auto"/>
        <w:ind w:left="450" w:hanging="450"/>
        <w:jc w:val="both"/>
        <w:rPr>
          <w:rFonts w:ascii="Arial" w:eastAsia="Times New Roman" w:hAnsi="Arial" w:cs="Arial"/>
          <w:sz w:val="20"/>
          <w:szCs w:val="20"/>
        </w:rPr>
      </w:pPr>
      <w:r w:rsidRPr="00D60990">
        <w:rPr>
          <w:rFonts w:ascii="Arial" w:eastAsia="Times New Roman" w:hAnsi="Arial" w:cs="Arial"/>
          <w:b/>
          <w:bCs/>
          <w:sz w:val="20"/>
          <w:szCs w:val="20"/>
        </w:rPr>
        <w:t>Failure to submit supplementary documents</w:t>
      </w:r>
      <w:r w:rsidRPr="00D60990">
        <w:rPr>
          <w:rFonts w:ascii="Arial" w:eastAsia="Times New Roman" w:hAnsi="Arial" w:cs="Arial"/>
          <w:sz w:val="20"/>
          <w:szCs w:val="20"/>
        </w:rPr>
        <w:t xml:space="preserve"> within the prescribed deadlines, such as the power of attorney or priority documents.</w:t>
      </w:r>
    </w:p>
    <w:p w14:paraId="10DE37AE" w14:textId="77777777" w:rsidR="00D60990" w:rsidRDefault="00D60990" w:rsidP="00B508A2">
      <w:pPr>
        <w:pStyle w:val="NormalWeb"/>
        <w:spacing w:before="0" w:beforeAutospacing="0" w:after="0" w:afterAutospacing="0"/>
        <w:jc w:val="both"/>
        <w:rPr>
          <w:rFonts w:ascii="Arial" w:hAnsi="Arial" w:cs="Arial"/>
          <w:b/>
          <w:bCs/>
          <w:color w:val="2F5496" w:themeColor="accent1" w:themeShade="BF"/>
          <w:sz w:val="22"/>
          <w:szCs w:val="22"/>
        </w:rPr>
      </w:pPr>
    </w:p>
    <w:p w14:paraId="4D46D855" w14:textId="0ED66A4D" w:rsidR="00D60990" w:rsidRDefault="00C52FEC" w:rsidP="00B508A2">
      <w:pPr>
        <w:pStyle w:val="NormalWeb"/>
        <w:spacing w:before="0" w:beforeAutospacing="0" w:after="0" w:afterAutospacing="0"/>
        <w:jc w:val="both"/>
        <w:rPr>
          <w:rFonts w:ascii="Arial" w:hAnsi="Arial" w:cs="Arial"/>
          <w:sz w:val="20"/>
          <w:szCs w:val="20"/>
        </w:rPr>
      </w:pPr>
      <w:r w:rsidRPr="00C52FEC">
        <w:rPr>
          <w:rFonts w:ascii="Arial" w:hAnsi="Arial" w:cs="Arial"/>
          <w:b/>
          <w:bCs/>
          <w:color w:val="2F5496" w:themeColor="accent1" w:themeShade="BF"/>
          <w:sz w:val="22"/>
          <w:szCs w:val="22"/>
        </w:rPr>
        <w:t xml:space="preserve">The Secret to Successfully </w:t>
      </w:r>
      <w:r w:rsidR="00106804">
        <w:rPr>
          <w:rFonts w:ascii="Arial" w:hAnsi="Arial" w:cs="Arial"/>
          <w:b/>
          <w:bCs/>
          <w:color w:val="2F5496" w:themeColor="accent1" w:themeShade="BF"/>
          <w:sz w:val="22"/>
          <w:szCs w:val="22"/>
        </w:rPr>
        <w:t>Securing</w:t>
      </w:r>
      <w:r w:rsidRPr="00C52FEC">
        <w:rPr>
          <w:rFonts w:ascii="Arial" w:hAnsi="Arial" w:cs="Arial"/>
          <w:b/>
          <w:bCs/>
          <w:color w:val="2F5496" w:themeColor="accent1" w:themeShade="BF"/>
          <w:sz w:val="22"/>
          <w:szCs w:val="22"/>
        </w:rPr>
        <w:t xml:space="preserve"> </w:t>
      </w:r>
      <w:r w:rsidR="00D60990">
        <w:rPr>
          <w:rFonts w:ascii="Arial" w:hAnsi="Arial" w:cs="Arial"/>
          <w:b/>
          <w:bCs/>
          <w:color w:val="2F5496" w:themeColor="accent1" w:themeShade="BF"/>
          <w:sz w:val="22"/>
          <w:szCs w:val="22"/>
        </w:rPr>
        <w:t>ID</w:t>
      </w:r>
      <w:r w:rsidRPr="00C52FEC">
        <w:rPr>
          <w:rFonts w:ascii="Arial" w:hAnsi="Arial" w:cs="Arial"/>
          <w:b/>
          <w:bCs/>
          <w:color w:val="2F5496" w:themeColor="accent1" w:themeShade="BF"/>
          <w:sz w:val="22"/>
          <w:szCs w:val="22"/>
        </w:rPr>
        <w:t xml:space="preserve"> Protection in Vietnam</w:t>
      </w:r>
      <w:r w:rsidRPr="00B508A2">
        <w:rPr>
          <w:rFonts w:ascii="Arial" w:hAnsi="Arial" w:cs="Arial"/>
          <w:sz w:val="20"/>
          <w:szCs w:val="20"/>
        </w:rPr>
        <w:t xml:space="preserve"> </w:t>
      </w:r>
    </w:p>
    <w:p w14:paraId="0EB57A1F" w14:textId="77777777" w:rsidR="00D60990" w:rsidRDefault="00D60990" w:rsidP="00B508A2">
      <w:pPr>
        <w:pStyle w:val="NormalWeb"/>
        <w:spacing w:before="0" w:beforeAutospacing="0" w:after="0" w:afterAutospacing="0"/>
        <w:jc w:val="both"/>
        <w:rPr>
          <w:rFonts w:ascii="Arial" w:hAnsi="Arial" w:cs="Arial"/>
          <w:sz w:val="20"/>
          <w:szCs w:val="20"/>
        </w:rPr>
      </w:pPr>
    </w:p>
    <w:p w14:paraId="4C711D87" w14:textId="631ABFCA" w:rsidR="00C52FEC" w:rsidRDefault="00C52FEC" w:rsidP="00B508A2">
      <w:pPr>
        <w:pStyle w:val="NormalWeb"/>
        <w:spacing w:before="0" w:beforeAutospacing="0" w:after="0" w:afterAutospacing="0"/>
        <w:jc w:val="both"/>
        <w:rPr>
          <w:rFonts w:ascii="Arial" w:hAnsi="Arial" w:cs="Arial"/>
          <w:sz w:val="20"/>
          <w:szCs w:val="20"/>
        </w:rPr>
      </w:pPr>
      <w:r w:rsidRPr="00B508A2">
        <w:rPr>
          <w:rFonts w:ascii="Arial" w:hAnsi="Arial" w:cs="Arial"/>
          <w:sz w:val="20"/>
          <w:szCs w:val="20"/>
        </w:rPr>
        <w:t>The path to successfully registering industrial design protection is not easy. Hidden legal "traps" in the registration process are ever-present, leading to many applications being rejected due to preparation errors or omissions. However, by clearly identifying the legal risks mentioned above, businesses can find ways to successfully navigate them. KENFOX shares the following steps to minimize errors and ensure successful industrial design registration in Vietnam:</w:t>
      </w:r>
    </w:p>
    <w:p w14:paraId="143CA1FF" w14:textId="77777777" w:rsidR="00D60990" w:rsidRPr="00B508A2" w:rsidRDefault="00D60990" w:rsidP="00B508A2">
      <w:pPr>
        <w:pStyle w:val="NormalWeb"/>
        <w:spacing w:before="0" w:beforeAutospacing="0" w:after="0" w:afterAutospacing="0"/>
        <w:jc w:val="both"/>
        <w:rPr>
          <w:rFonts w:ascii="Arial" w:hAnsi="Arial" w:cs="Arial"/>
          <w:sz w:val="20"/>
          <w:szCs w:val="20"/>
        </w:rPr>
      </w:pPr>
    </w:p>
    <w:p w14:paraId="2A86B4D0" w14:textId="77777777" w:rsidR="00C52FEC" w:rsidRPr="00C52FEC" w:rsidRDefault="00C52FEC" w:rsidP="00D60990">
      <w:pPr>
        <w:numPr>
          <w:ilvl w:val="0"/>
          <w:numId w:val="7"/>
        </w:numPr>
        <w:tabs>
          <w:tab w:val="clear" w:pos="720"/>
        </w:tabs>
        <w:spacing w:after="0" w:line="240" w:lineRule="auto"/>
        <w:ind w:left="450" w:hanging="450"/>
        <w:jc w:val="both"/>
        <w:rPr>
          <w:rFonts w:ascii="Arial" w:eastAsia="Times New Roman" w:hAnsi="Arial" w:cs="Arial"/>
          <w:sz w:val="20"/>
          <w:szCs w:val="20"/>
        </w:rPr>
      </w:pPr>
      <w:r w:rsidRPr="00C52FEC">
        <w:rPr>
          <w:rFonts w:ascii="Arial" w:eastAsia="Times New Roman" w:hAnsi="Arial" w:cs="Arial"/>
          <w:sz w:val="20"/>
          <w:szCs w:val="20"/>
        </w:rPr>
        <w:t>Accurately identify the objects eligible and ineligible for industrial design protection.</w:t>
      </w:r>
    </w:p>
    <w:p w14:paraId="0CD35134" w14:textId="77777777" w:rsidR="00C52FEC" w:rsidRPr="00C52FEC" w:rsidRDefault="00C52FEC" w:rsidP="00D60990">
      <w:pPr>
        <w:numPr>
          <w:ilvl w:val="0"/>
          <w:numId w:val="7"/>
        </w:numPr>
        <w:tabs>
          <w:tab w:val="clear" w:pos="720"/>
        </w:tabs>
        <w:spacing w:after="0" w:line="240" w:lineRule="auto"/>
        <w:ind w:left="450" w:hanging="450"/>
        <w:jc w:val="both"/>
        <w:rPr>
          <w:rFonts w:ascii="Arial" w:eastAsia="Times New Roman" w:hAnsi="Arial" w:cs="Arial"/>
          <w:sz w:val="20"/>
          <w:szCs w:val="20"/>
        </w:rPr>
      </w:pPr>
      <w:r w:rsidRPr="00C52FEC">
        <w:rPr>
          <w:rFonts w:ascii="Arial" w:eastAsia="Times New Roman" w:hAnsi="Arial" w:cs="Arial"/>
          <w:sz w:val="20"/>
          <w:szCs w:val="20"/>
        </w:rPr>
        <w:t>Protect the confidentiality of the product design before filing the registration application.</w:t>
      </w:r>
    </w:p>
    <w:p w14:paraId="21DEEFDD" w14:textId="77777777" w:rsidR="00C52FEC" w:rsidRPr="00C52FEC" w:rsidRDefault="00C52FEC" w:rsidP="00D60990">
      <w:pPr>
        <w:numPr>
          <w:ilvl w:val="0"/>
          <w:numId w:val="7"/>
        </w:numPr>
        <w:tabs>
          <w:tab w:val="clear" w:pos="720"/>
        </w:tabs>
        <w:spacing w:after="0" w:line="240" w:lineRule="auto"/>
        <w:ind w:left="450" w:hanging="450"/>
        <w:jc w:val="both"/>
        <w:rPr>
          <w:rFonts w:ascii="Arial" w:eastAsia="Times New Roman" w:hAnsi="Arial" w:cs="Arial"/>
          <w:sz w:val="20"/>
          <w:szCs w:val="20"/>
        </w:rPr>
      </w:pPr>
      <w:r w:rsidRPr="00C52FEC">
        <w:rPr>
          <w:rFonts w:ascii="Arial" w:eastAsia="Times New Roman" w:hAnsi="Arial" w:cs="Arial"/>
          <w:sz w:val="20"/>
          <w:szCs w:val="20"/>
        </w:rPr>
        <w:t>Prepare a proper set of photographs/drawings.</w:t>
      </w:r>
    </w:p>
    <w:p w14:paraId="00A4BF11" w14:textId="77777777" w:rsidR="00C52FEC" w:rsidRPr="00C52FEC" w:rsidRDefault="00C52FEC" w:rsidP="00D60990">
      <w:pPr>
        <w:numPr>
          <w:ilvl w:val="0"/>
          <w:numId w:val="7"/>
        </w:numPr>
        <w:tabs>
          <w:tab w:val="clear" w:pos="720"/>
        </w:tabs>
        <w:spacing w:after="0" w:line="240" w:lineRule="auto"/>
        <w:ind w:left="450" w:hanging="450"/>
        <w:jc w:val="both"/>
        <w:rPr>
          <w:rFonts w:ascii="Arial" w:eastAsia="Times New Roman" w:hAnsi="Arial" w:cs="Arial"/>
          <w:sz w:val="20"/>
          <w:szCs w:val="20"/>
        </w:rPr>
      </w:pPr>
      <w:r w:rsidRPr="00C52FEC">
        <w:rPr>
          <w:rFonts w:ascii="Arial" w:eastAsia="Times New Roman" w:hAnsi="Arial" w:cs="Arial"/>
          <w:sz w:val="20"/>
          <w:szCs w:val="20"/>
        </w:rPr>
        <w:t>Prepare a perfect industrial design description.</w:t>
      </w:r>
    </w:p>
    <w:p w14:paraId="4B42911E" w14:textId="77777777" w:rsidR="00C52FEC" w:rsidRPr="00C52FEC" w:rsidRDefault="00C52FEC" w:rsidP="00D60990">
      <w:pPr>
        <w:numPr>
          <w:ilvl w:val="0"/>
          <w:numId w:val="7"/>
        </w:numPr>
        <w:tabs>
          <w:tab w:val="clear" w:pos="720"/>
        </w:tabs>
        <w:spacing w:after="0" w:line="240" w:lineRule="auto"/>
        <w:ind w:left="450" w:hanging="450"/>
        <w:jc w:val="both"/>
        <w:rPr>
          <w:rFonts w:ascii="Arial" w:eastAsia="Times New Roman" w:hAnsi="Arial" w:cs="Arial"/>
          <w:sz w:val="20"/>
          <w:szCs w:val="20"/>
        </w:rPr>
      </w:pPr>
      <w:r w:rsidRPr="00C52FEC">
        <w:rPr>
          <w:rFonts w:ascii="Arial" w:eastAsia="Times New Roman" w:hAnsi="Arial" w:cs="Arial"/>
          <w:sz w:val="20"/>
          <w:szCs w:val="20"/>
        </w:rPr>
        <w:t>Thoroughly review the industrial design application dossier.</w:t>
      </w:r>
    </w:p>
    <w:p w14:paraId="53C6109A" w14:textId="77777777" w:rsidR="00C52FEC" w:rsidRPr="00C52FEC" w:rsidRDefault="00C52FEC" w:rsidP="00D60990">
      <w:pPr>
        <w:numPr>
          <w:ilvl w:val="0"/>
          <w:numId w:val="7"/>
        </w:numPr>
        <w:tabs>
          <w:tab w:val="clear" w:pos="720"/>
        </w:tabs>
        <w:spacing w:after="0" w:line="240" w:lineRule="auto"/>
        <w:ind w:left="450" w:hanging="450"/>
        <w:jc w:val="both"/>
        <w:rPr>
          <w:rFonts w:ascii="Arial" w:eastAsia="Times New Roman" w:hAnsi="Arial" w:cs="Arial"/>
          <w:sz w:val="20"/>
          <w:szCs w:val="20"/>
        </w:rPr>
      </w:pPr>
      <w:r w:rsidRPr="00C52FEC">
        <w:rPr>
          <w:rFonts w:ascii="Arial" w:eastAsia="Times New Roman" w:hAnsi="Arial" w:cs="Arial"/>
          <w:sz w:val="20"/>
          <w:szCs w:val="20"/>
        </w:rPr>
        <w:t>Determine the appropriate time to file the industrial design application.</w:t>
      </w:r>
    </w:p>
    <w:p w14:paraId="7077CE0B" w14:textId="77777777" w:rsidR="00C52FEC" w:rsidRPr="00C52FEC" w:rsidRDefault="00C52FEC" w:rsidP="00D60990">
      <w:pPr>
        <w:numPr>
          <w:ilvl w:val="0"/>
          <w:numId w:val="7"/>
        </w:numPr>
        <w:tabs>
          <w:tab w:val="clear" w:pos="720"/>
        </w:tabs>
        <w:spacing w:after="0" w:line="240" w:lineRule="auto"/>
        <w:ind w:left="450" w:hanging="450"/>
        <w:jc w:val="both"/>
        <w:rPr>
          <w:rFonts w:ascii="Arial" w:eastAsia="Times New Roman" w:hAnsi="Arial" w:cs="Arial"/>
          <w:sz w:val="20"/>
          <w:szCs w:val="20"/>
        </w:rPr>
      </w:pPr>
      <w:r w:rsidRPr="00C52FEC">
        <w:rPr>
          <w:rFonts w:ascii="Arial" w:eastAsia="Times New Roman" w:hAnsi="Arial" w:cs="Arial"/>
          <w:sz w:val="20"/>
          <w:szCs w:val="20"/>
        </w:rPr>
        <w:t>Conduct a search and assess the protectability of the industrial design before filing the application.</w:t>
      </w:r>
    </w:p>
    <w:p w14:paraId="4FA14245" w14:textId="77777777" w:rsidR="00D60990" w:rsidRDefault="00D60990" w:rsidP="00B508A2">
      <w:pPr>
        <w:pStyle w:val="Heading3"/>
        <w:spacing w:before="0" w:beforeAutospacing="0" w:after="0" w:afterAutospacing="0"/>
        <w:jc w:val="both"/>
        <w:rPr>
          <w:rFonts w:ascii="Arial" w:hAnsi="Arial" w:cs="Arial"/>
          <w:sz w:val="20"/>
          <w:szCs w:val="20"/>
        </w:rPr>
      </w:pPr>
    </w:p>
    <w:p w14:paraId="46000D60" w14:textId="751F5F8B" w:rsidR="00C52FEC" w:rsidRPr="00D60990" w:rsidRDefault="00C52FEC" w:rsidP="00B508A2">
      <w:pPr>
        <w:pStyle w:val="Heading3"/>
        <w:spacing w:before="0" w:beforeAutospacing="0" w:after="0" w:afterAutospacing="0"/>
        <w:jc w:val="both"/>
        <w:rPr>
          <w:rFonts w:ascii="Arial" w:hAnsi="Arial" w:cs="Arial"/>
          <w:color w:val="2F5496" w:themeColor="accent1" w:themeShade="BF"/>
          <w:sz w:val="22"/>
          <w:szCs w:val="22"/>
        </w:rPr>
      </w:pPr>
      <w:r w:rsidRPr="00D60990">
        <w:rPr>
          <w:rFonts w:ascii="Arial" w:hAnsi="Arial" w:cs="Arial"/>
          <w:color w:val="2F5496" w:themeColor="accent1" w:themeShade="BF"/>
          <w:sz w:val="22"/>
          <w:szCs w:val="22"/>
        </w:rPr>
        <w:t>Final thoughts</w:t>
      </w:r>
    </w:p>
    <w:p w14:paraId="71FE8CAB" w14:textId="77777777" w:rsidR="00106804" w:rsidRDefault="00106804" w:rsidP="00B508A2">
      <w:pPr>
        <w:pStyle w:val="NormalWeb"/>
        <w:spacing w:before="0" w:beforeAutospacing="0" w:after="0" w:afterAutospacing="0"/>
        <w:jc w:val="both"/>
        <w:rPr>
          <w:rFonts w:ascii="Arial" w:hAnsi="Arial" w:cs="Arial"/>
          <w:sz w:val="20"/>
          <w:szCs w:val="20"/>
        </w:rPr>
      </w:pPr>
    </w:p>
    <w:p w14:paraId="0B0E017B" w14:textId="66309CDC" w:rsidR="00C52FEC" w:rsidRDefault="00C52FEC" w:rsidP="00B508A2">
      <w:pPr>
        <w:pStyle w:val="NormalWeb"/>
        <w:spacing w:before="0" w:beforeAutospacing="0" w:after="0" w:afterAutospacing="0"/>
        <w:jc w:val="both"/>
        <w:rPr>
          <w:rFonts w:ascii="Arial" w:hAnsi="Arial" w:cs="Arial"/>
          <w:sz w:val="20"/>
          <w:szCs w:val="20"/>
        </w:rPr>
      </w:pPr>
      <w:r w:rsidRPr="00B508A2">
        <w:rPr>
          <w:rFonts w:ascii="Arial" w:hAnsi="Arial" w:cs="Arial"/>
          <w:sz w:val="20"/>
          <w:szCs w:val="20"/>
        </w:rPr>
        <w:t>Protecting industrial designs plays a</w:t>
      </w:r>
      <w:r w:rsidRPr="00B508A2">
        <w:rPr>
          <w:rFonts w:ascii="Arial" w:hAnsi="Arial" w:cs="Arial"/>
          <w:sz w:val="20"/>
          <w:szCs w:val="20"/>
        </w:rPr>
        <w:t xml:space="preserve">n important </w:t>
      </w:r>
      <w:r w:rsidRPr="00B508A2">
        <w:rPr>
          <w:rFonts w:ascii="Arial" w:hAnsi="Arial" w:cs="Arial"/>
          <w:sz w:val="20"/>
          <w:szCs w:val="20"/>
        </w:rPr>
        <w:t xml:space="preserve">role in </w:t>
      </w:r>
      <w:r w:rsidRPr="00B508A2">
        <w:rPr>
          <w:rFonts w:ascii="Arial" w:hAnsi="Arial" w:cs="Arial"/>
          <w:sz w:val="20"/>
          <w:szCs w:val="20"/>
        </w:rPr>
        <w:t>protecting</w:t>
      </w:r>
      <w:r w:rsidRPr="00B508A2">
        <w:rPr>
          <w:rFonts w:ascii="Arial" w:hAnsi="Arial" w:cs="Arial"/>
          <w:sz w:val="20"/>
          <w:szCs w:val="20"/>
        </w:rPr>
        <w:t xml:space="preserve"> the "creative heart" of a business, ensuring competitive advantage, and paving the way for sustainable success. However, the</w:t>
      </w:r>
      <w:r w:rsidR="00B508A2" w:rsidRPr="00B508A2">
        <w:rPr>
          <w:rFonts w:ascii="Arial" w:hAnsi="Arial" w:cs="Arial"/>
          <w:sz w:val="20"/>
          <w:szCs w:val="20"/>
        </w:rPr>
        <w:t xml:space="preserve"> ID registration</w:t>
      </w:r>
      <w:r w:rsidRPr="00B508A2">
        <w:rPr>
          <w:rFonts w:ascii="Arial" w:hAnsi="Arial" w:cs="Arial"/>
          <w:sz w:val="20"/>
          <w:szCs w:val="20"/>
        </w:rPr>
        <w:t xml:space="preserve"> journey </w:t>
      </w:r>
      <w:r w:rsidR="00B508A2" w:rsidRPr="00B508A2">
        <w:rPr>
          <w:rFonts w:ascii="Arial" w:hAnsi="Arial" w:cs="Arial"/>
          <w:sz w:val="20"/>
          <w:szCs w:val="20"/>
        </w:rPr>
        <w:t>can be fraught with obstacles and challenges</w:t>
      </w:r>
      <w:r w:rsidRPr="00B508A2">
        <w:rPr>
          <w:rFonts w:ascii="Arial" w:hAnsi="Arial" w:cs="Arial"/>
          <w:sz w:val="20"/>
          <w:szCs w:val="20"/>
        </w:rPr>
        <w:t xml:space="preserve">. To optimize effectiveness and minimize risks, businesses should entrust their applications to reputable </w:t>
      </w:r>
      <w:r w:rsidR="00B508A2" w:rsidRPr="00B508A2">
        <w:rPr>
          <w:rFonts w:ascii="Arial" w:hAnsi="Arial" w:cs="Arial"/>
          <w:sz w:val="20"/>
          <w:szCs w:val="20"/>
        </w:rPr>
        <w:t>IP</w:t>
      </w:r>
      <w:r w:rsidRPr="00B508A2">
        <w:rPr>
          <w:rFonts w:ascii="Arial" w:hAnsi="Arial" w:cs="Arial"/>
          <w:sz w:val="20"/>
          <w:szCs w:val="20"/>
        </w:rPr>
        <w:t xml:space="preserve"> </w:t>
      </w:r>
      <w:r w:rsidR="00B508A2" w:rsidRPr="00B508A2">
        <w:rPr>
          <w:rFonts w:ascii="Arial" w:hAnsi="Arial" w:cs="Arial"/>
          <w:sz w:val="20"/>
          <w:szCs w:val="20"/>
        </w:rPr>
        <w:t xml:space="preserve">Agents - </w:t>
      </w:r>
      <w:r w:rsidRPr="00B508A2">
        <w:rPr>
          <w:rFonts w:ascii="Arial" w:hAnsi="Arial" w:cs="Arial"/>
          <w:sz w:val="20"/>
          <w:szCs w:val="20"/>
        </w:rPr>
        <w:t xml:space="preserve">experienced IP experts and lawyers </w:t>
      </w:r>
      <w:r w:rsidR="00B508A2" w:rsidRPr="00B508A2">
        <w:rPr>
          <w:rFonts w:ascii="Arial" w:hAnsi="Arial" w:cs="Arial"/>
          <w:sz w:val="20"/>
          <w:szCs w:val="20"/>
        </w:rPr>
        <w:t>with in-depth knowledge in this field</w:t>
      </w:r>
      <w:r w:rsidRPr="00B508A2">
        <w:rPr>
          <w:rFonts w:ascii="Arial" w:hAnsi="Arial" w:cs="Arial"/>
          <w:sz w:val="20"/>
          <w:szCs w:val="20"/>
        </w:rPr>
        <w:t xml:space="preserve">. These professionals can help streamline the process, complete procedures quickly and cost-effectively, reduce errors, and increase the chances of successful </w:t>
      </w:r>
      <w:r w:rsidR="00B508A2" w:rsidRPr="00B508A2">
        <w:rPr>
          <w:rFonts w:ascii="Arial" w:hAnsi="Arial" w:cs="Arial"/>
          <w:sz w:val="20"/>
          <w:szCs w:val="20"/>
        </w:rPr>
        <w:t>ID</w:t>
      </w:r>
      <w:r w:rsidRPr="00B508A2">
        <w:rPr>
          <w:rFonts w:ascii="Arial" w:hAnsi="Arial" w:cs="Arial"/>
          <w:sz w:val="20"/>
          <w:szCs w:val="20"/>
        </w:rPr>
        <w:t xml:space="preserve"> protection, ensuring comprehensive protection for the business.</w:t>
      </w:r>
      <w:r w:rsidR="00B508A2" w:rsidRPr="00B508A2">
        <w:rPr>
          <w:rFonts w:ascii="Arial" w:hAnsi="Arial" w:cs="Arial"/>
          <w:sz w:val="20"/>
          <w:szCs w:val="20"/>
        </w:rPr>
        <w:t xml:space="preserve"> </w:t>
      </w:r>
    </w:p>
    <w:p w14:paraId="0CF4B6EA" w14:textId="77777777" w:rsidR="00D60990" w:rsidRPr="00B508A2" w:rsidRDefault="00D60990" w:rsidP="00B508A2">
      <w:pPr>
        <w:pStyle w:val="NormalWeb"/>
        <w:spacing w:before="0" w:beforeAutospacing="0" w:after="0" w:afterAutospacing="0"/>
        <w:jc w:val="both"/>
        <w:rPr>
          <w:rFonts w:ascii="Arial" w:hAnsi="Arial" w:cs="Arial"/>
          <w:sz w:val="20"/>
          <w:szCs w:val="20"/>
        </w:rPr>
      </w:pPr>
    </w:p>
    <w:p w14:paraId="335B8AD9" w14:textId="4F4CAA3F" w:rsidR="00C52FEC" w:rsidRPr="00B508A2" w:rsidRDefault="00B508A2" w:rsidP="00B508A2">
      <w:pPr>
        <w:pStyle w:val="NormalWeb"/>
        <w:spacing w:before="0" w:beforeAutospacing="0" w:after="0" w:afterAutospacing="0"/>
        <w:jc w:val="both"/>
        <w:rPr>
          <w:rFonts w:ascii="Arial" w:hAnsi="Arial" w:cs="Arial"/>
          <w:sz w:val="20"/>
          <w:szCs w:val="20"/>
        </w:rPr>
      </w:pPr>
      <w:r w:rsidRPr="00B508A2">
        <w:rPr>
          <w:rFonts w:ascii="Arial" w:hAnsi="Arial" w:cs="Arial"/>
          <w:sz w:val="20"/>
          <w:szCs w:val="20"/>
        </w:rPr>
        <w:t>Contact KENFOX IP &amp; Law Office today to receive free consultation and protection for your creations</w:t>
      </w:r>
      <w:r w:rsidRPr="00B508A2">
        <w:rPr>
          <w:rFonts w:ascii="Arial" w:hAnsi="Arial" w:cs="Arial"/>
          <w:sz w:val="20"/>
          <w:szCs w:val="20"/>
        </w:rPr>
        <w:t xml:space="preserve"> </w:t>
      </w:r>
      <w:r w:rsidR="00C52FEC" w:rsidRPr="00B508A2">
        <w:rPr>
          <w:rFonts w:ascii="Arial" w:hAnsi="Arial" w:cs="Arial"/>
          <w:sz w:val="20"/>
          <w:szCs w:val="20"/>
        </w:rPr>
        <w:t>and brand. KENFOX offers protection services for industrial designs, trademarks, patents, and copyrights in Vietnam and worldwide. With over 15 years of experience, KENFOX is committed to providing you with the most effective and professional IP solutions.</w:t>
      </w:r>
    </w:p>
    <w:p w14:paraId="796D6D7F" w14:textId="77777777" w:rsidR="00C52FEC" w:rsidRPr="007F4171" w:rsidRDefault="00C52FEC" w:rsidP="00B508A2">
      <w:pPr>
        <w:spacing w:after="0" w:line="240" w:lineRule="auto"/>
        <w:jc w:val="both"/>
        <w:rPr>
          <w:rFonts w:ascii="Arial" w:eastAsia="Times New Roman" w:hAnsi="Arial" w:cs="Arial"/>
          <w:sz w:val="20"/>
          <w:szCs w:val="20"/>
        </w:rPr>
      </w:pPr>
    </w:p>
    <w:p w14:paraId="4628AE96" w14:textId="77777777" w:rsidR="00AA1DF9" w:rsidRPr="00AA1DF9" w:rsidRDefault="00AA1DF9" w:rsidP="00B508A2">
      <w:pPr>
        <w:spacing w:after="0" w:line="240" w:lineRule="auto"/>
        <w:jc w:val="both"/>
        <w:rPr>
          <w:rFonts w:ascii="Arial" w:eastAsia="Times New Roman" w:hAnsi="Arial" w:cs="Arial"/>
          <w:sz w:val="20"/>
          <w:szCs w:val="20"/>
        </w:rPr>
      </w:pPr>
    </w:p>
    <w:sectPr w:rsidR="00AA1DF9" w:rsidRPr="00AA1DF9" w:rsidSect="00106804">
      <w:pgSz w:w="12240" w:h="15840"/>
      <w:pgMar w:top="5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E48EF"/>
    <w:multiLevelType w:val="multilevel"/>
    <w:tmpl w:val="90488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6F2BF8"/>
    <w:multiLevelType w:val="hybridMultilevel"/>
    <w:tmpl w:val="FEC21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ED7F88"/>
    <w:multiLevelType w:val="multilevel"/>
    <w:tmpl w:val="A1A6F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4D6203"/>
    <w:multiLevelType w:val="multilevel"/>
    <w:tmpl w:val="956E1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AE41C8"/>
    <w:multiLevelType w:val="multilevel"/>
    <w:tmpl w:val="BD3C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AB4124"/>
    <w:multiLevelType w:val="multilevel"/>
    <w:tmpl w:val="8B7C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746F24"/>
    <w:multiLevelType w:val="multilevel"/>
    <w:tmpl w:val="0D36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B47"/>
    <w:rsid w:val="00027EF8"/>
    <w:rsid w:val="00106804"/>
    <w:rsid w:val="002014B8"/>
    <w:rsid w:val="004D33C1"/>
    <w:rsid w:val="00730B47"/>
    <w:rsid w:val="007F4171"/>
    <w:rsid w:val="008A6A45"/>
    <w:rsid w:val="00AA1DF9"/>
    <w:rsid w:val="00AB63FB"/>
    <w:rsid w:val="00B508A2"/>
    <w:rsid w:val="00B7378E"/>
    <w:rsid w:val="00C52FEC"/>
    <w:rsid w:val="00D60990"/>
    <w:rsid w:val="00EE79F9"/>
    <w:rsid w:val="00FB3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B71D2"/>
  <w15:chartTrackingRefBased/>
  <w15:docId w15:val="{D7FCCACA-6311-48EF-B7F2-143975E9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7378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9F9"/>
    <w:pPr>
      <w:ind w:left="720"/>
      <w:contextualSpacing/>
    </w:pPr>
  </w:style>
  <w:style w:type="table" w:styleId="TableGrid">
    <w:name w:val="Table Grid"/>
    <w:basedOn w:val="TableNormal"/>
    <w:uiPriority w:val="59"/>
    <w:rsid w:val="00EE79F9"/>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79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79F9"/>
    <w:rPr>
      <w:b/>
      <w:bCs/>
    </w:rPr>
  </w:style>
  <w:style w:type="character" w:customStyle="1" w:styleId="Heading3Char">
    <w:name w:val="Heading 3 Char"/>
    <w:basedOn w:val="DefaultParagraphFont"/>
    <w:link w:val="Heading3"/>
    <w:uiPriority w:val="9"/>
    <w:rsid w:val="00B7378E"/>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35143">
      <w:bodyDiv w:val="1"/>
      <w:marLeft w:val="0"/>
      <w:marRight w:val="0"/>
      <w:marTop w:val="0"/>
      <w:marBottom w:val="0"/>
      <w:divBdr>
        <w:top w:val="none" w:sz="0" w:space="0" w:color="auto"/>
        <w:left w:val="none" w:sz="0" w:space="0" w:color="auto"/>
        <w:bottom w:val="none" w:sz="0" w:space="0" w:color="auto"/>
        <w:right w:val="none" w:sz="0" w:space="0" w:color="auto"/>
      </w:divBdr>
    </w:div>
    <w:div w:id="676620776">
      <w:bodyDiv w:val="1"/>
      <w:marLeft w:val="0"/>
      <w:marRight w:val="0"/>
      <w:marTop w:val="0"/>
      <w:marBottom w:val="0"/>
      <w:divBdr>
        <w:top w:val="none" w:sz="0" w:space="0" w:color="auto"/>
        <w:left w:val="none" w:sz="0" w:space="0" w:color="auto"/>
        <w:bottom w:val="none" w:sz="0" w:space="0" w:color="auto"/>
        <w:right w:val="none" w:sz="0" w:space="0" w:color="auto"/>
      </w:divBdr>
    </w:div>
    <w:div w:id="694617199">
      <w:bodyDiv w:val="1"/>
      <w:marLeft w:val="0"/>
      <w:marRight w:val="0"/>
      <w:marTop w:val="0"/>
      <w:marBottom w:val="0"/>
      <w:divBdr>
        <w:top w:val="none" w:sz="0" w:space="0" w:color="auto"/>
        <w:left w:val="none" w:sz="0" w:space="0" w:color="auto"/>
        <w:bottom w:val="none" w:sz="0" w:space="0" w:color="auto"/>
        <w:right w:val="none" w:sz="0" w:space="0" w:color="auto"/>
      </w:divBdr>
    </w:div>
    <w:div w:id="829444910">
      <w:bodyDiv w:val="1"/>
      <w:marLeft w:val="0"/>
      <w:marRight w:val="0"/>
      <w:marTop w:val="0"/>
      <w:marBottom w:val="0"/>
      <w:divBdr>
        <w:top w:val="none" w:sz="0" w:space="0" w:color="auto"/>
        <w:left w:val="none" w:sz="0" w:space="0" w:color="auto"/>
        <w:bottom w:val="none" w:sz="0" w:space="0" w:color="auto"/>
        <w:right w:val="none" w:sz="0" w:space="0" w:color="auto"/>
      </w:divBdr>
    </w:div>
    <w:div w:id="845289264">
      <w:bodyDiv w:val="1"/>
      <w:marLeft w:val="0"/>
      <w:marRight w:val="0"/>
      <w:marTop w:val="0"/>
      <w:marBottom w:val="0"/>
      <w:divBdr>
        <w:top w:val="none" w:sz="0" w:space="0" w:color="auto"/>
        <w:left w:val="none" w:sz="0" w:space="0" w:color="auto"/>
        <w:bottom w:val="none" w:sz="0" w:space="0" w:color="auto"/>
        <w:right w:val="none" w:sz="0" w:space="0" w:color="auto"/>
      </w:divBdr>
    </w:div>
    <w:div w:id="990601718">
      <w:bodyDiv w:val="1"/>
      <w:marLeft w:val="0"/>
      <w:marRight w:val="0"/>
      <w:marTop w:val="0"/>
      <w:marBottom w:val="0"/>
      <w:divBdr>
        <w:top w:val="none" w:sz="0" w:space="0" w:color="auto"/>
        <w:left w:val="none" w:sz="0" w:space="0" w:color="auto"/>
        <w:bottom w:val="none" w:sz="0" w:space="0" w:color="auto"/>
        <w:right w:val="none" w:sz="0" w:space="0" w:color="auto"/>
      </w:divBdr>
    </w:div>
    <w:div w:id="990869150">
      <w:bodyDiv w:val="1"/>
      <w:marLeft w:val="0"/>
      <w:marRight w:val="0"/>
      <w:marTop w:val="0"/>
      <w:marBottom w:val="0"/>
      <w:divBdr>
        <w:top w:val="none" w:sz="0" w:space="0" w:color="auto"/>
        <w:left w:val="none" w:sz="0" w:space="0" w:color="auto"/>
        <w:bottom w:val="none" w:sz="0" w:space="0" w:color="auto"/>
        <w:right w:val="none" w:sz="0" w:space="0" w:color="auto"/>
      </w:divBdr>
    </w:div>
    <w:div w:id="1321546287">
      <w:bodyDiv w:val="1"/>
      <w:marLeft w:val="0"/>
      <w:marRight w:val="0"/>
      <w:marTop w:val="0"/>
      <w:marBottom w:val="0"/>
      <w:divBdr>
        <w:top w:val="none" w:sz="0" w:space="0" w:color="auto"/>
        <w:left w:val="none" w:sz="0" w:space="0" w:color="auto"/>
        <w:bottom w:val="none" w:sz="0" w:space="0" w:color="auto"/>
        <w:right w:val="none" w:sz="0" w:space="0" w:color="auto"/>
      </w:divBdr>
    </w:div>
    <w:div w:id="1438598634">
      <w:bodyDiv w:val="1"/>
      <w:marLeft w:val="0"/>
      <w:marRight w:val="0"/>
      <w:marTop w:val="0"/>
      <w:marBottom w:val="0"/>
      <w:divBdr>
        <w:top w:val="none" w:sz="0" w:space="0" w:color="auto"/>
        <w:left w:val="none" w:sz="0" w:space="0" w:color="auto"/>
        <w:bottom w:val="none" w:sz="0" w:space="0" w:color="auto"/>
        <w:right w:val="none" w:sz="0" w:space="0" w:color="auto"/>
      </w:divBdr>
    </w:div>
    <w:div w:id="1471091833">
      <w:bodyDiv w:val="1"/>
      <w:marLeft w:val="0"/>
      <w:marRight w:val="0"/>
      <w:marTop w:val="0"/>
      <w:marBottom w:val="0"/>
      <w:divBdr>
        <w:top w:val="none" w:sz="0" w:space="0" w:color="auto"/>
        <w:left w:val="none" w:sz="0" w:space="0" w:color="auto"/>
        <w:bottom w:val="none" w:sz="0" w:space="0" w:color="auto"/>
        <w:right w:val="none" w:sz="0" w:space="0" w:color="auto"/>
      </w:divBdr>
    </w:div>
    <w:div w:id="1495686621">
      <w:bodyDiv w:val="1"/>
      <w:marLeft w:val="0"/>
      <w:marRight w:val="0"/>
      <w:marTop w:val="0"/>
      <w:marBottom w:val="0"/>
      <w:divBdr>
        <w:top w:val="none" w:sz="0" w:space="0" w:color="auto"/>
        <w:left w:val="none" w:sz="0" w:space="0" w:color="auto"/>
        <w:bottom w:val="none" w:sz="0" w:space="0" w:color="auto"/>
        <w:right w:val="none" w:sz="0" w:space="0" w:color="auto"/>
      </w:divBdr>
    </w:div>
    <w:div w:id="1736856184">
      <w:bodyDiv w:val="1"/>
      <w:marLeft w:val="0"/>
      <w:marRight w:val="0"/>
      <w:marTop w:val="0"/>
      <w:marBottom w:val="0"/>
      <w:divBdr>
        <w:top w:val="none" w:sz="0" w:space="0" w:color="auto"/>
        <w:left w:val="none" w:sz="0" w:space="0" w:color="auto"/>
        <w:bottom w:val="none" w:sz="0" w:space="0" w:color="auto"/>
        <w:right w:val="none" w:sz="0" w:space="0" w:color="auto"/>
      </w:divBdr>
    </w:div>
    <w:div w:id="1786924299">
      <w:bodyDiv w:val="1"/>
      <w:marLeft w:val="0"/>
      <w:marRight w:val="0"/>
      <w:marTop w:val="0"/>
      <w:marBottom w:val="0"/>
      <w:divBdr>
        <w:top w:val="none" w:sz="0" w:space="0" w:color="auto"/>
        <w:left w:val="none" w:sz="0" w:space="0" w:color="auto"/>
        <w:bottom w:val="none" w:sz="0" w:space="0" w:color="auto"/>
        <w:right w:val="none" w:sz="0" w:space="0" w:color="auto"/>
      </w:divBdr>
    </w:div>
    <w:div w:id="181771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6</Pages>
  <Words>2189</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 Nguyen Vu</dc:creator>
  <cp:keywords/>
  <dc:description/>
  <cp:lastModifiedBy>Quan Nguyen Vu</cp:lastModifiedBy>
  <cp:revision>3</cp:revision>
  <dcterms:created xsi:type="dcterms:W3CDTF">2024-06-27T05:11:00Z</dcterms:created>
  <dcterms:modified xsi:type="dcterms:W3CDTF">2024-06-27T08:29:00Z</dcterms:modified>
</cp:coreProperties>
</file>