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FC8EC" w14:textId="74FAA30E" w:rsidR="00590E65" w:rsidRPr="00590E65" w:rsidRDefault="004D64BC" w:rsidP="00590E65">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622C5DC3">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6B58E6E" w:rsidR="00FA2CEE" w:rsidRPr="00BA68B8" w:rsidRDefault="00590E65" w:rsidP="00FA2CEE">
                            <w:pPr>
                              <w:spacing w:after="0" w:line="240" w:lineRule="auto"/>
                              <w:rPr>
                                <w:rFonts w:ascii="Arial" w:hAnsi="Arial" w:cs="Arial"/>
                                <w:b/>
                                <w:color w:val="FFFFFF" w:themeColor="background1"/>
                                <w:sz w:val="20"/>
                                <w:szCs w:val="20"/>
                              </w:rPr>
                            </w:pPr>
                            <w:r w:rsidRPr="00590E65">
                              <w:rPr>
                                <w:rFonts w:ascii="Arial" w:hAnsi="Arial" w:cs="Arial"/>
                                <w:b/>
                                <w:bCs/>
                                <w:color w:val="FFFFFF" w:themeColor="background1"/>
                                <w:sz w:val="20"/>
                                <w:szCs w:val="20"/>
                              </w:rPr>
                              <w:t>Phản đối đơn đăng ký Kiểu dáng Công nghiệp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6B58E6E" w:rsidR="00FA2CEE" w:rsidRPr="00BA68B8" w:rsidRDefault="00590E65" w:rsidP="00FA2CEE">
                      <w:pPr>
                        <w:spacing w:after="0" w:line="240" w:lineRule="auto"/>
                        <w:rPr>
                          <w:rFonts w:ascii="Arial" w:hAnsi="Arial" w:cs="Arial"/>
                          <w:b/>
                          <w:color w:val="FFFFFF" w:themeColor="background1"/>
                          <w:sz w:val="20"/>
                          <w:szCs w:val="20"/>
                        </w:rPr>
                      </w:pPr>
                      <w:r w:rsidRPr="00590E65">
                        <w:rPr>
                          <w:rFonts w:ascii="Arial" w:hAnsi="Arial" w:cs="Arial"/>
                          <w:b/>
                          <w:bCs/>
                          <w:color w:val="FFFFFF" w:themeColor="background1"/>
                          <w:sz w:val="20"/>
                          <w:szCs w:val="20"/>
                        </w:rPr>
                        <w:t>Phản đối đơn đăng ký Kiểu dáng Công nghiệp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1D10533" w:rsidR="00FA2CEE" w:rsidRPr="00CC7576" w:rsidRDefault="00590E65" w:rsidP="00FA2CEE">
                            <w:pPr>
                              <w:spacing w:after="0"/>
                              <w:jc w:val="center"/>
                              <w:rPr>
                                <w:rFonts w:ascii="Arial" w:hAnsi="Arial" w:cs="Arial"/>
                                <w:b/>
                                <w:color w:val="FFFFFF" w:themeColor="background1"/>
                                <w:sz w:val="20"/>
                                <w:szCs w:val="20"/>
                              </w:rPr>
                            </w:pPr>
                            <w:r w:rsidRPr="00590E65">
                              <w:rPr>
                                <w:rFonts w:ascii="Arial" w:hAnsi="Arial" w:cs="Arial"/>
                                <w:b/>
                                <w:bCs/>
                                <w:color w:val="FFFFFF" w:themeColor="background1"/>
                                <w:sz w:val="20"/>
                                <w:szCs w:val="20"/>
                              </w:rPr>
                              <w:t>Phản đối đơn đăng ký Kiểu dáng Công nghiệp</w:t>
                            </w:r>
                            <w:r>
                              <w:rPr>
                                <w:rFonts w:ascii="Arial" w:hAnsi="Arial" w:cs="Arial"/>
                                <w:b/>
                                <w:bCs/>
                                <w:color w:val="FFFFFF" w:themeColor="background1"/>
                                <w:sz w:val="20"/>
                                <w:szCs w:val="20"/>
                              </w:rPr>
                              <w:t xml:space="preserve">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1D10533" w:rsidR="00FA2CEE" w:rsidRPr="00CC7576" w:rsidRDefault="00590E65" w:rsidP="00FA2CEE">
                      <w:pPr>
                        <w:spacing w:after="0"/>
                        <w:jc w:val="center"/>
                        <w:rPr>
                          <w:rFonts w:ascii="Arial" w:hAnsi="Arial" w:cs="Arial"/>
                          <w:b/>
                          <w:color w:val="FFFFFF" w:themeColor="background1"/>
                          <w:sz w:val="20"/>
                          <w:szCs w:val="20"/>
                        </w:rPr>
                      </w:pPr>
                      <w:r w:rsidRPr="00590E65">
                        <w:rPr>
                          <w:rFonts w:ascii="Arial" w:hAnsi="Arial" w:cs="Arial"/>
                          <w:b/>
                          <w:bCs/>
                          <w:color w:val="FFFFFF" w:themeColor="background1"/>
                          <w:sz w:val="20"/>
                          <w:szCs w:val="20"/>
                        </w:rPr>
                        <w:t>Phản đối đơn đăng ký Kiểu dáng Công nghiệp</w:t>
                      </w:r>
                      <w:r>
                        <w:rPr>
                          <w:rFonts w:ascii="Arial" w:hAnsi="Arial" w:cs="Arial"/>
                          <w:b/>
                          <w:bCs/>
                          <w:color w:val="FFFFFF" w:themeColor="background1"/>
                          <w:sz w:val="20"/>
                          <w:szCs w:val="20"/>
                        </w:rPr>
                        <w:t xml:space="preserve"> tại  Việt 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590E65" w:rsidRPr="00590E65">
        <w:rPr>
          <w:rFonts w:ascii="Arial" w:hAnsi="Arial" w:cs="Arial"/>
          <w:b/>
          <w:iCs/>
          <w:color w:val="C00000"/>
          <w:sz w:val="24"/>
          <w:szCs w:val="24"/>
        </w:rPr>
        <w:t>Phản đối đơn đăng ký Kiểu dáng Công nghiệp: Bí quyết nào để phản đối thành công</w:t>
      </w:r>
      <w:bookmarkEnd w:id="0"/>
      <w:r w:rsidR="00590E65" w:rsidRPr="00590E65">
        <w:rPr>
          <w:rFonts w:ascii="Arial" w:hAnsi="Arial" w:cs="Arial"/>
          <w:b/>
          <w:iCs/>
          <w:color w:val="C00000"/>
          <w:sz w:val="24"/>
          <w:szCs w:val="24"/>
        </w:rPr>
        <w:t>?</w:t>
      </w:r>
    </w:p>
    <w:p w14:paraId="0E5BBAA3" w14:textId="77777777" w:rsidR="00590E65" w:rsidRDefault="00590E65" w:rsidP="00590E65">
      <w:pPr>
        <w:spacing w:after="0" w:line="240" w:lineRule="auto"/>
        <w:jc w:val="both"/>
        <w:rPr>
          <w:rFonts w:ascii="Arial" w:hAnsi="Arial" w:cs="Arial"/>
          <w:sz w:val="20"/>
          <w:szCs w:val="20"/>
        </w:rPr>
      </w:pPr>
    </w:p>
    <w:p w14:paraId="7013BBD4" w14:textId="77777777" w:rsidR="00590E65" w:rsidRDefault="00590E65" w:rsidP="00590E65">
      <w:pPr>
        <w:spacing w:after="0" w:line="240" w:lineRule="auto"/>
        <w:jc w:val="both"/>
        <w:rPr>
          <w:rFonts w:ascii="Arial" w:hAnsi="Arial" w:cs="Arial"/>
          <w:i/>
          <w:iCs/>
          <w:sz w:val="20"/>
          <w:szCs w:val="20"/>
        </w:rPr>
      </w:pPr>
      <w:r w:rsidRPr="007973CC">
        <w:rPr>
          <w:rFonts w:ascii="Arial" w:hAnsi="Arial" w:cs="Arial"/>
          <w:i/>
          <w:iCs/>
          <w:sz w:val="20"/>
          <w:szCs w:val="20"/>
        </w:rPr>
        <w:t>Khi phát hiện kiểu dáng công nghiệp (</w:t>
      </w:r>
      <w:r w:rsidRPr="00A83CEA">
        <w:rPr>
          <w:rFonts w:ascii="Arial" w:hAnsi="Arial" w:cs="Arial"/>
          <w:b/>
          <w:bCs/>
          <w:i/>
          <w:iCs/>
          <w:sz w:val="20"/>
          <w:szCs w:val="20"/>
        </w:rPr>
        <w:t>KDCN</w:t>
      </w:r>
      <w:r w:rsidRPr="007973CC">
        <w:rPr>
          <w:rFonts w:ascii="Arial" w:hAnsi="Arial" w:cs="Arial"/>
          <w:i/>
          <w:iCs/>
          <w:sz w:val="20"/>
          <w:szCs w:val="20"/>
        </w:rPr>
        <w:t xml:space="preserve">) được nộp đơn đăng ký bởi </w:t>
      </w:r>
      <w:r>
        <w:rPr>
          <w:rFonts w:ascii="Arial" w:hAnsi="Arial" w:cs="Arial"/>
          <w:i/>
          <w:iCs/>
          <w:sz w:val="20"/>
          <w:szCs w:val="20"/>
        </w:rPr>
        <w:t>đối thủ cạnh tranh</w:t>
      </w:r>
      <w:r w:rsidRPr="007973CC">
        <w:rPr>
          <w:rFonts w:ascii="Arial" w:hAnsi="Arial" w:cs="Arial"/>
          <w:i/>
          <w:iCs/>
          <w:sz w:val="20"/>
          <w:szCs w:val="20"/>
        </w:rPr>
        <w:t xml:space="preserve"> có thể gây thiệt hại hoặc ảnh hưởng</w:t>
      </w:r>
      <w:r>
        <w:rPr>
          <w:rFonts w:ascii="Arial" w:hAnsi="Arial" w:cs="Arial"/>
          <w:i/>
          <w:iCs/>
          <w:sz w:val="20"/>
          <w:szCs w:val="20"/>
        </w:rPr>
        <w:t xml:space="preserve"> tiêu cực</w:t>
      </w:r>
      <w:r w:rsidRPr="007973CC">
        <w:rPr>
          <w:rFonts w:ascii="Arial" w:hAnsi="Arial" w:cs="Arial"/>
          <w:i/>
          <w:iCs/>
          <w:sz w:val="20"/>
          <w:szCs w:val="20"/>
        </w:rPr>
        <w:t xml:space="preserve"> tới quyền lợi của mình, bạn có quyền nộp Đơn </w:t>
      </w:r>
      <w:r>
        <w:rPr>
          <w:rFonts w:ascii="Arial" w:hAnsi="Arial" w:cs="Arial"/>
          <w:i/>
          <w:iCs/>
          <w:sz w:val="20"/>
          <w:szCs w:val="20"/>
        </w:rPr>
        <w:t>P</w:t>
      </w:r>
      <w:r w:rsidRPr="007973CC">
        <w:rPr>
          <w:rFonts w:ascii="Arial" w:hAnsi="Arial" w:cs="Arial"/>
          <w:i/>
          <w:iCs/>
          <w:sz w:val="20"/>
          <w:szCs w:val="20"/>
        </w:rPr>
        <w:t xml:space="preserve">hản </w:t>
      </w:r>
      <w:r>
        <w:rPr>
          <w:rFonts w:ascii="Arial" w:hAnsi="Arial" w:cs="Arial"/>
          <w:i/>
          <w:iCs/>
          <w:sz w:val="20"/>
          <w:szCs w:val="20"/>
        </w:rPr>
        <w:t>Đ</w:t>
      </w:r>
      <w:r w:rsidRPr="007973CC">
        <w:rPr>
          <w:rFonts w:ascii="Arial" w:hAnsi="Arial" w:cs="Arial"/>
          <w:i/>
          <w:iCs/>
          <w:sz w:val="20"/>
          <w:szCs w:val="20"/>
        </w:rPr>
        <w:t>ối</w:t>
      </w:r>
      <w:r>
        <w:rPr>
          <w:rFonts w:ascii="Arial" w:hAnsi="Arial" w:cs="Arial"/>
          <w:i/>
          <w:iCs/>
          <w:sz w:val="20"/>
          <w:szCs w:val="20"/>
        </w:rPr>
        <w:t xml:space="preserve">, chính thức lên tiếng chống lại việc cấp Văn bằng bảo hộ cho Đơn đăng ký </w:t>
      </w:r>
      <w:r w:rsidRPr="007973CC">
        <w:rPr>
          <w:rFonts w:ascii="Arial" w:hAnsi="Arial" w:cs="Arial"/>
          <w:i/>
          <w:iCs/>
          <w:sz w:val="20"/>
          <w:szCs w:val="20"/>
        </w:rPr>
        <w:t>KD</w:t>
      </w:r>
      <w:r>
        <w:rPr>
          <w:rFonts w:ascii="Arial" w:hAnsi="Arial" w:cs="Arial"/>
          <w:i/>
          <w:iCs/>
          <w:sz w:val="20"/>
          <w:szCs w:val="20"/>
        </w:rPr>
        <w:t>CN</w:t>
      </w:r>
      <w:r w:rsidRPr="007973CC">
        <w:rPr>
          <w:rFonts w:ascii="Arial" w:hAnsi="Arial" w:cs="Arial"/>
          <w:i/>
          <w:iCs/>
          <w:sz w:val="20"/>
          <w:szCs w:val="20"/>
        </w:rPr>
        <w:t xml:space="preserve"> đó. Để đảm bảo Đơn </w:t>
      </w:r>
      <w:r>
        <w:rPr>
          <w:rFonts w:ascii="Arial" w:hAnsi="Arial" w:cs="Arial"/>
          <w:i/>
          <w:iCs/>
          <w:sz w:val="20"/>
          <w:szCs w:val="20"/>
        </w:rPr>
        <w:t>P</w:t>
      </w:r>
      <w:r w:rsidRPr="007973CC">
        <w:rPr>
          <w:rFonts w:ascii="Arial" w:hAnsi="Arial" w:cs="Arial"/>
          <w:i/>
          <w:iCs/>
          <w:sz w:val="20"/>
          <w:szCs w:val="20"/>
        </w:rPr>
        <w:t xml:space="preserve">hản </w:t>
      </w:r>
      <w:r>
        <w:rPr>
          <w:rFonts w:ascii="Arial" w:hAnsi="Arial" w:cs="Arial"/>
          <w:i/>
          <w:iCs/>
          <w:sz w:val="20"/>
          <w:szCs w:val="20"/>
        </w:rPr>
        <w:t>Đ</w:t>
      </w:r>
      <w:r w:rsidRPr="007973CC">
        <w:rPr>
          <w:rFonts w:ascii="Arial" w:hAnsi="Arial" w:cs="Arial"/>
          <w:i/>
          <w:iCs/>
          <w:sz w:val="20"/>
          <w:szCs w:val="20"/>
        </w:rPr>
        <w:t>ối thành công, bạn cần thực hiện các bước cụ thể và chiến lược hiệu quả phù hợp với các quy định của pháp luật về Sở hữu Trí tuệ của Việt Nam.</w:t>
      </w:r>
    </w:p>
    <w:p w14:paraId="4019B232" w14:textId="77777777" w:rsidR="00590E65" w:rsidRPr="007973CC" w:rsidRDefault="00590E65" w:rsidP="00590E65">
      <w:pPr>
        <w:spacing w:after="0" w:line="240" w:lineRule="auto"/>
        <w:jc w:val="both"/>
        <w:rPr>
          <w:rFonts w:ascii="Arial" w:hAnsi="Arial" w:cs="Arial"/>
          <w:sz w:val="20"/>
          <w:szCs w:val="20"/>
        </w:rPr>
      </w:pPr>
    </w:p>
    <w:p w14:paraId="34D5FD82" w14:textId="77777777" w:rsidR="00590E65" w:rsidRPr="007973CC" w:rsidRDefault="00590E65" w:rsidP="00590E65">
      <w:pPr>
        <w:spacing w:after="0" w:line="240" w:lineRule="auto"/>
        <w:jc w:val="both"/>
        <w:rPr>
          <w:rFonts w:ascii="Arial" w:eastAsia="Times New Roman" w:hAnsi="Arial" w:cs="Arial"/>
          <w:sz w:val="20"/>
          <w:szCs w:val="20"/>
        </w:rPr>
      </w:pPr>
      <w:r w:rsidRPr="007973CC">
        <w:rPr>
          <w:rFonts w:ascii="Arial" w:hAnsi="Arial" w:cs="Arial"/>
          <w:sz w:val="20"/>
          <w:szCs w:val="20"/>
        </w:rPr>
        <w:t xml:space="preserve">KENFOX IP &amp; Law Office, </w:t>
      </w:r>
      <w:r w:rsidRPr="007973CC">
        <w:rPr>
          <w:rFonts w:ascii="Arial" w:eastAsia="Times New Roman" w:hAnsi="Arial" w:cs="Arial"/>
          <w:sz w:val="20"/>
          <w:szCs w:val="20"/>
        </w:rPr>
        <w:t>với 15 năm kinh nghiệm tư vấn và xử lý các vụ tranh chấp SHTT phức tạp, cung cấp một số khuyến nghị hữu ích giúp bạn phản đối Đơn đăng ký KDCN tại Việt Nam để ngăn chặn khả năng các KDCN đó ảnh hưởng tiêu cực tới lợi ích hợp pháp của bạn tại Việt Nam.</w:t>
      </w:r>
    </w:p>
    <w:p w14:paraId="106B39CC" w14:textId="77777777" w:rsidR="00590E65" w:rsidRPr="007973CC" w:rsidRDefault="00590E65" w:rsidP="00590E65">
      <w:pPr>
        <w:spacing w:after="0" w:line="240" w:lineRule="auto"/>
        <w:jc w:val="both"/>
        <w:rPr>
          <w:rFonts w:ascii="Arial" w:eastAsia="Times New Roman" w:hAnsi="Arial" w:cs="Arial"/>
          <w:sz w:val="20"/>
          <w:szCs w:val="20"/>
        </w:rPr>
      </w:pPr>
    </w:p>
    <w:p w14:paraId="7C950B37" w14:textId="77777777" w:rsidR="00590E65" w:rsidRPr="00711F6B" w:rsidRDefault="00590E65" w:rsidP="00590E65">
      <w:pPr>
        <w:spacing w:after="0" w:line="240" w:lineRule="auto"/>
        <w:jc w:val="both"/>
        <w:rPr>
          <w:rFonts w:ascii="Arial" w:hAnsi="Arial" w:cs="Arial"/>
          <w:b/>
          <w:bCs/>
          <w:color w:val="2F5496" w:themeColor="accent1" w:themeShade="BF"/>
        </w:rPr>
      </w:pPr>
      <w:r w:rsidRPr="00711F6B">
        <w:rPr>
          <w:rFonts w:ascii="Arial" w:hAnsi="Arial" w:cs="Arial"/>
          <w:b/>
          <w:bCs/>
          <w:color w:val="2F5496" w:themeColor="accent1" w:themeShade="BF"/>
        </w:rPr>
        <w:t>1. Quyền nộp đơn phản đối</w:t>
      </w:r>
    </w:p>
    <w:p w14:paraId="7CDC4173" w14:textId="77777777" w:rsidR="00590E65" w:rsidRDefault="00590E65" w:rsidP="00590E65">
      <w:pPr>
        <w:spacing w:after="0" w:line="240" w:lineRule="auto"/>
        <w:jc w:val="both"/>
        <w:rPr>
          <w:rFonts w:ascii="Arial" w:hAnsi="Arial" w:cs="Arial"/>
          <w:sz w:val="20"/>
          <w:szCs w:val="20"/>
        </w:rPr>
      </w:pPr>
    </w:p>
    <w:p w14:paraId="28C7DE60" w14:textId="77777777" w:rsidR="00590E65" w:rsidRPr="007973CC" w:rsidRDefault="00590E65" w:rsidP="00590E65">
      <w:pPr>
        <w:spacing w:after="0" w:line="240" w:lineRule="auto"/>
        <w:jc w:val="both"/>
        <w:rPr>
          <w:rFonts w:ascii="Arial" w:hAnsi="Arial" w:cs="Arial"/>
          <w:sz w:val="20"/>
          <w:szCs w:val="20"/>
        </w:rPr>
      </w:pPr>
      <w:r w:rsidRPr="007973CC">
        <w:rPr>
          <w:rFonts w:ascii="Arial" w:hAnsi="Arial" w:cs="Arial"/>
          <w:sz w:val="20"/>
          <w:szCs w:val="20"/>
        </w:rPr>
        <w:t xml:space="preserve">Bất kỳ ai cũng có thể nộp </w:t>
      </w:r>
      <w:r w:rsidRPr="006E6C46">
        <w:rPr>
          <w:rFonts w:ascii="Arial" w:hAnsi="Arial" w:cs="Arial"/>
          <w:sz w:val="20"/>
          <w:szCs w:val="20"/>
        </w:rPr>
        <w:t>Đơn Phản Đối</w:t>
      </w:r>
      <w:r w:rsidRPr="007973CC">
        <w:rPr>
          <w:rFonts w:ascii="Arial" w:hAnsi="Arial" w:cs="Arial"/>
          <w:sz w:val="20"/>
          <w:szCs w:val="20"/>
        </w:rPr>
        <w:t xml:space="preserve"> việc đăng ký </w:t>
      </w:r>
      <w:r>
        <w:rPr>
          <w:rFonts w:ascii="Arial" w:hAnsi="Arial" w:cs="Arial"/>
          <w:sz w:val="20"/>
          <w:szCs w:val="20"/>
        </w:rPr>
        <w:t>KDCN</w:t>
      </w:r>
      <w:r w:rsidRPr="007973CC">
        <w:rPr>
          <w:rFonts w:ascii="Arial" w:hAnsi="Arial" w:cs="Arial"/>
          <w:sz w:val="20"/>
          <w:szCs w:val="20"/>
        </w:rPr>
        <w:t xml:space="preserve"> nếu họ cho rằng kiểu dáng đó không đáp ứng các điều kiện để được bảo hộ.</w:t>
      </w:r>
    </w:p>
    <w:p w14:paraId="16AADD9F" w14:textId="77777777" w:rsidR="00590E65" w:rsidRPr="00B52572" w:rsidRDefault="00590E65" w:rsidP="00590E65">
      <w:pPr>
        <w:spacing w:after="0" w:line="240" w:lineRule="auto"/>
        <w:jc w:val="both"/>
        <w:rPr>
          <w:rFonts w:ascii="Arial" w:hAnsi="Arial" w:cs="Arial"/>
          <w:b/>
          <w:bCs/>
          <w:sz w:val="20"/>
          <w:szCs w:val="20"/>
          <w:lang w:val="vi-VN"/>
        </w:rPr>
      </w:pPr>
    </w:p>
    <w:p w14:paraId="3404E0F3" w14:textId="77777777" w:rsidR="00590E65" w:rsidRPr="00711F6B" w:rsidRDefault="00590E65" w:rsidP="00590E65">
      <w:pPr>
        <w:spacing w:after="0" w:line="240" w:lineRule="auto"/>
        <w:jc w:val="both"/>
        <w:rPr>
          <w:rFonts w:ascii="Arial" w:hAnsi="Arial" w:cs="Arial"/>
          <w:b/>
          <w:bCs/>
          <w:color w:val="2F5496" w:themeColor="accent1" w:themeShade="BF"/>
        </w:rPr>
      </w:pPr>
      <w:r w:rsidRPr="00711F6B">
        <w:rPr>
          <w:rFonts w:ascii="Arial" w:hAnsi="Arial" w:cs="Arial"/>
          <w:b/>
          <w:bCs/>
          <w:color w:val="2F5496" w:themeColor="accent1" w:themeShade="BF"/>
        </w:rPr>
        <w:t>2. Thời hạn nộp đơn phản đối</w:t>
      </w:r>
    </w:p>
    <w:p w14:paraId="3A3688FE" w14:textId="77777777" w:rsidR="00590E65" w:rsidRDefault="00590E65" w:rsidP="00590E65">
      <w:pPr>
        <w:spacing w:after="0" w:line="240" w:lineRule="auto"/>
        <w:jc w:val="both"/>
        <w:rPr>
          <w:rFonts w:ascii="Arial" w:hAnsi="Arial" w:cs="Arial"/>
          <w:sz w:val="20"/>
          <w:szCs w:val="20"/>
        </w:rPr>
      </w:pPr>
    </w:p>
    <w:p w14:paraId="59325363" w14:textId="77777777" w:rsidR="00590E65" w:rsidRDefault="00590E65" w:rsidP="00590E65">
      <w:pPr>
        <w:spacing w:after="0" w:line="240" w:lineRule="auto"/>
        <w:jc w:val="both"/>
        <w:rPr>
          <w:rFonts w:ascii="Arial" w:hAnsi="Arial" w:cs="Arial"/>
          <w:sz w:val="20"/>
          <w:szCs w:val="20"/>
        </w:rPr>
      </w:pPr>
      <w:r w:rsidRPr="006E6C46">
        <w:rPr>
          <w:rFonts w:ascii="Arial" w:hAnsi="Arial" w:cs="Arial"/>
          <w:sz w:val="20"/>
          <w:szCs w:val="20"/>
        </w:rPr>
        <w:t>Đơn Phản Đối</w:t>
      </w:r>
      <w:r w:rsidRPr="007973CC">
        <w:rPr>
          <w:rFonts w:ascii="Arial" w:hAnsi="Arial" w:cs="Arial"/>
          <w:sz w:val="20"/>
          <w:szCs w:val="20"/>
        </w:rPr>
        <w:t xml:space="preserve"> phải được nộp tới Cục </w:t>
      </w:r>
      <w:r>
        <w:rPr>
          <w:rFonts w:ascii="Arial" w:hAnsi="Arial" w:cs="Arial"/>
          <w:sz w:val="20"/>
          <w:szCs w:val="20"/>
        </w:rPr>
        <w:t>Sở hữu Trí tuệ Việt Nam (“</w:t>
      </w:r>
      <w:r w:rsidRPr="00B94DD1">
        <w:rPr>
          <w:rFonts w:ascii="Arial" w:hAnsi="Arial" w:cs="Arial"/>
          <w:b/>
          <w:bCs/>
          <w:sz w:val="20"/>
          <w:szCs w:val="20"/>
        </w:rPr>
        <w:t>Cục SHTT</w:t>
      </w:r>
      <w:r>
        <w:rPr>
          <w:rFonts w:ascii="Arial" w:hAnsi="Arial" w:cs="Arial"/>
          <w:sz w:val="20"/>
          <w:szCs w:val="20"/>
        </w:rPr>
        <w:t>”)</w:t>
      </w:r>
      <w:r w:rsidRPr="007973CC">
        <w:rPr>
          <w:rFonts w:ascii="Arial" w:hAnsi="Arial" w:cs="Arial"/>
          <w:sz w:val="20"/>
          <w:szCs w:val="20"/>
        </w:rPr>
        <w:t xml:space="preserve"> trong vòng </w:t>
      </w:r>
      <w:r w:rsidRPr="00B94DD1">
        <w:rPr>
          <w:rFonts w:ascii="Arial" w:hAnsi="Arial" w:cs="Arial"/>
          <w:b/>
          <w:bCs/>
          <w:sz w:val="20"/>
          <w:szCs w:val="20"/>
          <w:u w:val="single"/>
        </w:rPr>
        <w:t>04 tháng</w:t>
      </w:r>
      <w:r w:rsidRPr="007973CC">
        <w:rPr>
          <w:rFonts w:ascii="Arial" w:hAnsi="Arial" w:cs="Arial"/>
          <w:sz w:val="20"/>
          <w:szCs w:val="20"/>
        </w:rPr>
        <w:t xml:space="preserve"> kể từ ngày công bố đơn đăng ký </w:t>
      </w:r>
      <w:r>
        <w:rPr>
          <w:rFonts w:ascii="Arial" w:hAnsi="Arial" w:cs="Arial"/>
          <w:sz w:val="20"/>
          <w:szCs w:val="20"/>
        </w:rPr>
        <w:t>KDCN</w:t>
      </w:r>
      <w:r w:rsidRPr="007973CC">
        <w:rPr>
          <w:rFonts w:ascii="Arial" w:hAnsi="Arial" w:cs="Arial"/>
          <w:sz w:val="20"/>
          <w:szCs w:val="20"/>
        </w:rPr>
        <w:t xml:space="preserve"> trên Công bố Sở hữu Công nghiệp (Điều 112a.1(b) Luật SHTT).</w:t>
      </w:r>
      <w:r>
        <w:rPr>
          <w:rFonts w:ascii="Arial" w:hAnsi="Arial" w:cs="Arial"/>
          <w:sz w:val="20"/>
          <w:szCs w:val="20"/>
        </w:rPr>
        <w:t xml:space="preserve"> Điều này có nghĩa rằng t</w:t>
      </w:r>
      <w:r w:rsidRPr="00B94DD1">
        <w:rPr>
          <w:rFonts w:ascii="Arial" w:hAnsi="Arial" w:cs="Arial"/>
          <w:sz w:val="20"/>
          <w:szCs w:val="20"/>
        </w:rPr>
        <w:t xml:space="preserve">hời hạn nộp </w:t>
      </w:r>
      <w:r w:rsidRPr="006E6C46">
        <w:rPr>
          <w:rFonts w:ascii="Arial" w:hAnsi="Arial" w:cs="Arial"/>
          <w:sz w:val="20"/>
          <w:szCs w:val="20"/>
        </w:rPr>
        <w:t>Đơn Phản Đối</w:t>
      </w:r>
      <w:r w:rsidRPr="007973CC">
        <w:rPr>
          <w:rFonts w:ascii="Arial" w:hAnsi="Arial" w:cs="Arial"/>
          <w:sz w:val="20"/>
          <w:szCs w:val="20"/>
        </w:rPr>
        <w:t xml:space="preserve"> </w:t>
      </w:r>
      <w:r w:rsidRPr="00B94DD1">
        <w:rPr>
          <w:rFonts w:ascii="Arial" w:hAnsi="Arial" w:cs="Arial"/>
          <w:sz w:val="20"/>
          <w:szCs w:val="20"/>
        </w:rPr>
        <w:t xml:space="preserve">có hạn, vì vậy bạn cần hành động nhanh chóng ngay khi phát hiện Đơn đăng ký KDCN của đối thủ có thể gây ảnh hưởng đến doanh nghiệp của mình. </w:t>
      </w:r>
      <w:r w:rsidRPr="006E6C46">
        <w:rPr>
          <w:rFonts w:ascii="Arial" w:hAnsi="Arial" w:cs="Arial"/>
          <w:sz w:val="20"/>
          <w:szCs w:val="20"/>
        </w:rPr>
        <w:t>Đơn Phản Đối</w:t>
      </w:r>
      <w:r w:rsidRPr="007973CC">
        <w:rPr>
          <w:rFonts w:ascii="Arial" w:hAnsi="Arial" w:cs="Arial"/>
          <w:sz w:val="20"/>
          <w:szCs w:val="20"/>
        </w:rPr>
        <w:t xml:space="preserve"> cấp bằng độc quyền KDCN phải được nộp trong thời hạn luật định. Bỏ lỡ thời hạn đồng nghĩa với việc mất quyền phản đối.</w:t>
      </w:r>
      <w:r>
        <w:rPr>
          <w:rFonts w:ascii="Arial" w:hAnsi="Arial" w:cs="Arial"/>
          <w:sz w:val="20"/>
          <w:szCs w:val="20"/>
        </w:rPr>
        <w:t xml:space="preserve">  </w:t>
      </w:r>
    </w:p>
    <w:p w14:paraId="7AB5D201" w14:textId="77777777" w:rsidR="00590E65" w:rsidRPr="007973CC" w:rsidRDefault="00590E65" w:rsidP="00590E65">
      <w:pPr>
        <w:spacing w:after="0" w:line="240" w:lineRule="auto"/>
        <w:jc w:val="both"/>
        <w:rPr>
          <w:rFonts w:ascii="Arial" w:hAnsi="Arial" w:cs="Arial"/>
          <w:b/>
          <w:bCs/>
          <w:sz w:val="20"/>
          <w:szCs w:val="20"/>
        </w:rPr>
      </w:pPr>
    </w:p>
    <w:p w14:paraId="2C4676C9" w14:textId="77777777" w:rsidR="00590E65" w:rsidRPr="00711F6B" w:rsidRDefault="00590E65" w:rsidP="00590E65">
      <w:pPr>
        <w:spacing w:after="0" w:line="240" w:lineRule="auto"/>
        <w:jc w:val="both"/>
        <w:rPr>
          <w:rFonts w:ascii="Arial" w:hAnsi="Arial" w:cs="Arial"/>
          <w:b/>
          <w:bCs/>
          <w:color w:val="2F5496" w:themeColor="accent1" w:themeShade="BF"/>
        </w:rPr>
      </w:pPr>
      <w:r w:rsidRPr="00711F6B">
        <w:rPr>
          <w:rFonts w:ascii="Arial" w:hAnsi="Arial" w:cs="Arial"/>
          <w:b/>
          <w:bCs/>
          <w:color w:val="2F5496" w:themeColor="accent1" w:themeShade="BF"/>
        </w:rPr>
        <w:t>3. Cơ sở pháp lý</w:t>
      </w:r>
    </w:p>
    <w:p w14:paraId="2647D1C4" w14:textId="77777777" w:rsidR="00590E65" w:rsidRDefault="00590E65" w:rsidP="00590E65">
      <w:pPr>
        <w:spacing w:after="0" w:line="240" w:lineRule="auto"/>
        <w:jc w:val="both"/>
        <w:rPr>
          <w:rFonts w:ascii="Arial" w:hAnsi="Arial" w:cs="Arial"/>
          <w:sz w:val="20"/>
          <w:szCs w:val="20"/>
        </w:rPr>
      </w:pPr>
    </w:p>
    <w:p w14:paraId="2C471064" w14:textId="77777777" w:rsidR="00590E65" w:rsidRDefault="00590E65" w:rsidP="00590E65">
      <w:pPr>
        <w:spacing w:after="0" w:line="240" w:lineRule="auto"/>
        <w:jc w:val="both"/>
        <w:rPr>
          <w:rFonts w:ascii="Arial" w:eastAsia="Times New Roman" w:hAnsi="Arial" w:cs="Arial"/>
          <w:sz w:val="20"/>
          <w:szCs w:val="20"/>
        </w:rPr>
      </w:pPr>
      <w:r w:rsidRPr="007973CC">
        <w:rPr>
          <w:rFonts w:ascii="Arial" w:hAnsi="Arial" w:cs="Arial"/>
          <w:sz w:val="20"/>
          <w:szCs w:val="20"/>
        </w:rPr>
        <w:t xml:space="preserve">Đơn phản đối </w:t>
      </w:r>
      <w:hyperlink r:id="rId7" w:history="1">
        <w:r w:rsidRPr="00B52572">
          <w:rPr>
            <w:rStyle w:val="Hyperlink"/>
            <w:rFonts w:ascii="Arial" w:hAnsi="Arial" w:cs="Arial"/>
            <w:sz w:val="20"/>
            <w:szCs w:val="20"/>
          </w:rPr>
          <w:t>Đơn đăng ký KDCN</w:t>
        </w:r>
      </w:hyperlink>
      <w:r w:rsidRPr="007973CC">
        <w:rPr>
          <w:rFonts w:ascii="Arial" w:hAnsi="Arial" w:cs="Arial"/>
          <w:sz w:val="20"/>
          <w:szCs w:val="20"/>
        </w:rPr>
        <w:t xml:space="preserve"> có thể được nộp</w:t>
      </w:r>
      <w:r>
        <w:rPr>
          <w:rFonts w:ascii="Arial" w:hAnsi="Arial" w:cs="Arial"/>
          <w:sz w:val="20"/>
          <w:szCs w:val="20"/>
        </w:rPr>
        <w:t xml:space="preserve"> tới Cục SHTT</w:t>
      </w:r>
      <w:r w:rsidRPr="007973CC">
        <w:rPr>
          <w:rFonts w:ascii="Arial" w:hAnsi="Arial" w:cs="Arial"/>
          <w:sz w:val="20"/>
          <w:szCs w:val="20"/>
        </w:rPr>
        <w:t xml:space="preserve"> dựa trên </w:t>
      </w:r>
      <w:r>
        <w:rPr>
          <w:rFonts w:ascii="Arial" w:eastAsia="Times New Roman" w:hAnsi="Arial" w:cs="Arial"/>
          <w:sz w:val="20"/>
          <w:szCs w:val="20"/>
        </w:rPr>
        <w:t>các căn cứ sau</w:t>
      </w:r>
      <w:r w:rsidRPr="007973CC">
        <w:rPr>
          <w:rFonts w:ascii="Arial" w:eastAsia="Times New Roman" w:hAnsi="Arial" w:cs="Arial"/>
          <w:sz w:val="20"/>
          <w:szCs w:val="20"/>
        </w:rPr>
        <w:t xml:space="preserve">: </w:t>
      </w:r>
    </w:p>
    <w:p w14:paraId="3D4C8B0B" w14:textId="77777777" w:rsidR="00590E65" w:rsidRPr="007973CC" w:rsidRDefault="00590E65" w:rsidP="00590E65">
      <w:pPr>
        <w:spacing w:after="0" w:line="240" w:lineRule="auto"/>
        <w:jc w:val="both"/>
        <w:rPr>
          <w:rFonts w:ascii="Arial" w:eastAsia="Times New Roman" w:hAnsi="Arial" w:cs="Arial"/>
          <w:sz w:val="20"/>
          <w:szCs w:val="20"/>
        </w:rPr>
      </w:pPr>
    </w:p>
    <w:p w14:paraId="3C7F001C" w14:textId="77777777" w:rsidR="00590E65" w:rsidRPr="00711F6B" w:rsidRDefault="00590E65" w:rsidP="00590E65">
      <w:pPr>
        <w:pStyle w:val="ListParagraph"/>
        <w:numPr>
          <w:ilvl w:val="0"/>
          <w:numId w:val="24"/>
        </w:numPr>
        <w:spacing w:after="0" w:line="240" w:lineRule="auto"/>
        <w:ind w:left="540" w:hanging="540"/>
        <w:jc w:val="both"/>
        <w:rPr>
          <w:rFonts w:ascii="Arial" w:eastAsia="Times New Roman" w:hAnsi="Arial" w:cs="Arial"/>
          <w:sz w:val="20"/>
          <w:szCs w:val="20"/>
        </w:rPr>
      </w:pPr>
      <w:r w:rsidRPr="00711F6B">
        <w:rPr>
          <w:rFonts w:ascii="Arial" w:eastAsia="Times New Roman" w:hAnsi="Arial" w:cs="Arial"/>
          <w:sz w:val="20"/>
          <w:szCs w:val="20"/>
        </w:rPr>
        <w:t>Quyền đăng ký: C</w:t>
      </w:r>
      <w:r w:rsidRPr="00711F6B">
        <w:rPr>
          <w:rFonts w:ascii="Arial" w:hAnsi="Arial" w:cs="Arial"/>
          <w:sz w:val="20"/>
          <w:szCs w:val="20"/>
        </w:rPr>
        <w:t>hứng minh quyền sở hữu hợp pháp của mình đối với KDCN (</w:t>
      </w:r>
      <w:r w:rsidRPr="00711F6B">
        <w:rPr>
          <w:rFonts w:ascii="Arial" w:hAnsi="Arial" w:cs="Arial"/>
          <w:i/>
          <w:iCs/>
          <w:sz w:val="20"/>
          <w:szCs w:val="20"/>
        </w:rPr>
        <w:t xml:space="preserve">thông qua các </w:t>
      </w:r>
      <w:r>
        <w:rPr>
          <w:rFonts w:ascii="Arial" w:hAnsi="Arial" w:cs="Arial"/>
          <w:i/>
          <w:iCs/>
          <w:sz w:val="20"/>
          <w:szCs w:val="20"/>
        </w:rPr>
        <w:t>h</w:t>
      </w:r>
      <w:r w:rsidRPr="00711F6B">
        <w:rPr>
          <w:rFonts w:ascii="Arial" w:hAnsi="Arial" w:cs="Arial"/>
          <w:i/>
          <w:iCs/>
          <w:sz w:val="20"/>
          <w:szCs w:val="20"/>
        </w:rPr>
        <w:t>ồ sơ đăng ký sáng chế, thương hiệu liên quan</w:t>
      </w:r>
      <w:r>
        <w:rPr>
          <w:rFonts w:ascii="Arial" w:hAnsi="Arial" w:cs="Arial"/>
          <w:i/>
          <w:iCs/>
          <w:sz w:val="20"/>
          <w:szCs w:val="20"/>
        </w:rPr>
        <w:t xml:space="preserve"> đến KDCN</w:t>
      </w:r>
      <w:r w:rsidRPr="00711F6B">
        <w:rPr>
          <w:rFonts w:ascii="Arial" w:hAnsi="Arial" w:cs="Arial"/>
          <w:i/>
          <w:iCs/>
          <w:sz w:val="20"/>
          <w:szCs w:val="20"/>
        </w:rPr>
        <w:t>. Bằng chứng về việc sử dụng, sản xuất, thương mại hóa kiểu dáng công nghiệp của bạn (hóa đơn, biên lai, hình ảnh, video,...).</w:t>
      </w:r>
      <w:r w:rsidRPr="00711F6B">
        <w:rPr>
          <w:rFonts w:ascii="Arial" w:hAnsi="Arial" w:cs="Arial"/>
          <w:sz w:val="20"/>
          <w:szCs w:val="20"/>
        </w:rPr>
        <w:t>)</w:t>
      </w:r>
    </w:p>
    <w:p w14:paraId="6F340737" w14:textId="77777777" w:rsidR="00590E65" w:rsidRPr="00711F6B" w:rsidRDefault="00590E65" w:rsidP="00590E65">
      <w:pPr>
        <w:pStyle w:val="ListParagraph"/>
        <w:numPr>
          <w:ilvl w:val="0"/>
          <w:numId w:val="24"/>
        </w:numPr>
        <w:spacing w:after="0" w:line="240" w:lineRule="auto"/>
        <w:ind w:left="540" w:hanging="540"/>
        <w:jc w:val="both"/>
        <w:rPr>
          <w:rFonts w:ascii="Arial" w:eastAsia="Times New Roman" w:hAnsi="Arial" w:cs="Arial"/>
          <w:sz w:val="20"/>
          <w:szCs w:val="20"/>
        </w:rPr>
      </w:pPr>
      <w:r w:rsidRPr="00711F6B">
        <w:rPr>
          <w:rFonts w:ascii="Arial" w:eastAsia="Times New Roman" w:hAnsi="Arial" w:cs="Arial"/>
          <w:sz w:val="20"/>
          <w:szCs w:val="20"/>
        </w:rPr>
        <w:t xml:space="preserve">Quyền ưu tiên: </w:t>
      </w:r>
      <w:r w:rsidRPr="00711F6B">
        <w:rPr>
          <w:rFonts w:ascii="Arial" w:hAnsi="Arial" w:cs="Arial"/>
          <w:sz w:val="20"/>
          <w:szCs w:val="20"/>
        </w:rPr>
        <w:t>Cung cấp bằng chứng về quyền ưu tiên nếu có.</w:t>
      </w:r>
    </w:p>
    <w:p w14:paraId="3A05A90A" w14:textId="77777777" w:rsidR="00590E65" w:rsidRDefault="00590E65" w:rsidP="00590E65">
      <w:pPr>
        <w:pStyle w:val="ListParagraph"/>
        <w:numPr>
          <w:ilvl w:val="0"/>
          <w:numId w:val="24"/>
        </w:numPr>
        <w:spacing w:after="0" w:line="240" w:lineRule="auto"/>
        <w:ind w:left="540" w:hanging="540"/>
        <w:jc w:val="both"/>
        <w:rPr>
          <w:rFonts w:ascii="Arial" w:hAnsi="Arial" w:cs="Arial"/>
          <w:sz w:val="20"/>
          <w:szCs w:val="20"/>
        </w:rPr>
      </w:pPr>
      <w:r w:rsidRPr="00711F6B">
        <w:rPr>
          <w:rFonts w:ascii="Arial" w:eastAsia="Times New Roman" w:hAnsi="Arial" w:cs="Arial"/>
          <w:sz w:val="20"/>
          <w:szCs w:val="20"/>
        </w:rPr>
        <w:t xml:space="preserve">Điều kiện bảo hộ (tính mới, tính sáng tạo và khả năng áp dụng công nghiệp): </w:t>
      </w:r>
      <w:r w:rsidRPr="00711F6B">
        <w:rPr>
          <w:rFonts w:ascii="Arial" w:hAnsi="Arial" w:cs="Arial"/>
          <w:sz w:val="20"/>
          <w:szCs w:val="20"/>
        </w:rPr>
        <w:t xml:space="preserve">Chứng minh rằng </w:t>
      </w:r>
      <w:r>
        <w:rPr>
          <w:rFonts w:ascii="Arial" w:hAnsi="Arial" w:cs="Arial"/>
          <w:sz w:val="20"/>
          <w:szCs w:val="20"/>
        </w:rPr>
        <w:t>KDCN</w:t>
      </w:r>
      <w:r w:rsidRPr="00711F6B">
        <w:rPr>
          <w:rFonts w:ascii="Arial" w:hAnsi="Arial" w:cs="Arial"/>
          <w:sz w:val="20"/>
          <w:szCs w:val="20"/>
        </w:rPr>
        <w:t xml:space="preserve"> của bên bị phản đối không đáp ứng điều kiện bảo hộ, chẳng hạn như thiếu tính mới hoặc tính sáng tạo (</w:t>
      </w:r>
      <w:r w:rsidRPr="00711F6B">
        <w:rPr>
          <w:rFonts w:ascii="Arial" w:hAnsi="Arial" w:cs="Arial"/>
          <w:i/>
          <w:iCs/>
          <w:sz w:val="20"/>
          <w:szCs w:val="20"/>
        </w:rPr>
        <w:t>bằng cách so sánh trực tiếp kiểu dáng công nghiệp của bạn và kiểu dáng của đối thủ cạnh tranh. Chứng minh sự tương đồng về thiết kế, tính năng, hoặc các yếu tố khác.</w:t>
      </w:r>
      <w:r>
        <w:rPr>
          <w:rFonts w:ascii="Arial" w:hAnsi="Arial" w:cs="Arial"/>
          <w:i/>
          <w:iCs/>
          <w:sz w:val="20"/>
          <w:szCs w:val="20"/>
        </w:rPr>
        <w:t xml:space="preserve"> </w:t>
      </w:r>
      <w:r w:rsidRPr="00711F6B">
        <w:rPr>
          <w:rFonts w:ascii="Arial" w:hAnsi="Arial" w:cs="Arial"/>
          <w:i/>
          <w:iCs/>
          <w:sz w:val="20"/>
          <w:szCs w:val="20"/>
        </w:rPr>
        <w:t>Phân tích điểm khác biệt (nếu có) và lý giải tính không đáng kể của những điểm khác biệt này</w:t>
      </w:r>
      <w:r w:rsidRPr="00711F6B">
        <w:rPr>
          <w:rFonts w:ascii="Arial" w:hAnsi="Arial" w:cs="Arial"/>
          <w:sz w:val="20"/>
          <w:szCs w:val="20"/>
        </w:rPr>
        <w:t>)</w:t>
      </w:r>
      <w:r>
        <w:rPr>
          <w:rFonts w:ascii="Arial" w:hAnsi="Arial" w:cs="Arial"/>
          <w:sz w:val="20"/>
          <w:szCs w:val="20"/>
        </w:rPr>
        <w:t xml:space="preserve">. Bạn phải đảm bảo rằng tất </w:t>
      </w:r>
      <w:r>
        <w:t>cả các tài liệu, bằng chứng được sử dụng để phản đối đều có hoặc được tạo ra trước thời điểm đối thủ nộp đơn đăng ký KDCN</w:t>
      </w:r>
    </w:p>
    <w:p w14:paraId="0632B961" w14:textId="77777777" w:rsidR="00590E65" w:rsidRPr="00711F6B" w:rsidRDefault="00590E65" w:rsidP="00590E65">
      <w:pPr>
        <w:pStyle w:val="ListParagraph"/>
        <w:numPr>
          <w:ilvl w:val="0"/>
          <w:numId w:val="24"/>
        </w:numPr>
        <w:spacing w:after="0" w:line="240" w:lineRule="auto"/>
        <w:ind w:left="540" w:hanging="540"/>
        <w:jc w:val="both"/>
        <w:rPr>
          <w:rFonts w:ascii="Arial" w:eastAsia="Times New Roman" w:hAnsi="Arial" w:cs="Arial"/>
          <w:sz w:val="20"/>
          <w:szCs w:val="20"/>
        </w:rPr>
      </w:pPr>
      <w:r w:rsidRPr="00711F6B">
        <w:rPr>
          <w:rFonts w:ascii="Arial" w:eastAsia="Times New Roman" w:hAnsi="Arial" w:cs="Arial"/>
          <w:sz w:val="20"/>
          <w:szCs w:val="20"/>
        </w:rPr>
        <w:t xml:space="preserve">Các vấn đề khác liên quan đến </w:t>
      </w:r>
      <w:r>
        <w:rPr>
          <w:rFonts w:ascii="Arial" w:eastAsia="Times New Roman" w:hAnsi="Arial" w:cs="Arial"/>
          <w:sz w:val="20"/>
          <w:szCs w:val="20"/>
        </w:rPr>
        <w:t>Đ</w:t>
      </w:r>
      <w:r w:rsidRPr="00711F6B">
        <w:rPr>
          <w:rFonts w:ascii="Arial" w:eastAsia="Times New Roman" w:hAnsi="Arial" w:cs="Arial"/>
          <w:sz w:val="20"/>
          <w:szCs w:val="20"/>
        </w:rPr>
        <w:t xml:space="preserve">ơn đăng ký </w:t>
      </w:r>
      <w:r>
        <w:rPr>
          <w:rFonts w:ascii="Arial" w:eastAsia="Times New Roman" w:hAnsi="Arial" w:cs="Arial"/>
          <w:sz w:val="20"/>
          <w:szCs w:val="20"/>
        </w:rPr>
        <w:t>KDCN</w:t>
      </w:r>
      <w:r w:rsidRPr="00711F6B">
        <w:rPr>
          <w:rFonts w:ascii="Arial" w:eastAsia="Times New Roman" w:hAnsi="Arial" w:cs="Arial"/>
          <w:sz w:val="20"/>
          <w:szCs w:val="20"/>
        </w:rPr>
        <w:t xml:space="preserve"> (</w:t>
      </w:r>
      <w:r w:rsidRPr="00707361">
        <w:rPr>
          <w:rFonts w:ascii="Arial" w:eastAsia="Times New Roman" w:hAnsi="Arial" w:cs="Arial"/>
          <w:i/>
          <w:iCs/>
          <w:sz w:val="20"/>
          <w:szCs w:val="20"/>
        </w:rPr>
        <w:t>KDCN gây phương hại đến trật tự, an ninh, quốc phòng, an toàn xã hội</w:t>
      </w:r>
      <w:r w:rsidRPr="00711F6B">
        <w:rPr>
          <w:rFonts w:ascii="Arial" w:eastAsia="Times New Roman" w:hAnsi="Arial" w:cs="Arial"/>
          <w:sz w:val="20"/>
          <w:szCs w:val="20"/>
        </w:rPr>
        <w:t>)</w:t>
      </w:r>
      <w:r>
        <w:rPr>
          <w:rFonts w:ascii="Arial" w:eastAsia="Times New Roman" w:hAnsi="Arial" w:cs="Arial"/>
          <w:sz w:val="20"/>
          <w:szCs w:val="20"/>
        </w:rPr>
        <w:t>.</w:t>
      </w:r>
    </w:p>
    <w:p w14:paraId="62FE826C" w14:textId="77777777" w:rsidR="00590E65" w:rsidRDefault="00590E65" w:rsidP="00590E65">
      <w:pPr>
        <w:spacing w:after="0" w:line="240" w:lineRule="auto"/>
        <w:jc w:val="both"/>
        <w:rPr>
          <w:rFonts w:ascii="Arial" w:eastAsia="Times New Roman" w:hAnsi="Arial" w:cs="Arial"/>
          <w:b/>
          <w:bCs/>
          <w:sz w:val="20"/>
          <w:szCs w:val="20"/>
        </w:rPr>
      </w:pPr>
    </w:p>
    <w:p w14:paraId="58DE4E50" w14:textId="77777777" w:rsidR="00590E65" w:rsidRPr="00711F6B" w:rsidRDefault="00590E65" w:rsidP="00590E65">
      <w:pPr>
        <w:spacing w:after="0" w:line="240" w:lineRule="auto"/>
        <w:jc w:val="both"/>
        <w:rPr>
          <w:rFonts w:ascii="Arial" w:hAnsi="Arial" w:cs="Arial"/>
          <w:b/>
          <w:bCs/>
          <w:color w:val="2F5496" w:themeColor="accent1" w:themeShade="BF"/>
        </w:rPr>
      </w:pPr>
      <w:r w:rsidRPr="00711F6B">
        <w:rPr>
          <w:rFonts w:ascii="Arial" w:hAnsi="Arial" w:cs="Arial"/>
          <w:b/>
          <w:bCs/>
          <w:color w:val="2F5496" w:themeColor="accent1" w:themeShade="BF"/>
        </w:rPr>
        <w:t>4. Đánh giá căn cứ và tính xác đáng của ý kiến phản đối</w:t>
      </w:r>
    </w:p>
    <w:p w14:paraId="636F2E2C" w14:textId="77777777" w:rsidR="00590E65" w:rsidRDefault="00590E65" w:rsidP="00590E65">
      <w:pPr>
        <w:spacing w:after="0" w:line="240" w:lineRule="auto"/>
        <w:jc w:val="both"/>
        <w:rPr>
          <w:rFonts w:ascii="Arial" w:eastAsia="Times New Roman" w:hAnsi="Arial" w:cs="Arial"/>
          <w:sz w:val="20"/>
          <w:szCs w:val="20"/>
        </w:rPr>
      </w:pPr>
    </w:p>
    <w:p w14:paraId="3B4B4964" w14:textId="77777777" w:rsidR="00590E65" w:rsidRDefault="00590E65" w:rsidP="00590E65">
      <w:pPr>
        <w:spacing w:after="0" w:line="240" w:lineRule="auto"/>
        <w:jc w:val="both"/>
        <w:rPr>
          <w:rFonts w:ascii="Arial" w:eastAsia="Times New Roman" w:hAnsi="Arial" w:cs="Arial"/>
          <w:sz w:val="20"/>
          <w:szCs w:val="20"/>
        </w:rPr>
      </w:pPr>
      <w:r w:rsidRPr="003206C7">
        <w:rPr>
          <w:rFonts w:ascii="Arial" w:eastAsia="Times New Roman" w:hAnsi="Arial" w:cs="Arial"/>
          <w:sz w:val="20"/>
          <w:szCs w:val="20"/>
        </w:rPr>
        <w:t>Ý kiến phản đối được coi là có căn cứ nếu kèm theo tài liệu chứng minh hợp lệ. Đối với các vấn đề về điều kiện bảo hộ, ý kiến phản đối phải chứng minh được:</w:t>
      </w:r>
    </w:p>
    <w:p w14:paraId="524B6163" w14:textId="77777777" w:rsidR="00590E65" w:rsidRPr="003206C7" w:rsidRDefault="00590E65" w:rsidP="00590E65">
      <w:pPr>
        <w:spacing w:after="0" w:line="240" w:lineRule="auto"/>
        <w:jc w:val="both"/>
        <w:rPr>
          <w:rFonts w:ascii="Arial" w:eastAsia="Times New Roman" w:hAnsi="Arial" w:cs="Arial"/>
          <w:sz w:val="20"/>
          <w:szCs w:val="20"/>
        </w:rPr>
      </w:pPr>
    </w:p>
    <w:p w14:paraId="30E3E78F" w14:textId="77777777" w:rsidR="00590E65" w:rsidRDefault="00590E65" w:rsidP="00590E65">
      <w:pPr>
        <w:numPr>
          <w:ilvl w:val="0"/>
          <w:numId w:val="19"/>
        </w:numPr>
        <w:tabs>
          <w:tab w:val="clear" w:pos="720"/>
        </w:tabs>
        <w:spacing w:after="0" w:line="240" w:lineRule="auto"/>
        <w:ind w:left="540" w:hanging="540"/>
        <w:jc w:val="both"/>
        <w:rPr>
          <w:rFonts w:ascii="Arial" w:eastAsia="Times New Roman" w:hAnsi="Arial" w:cs="Arial"/>
          <w:sz w:val="20"/>
          <w:szCs w:val="20"/>
        </w:rPr>
      </w:pPr>
      <w:r>
        <w:rPr>
          <w:rFonts w:ascii="Arial" w:eastAsia="Times New Roman" w:hAnsi="Arial" w:cs="Arial"/>
          <w:b/>
          <w:bCs/>
          <w:sz w:val="20"/>
          <w:szCs w:val="20"/>
        </w:rPr>
        <w:t>Bộc lộ</w:t>
      </w:r>
      <w:r w:rsidRPr="003206C7">
        <w:rPr>
          <w:rFonts w:ascii="Arial" w:eastAsia="Times New Roman" w:hAnsi="Arial" w:cs="Arial"/>
          <w:b/>
          <w:bCs/>
          <w:sz w:val="20"/>
          <w:szCs w:val="20"/>
        </w:rPr>
        <w:t>:</w:t>
      </w:r>
      <w:r w:rsidRPr="003206C7">
        <w:rPr>
          <w:rFonts w:ascii="Arial" w:eastAsia="Times New Roman" w:hAnsi="Arial" w:cs="Arial"/>
          <w:sz w:val="20"/>
          <w:szCs w:val="20"/>
        </w:rPr>
        <w:t xml:space="preserve"> </w:t>
      </w:r>
      <w:r w:rsidRPr="007973CC">
        <w:rPr>
          <w:rFonts w:ascii="Arial" w:eastAsia="Times New Roman" w:hAnsi="Arial" w:cs="Arial"/>
          <w:sz w:val="20"/>
          <w:szCs w:val="20"/>
        </w:rPr>
        <w:t xml:space="preserve">Bạn </w:t>
      </w:r>
      <w:r>
        <w:rPr>
          <w:rFonts w:ascii="Arial" w:eastAsia="Times New Roman" w:hAnsi="Arial" w:cs="Arial"/>
          <w:sz w:val="20"/>
          <w:szCs w:val="20"/>
        </w:rPr>
        <w:t>cần</w:t>
      </w:r>
      <w:r w:rsidRPr="007973CC">
        <w:rPr>
          <w:rFonts w:ascii="Arial" w:eastAsia="Times New Roman" w:hAnsi="Arial" w:cs="Arial"/>
          <w:sz w:val="20"/>
          <w:szCs w:val="20"/>
        </w:rPr>
        <w:t xml:space="preserve"> cung cấp tài liệu đầy đủ để c</w:t>
      </w:r>
      <w:r w:rsidRPr="003206C7">
        <w:rPr>
          <w:rFonts w:ascii="Arial" w:eastAsia="Times New Roman" w:hAnsi="Arial" w:cs="Arial"/>
          <w:sz w:val="20"/>
          <w:szCs w:val="20"/>
        </w:rPr>
        <w:t xml:space="preserve">hứng minh rằng </w:t>
      </w:r>
      <w:r w:rsidRPr="007973CC">
        <w:rPr>
          <w:rFonts w:ascii="Arial" w:eastAsia="Times New Roman" w:hAnsi="Arial" w:cs="Arial"/>
          <w:sz w:val="20"/>
          <w:szCs w:val="20"/>
        </w:rPr>
        <w:t>KDCN</w:t>
      </w:r>
      <w:r w:rsidRPr="003206C7">
        <w:rPr>
          <w:rFonts w:ascii="Arial" w:eastAsia="Times New Roman" w:hAnsi="Arial" w:cs="Arial"/>
          <w:sz w:val="20"/>
          <w:szCs w:val="20"/>
        </w:rPr>
        <w:t xml:space="preserve"> </w:t>
      </w:r>
      <w:r w:rsidRPr="007973CC">
        <w:rPr>
          <w:rFonts w:ascii="Arial" w:eastAsia="Times New Roman" w:hAnsi="Arial" w:cs="Arial"/>
          <w:sz w:val="20"/>
          <w:szCs w:val="20"/>
        </w:rPr>
        <w:t xml:space="preserve">xin đăng ký </w:t>
      </w:r>
      <w:r w:rsidRPr="003206C7">
        <w:rPr>
          <w:rFonts w:ascii="Arial" w:eastAsia="Times New Roman" w:hAnsi="Arial" w:cs="Arial"/>
          <w:sz w:val="20"/>
          <w:szCs w:val="20"/>
        </w:rPr>
        <w:t xml:space="preserve">đã được </w:t>
      </w:r>
      <w:hyperlink r:id="rId8" w:history="1">
        <w:r w:rsidRPr="00BE5510">
          <w:rPr>
            <w:rStyle w:val="Hyperlink"/>
            <w:rFonts w:ascii="Arial" w:eastAsia="Times New Roman" w:hAnsi="Arial" w:cs="Arial"/>
            <w:sz w:val="20"/>
            <w:szCs w:val="20"/>
          </w:rPr>
          <w:t xml:space="preserve">công bố hay bộc lộ </w:t>
        </w:r>
        <w:r w:rsidRPr="00BE5510">
          <w:rPr>
            <w:rStyle w:val="Hyperlink"/>
            <w:rFonts w:ascii="Arial" w:eastAsia="Times New Roman" w:hAnsi="Arial" w:cs="Arial"/>
            <w:bCs/>
            <w:sz w:val="20"/>
            <w:szCs w:val="20"/>
          </w:rPr>
          <w:t>trước</w:t>
        </w:r>
        <w:r w:rsidRPr="00BE5510">
          <w:rPr>
            <w:rStyle w:val="Hyperlink"/>
            <w:rFonts w:ascii="Arial" w:eastAsia="Times New Roman" w:hAnsi="Arial" w:cs="Arial"/>
            <w:sz w:val="20"/>
            <w:szCs w:val="20"/>
          </w:rPr>
          <w:t xml:space="preserve"> ngày nộp đơn</w:t>
        </w:r>
      </w:hyperlink>
      <w:r w:rsidRPr="003206C7">
        <w:rPr>
          <w:rFonts w:ascii="Arial" w:eastAsia="Times New Roman" w:hAnsi="Arial" w:cs="Arial"/>
          <w:sz w:val="20"/>
          <w:szCs w:val="20"/>
        </w:rPr>
        <w:t xml:space="preserve"> hoặc ngày ưu tiên của đơn bị phản đối.</w:t>
      </w:r>
    </w:p>
    <w:p w14:paraId="32373590" w14:textId="77777777" w:rsidR="00590E65" w:rsidRPr="003206C7" w:rsidRDefault="00590E65" w:rsidP="00590E65">
      <w:pPr>
        <w:numPr>
          <w:ilvl w:val="0"/>
          <w:numId w:val="19"/>
        </w:numPr>
        <w:tabs>
          <w:tab w:val="clear" w:pos="720"/>
        </w:tabs>
        <w:spacing w:after="0" w:line="240" w:lineRule="auto"/>
        <w:ind w:left="540" w:hanging="540"/>
        <w:jc w:val="both"/>
        <w:rPr>
          <w:rFonts w:ascii="Arial" w:eastAsia="Times New Roman" w:hAnsi="Arial" w:cs="Arial"/>
          <w:sz w:val="20"/>
          <w:szCs w:val="20"/>
        </w:rPr>
      </w:pPr>
      <w:r w:rsidRPr="007973CC">
        <w:rPr>
          <w:rFonts w:ascii="Arial" w:eastAsia="Times New Roman" w:hAnsi="Arial" w:cs="Arial"/>
          <w:b/>
          <w:bCs/>
          <w:sz w:val="20"/>
          <w:szCs w:val="20"/>
        </w:rPr>
        <w:t>Không k</w:t>
      </w:r>
      <w:r w:rsidRPr="003206C7">
        <w:rPr>
          <w:rFonts w:ascii="Arial" w:eastAsia="Times New Roman" w:hAnsi="Arial" w:cs="Arial"/>
          <w:b/>
          <w:bCs/>
          <w:sz w:val="20"/>
          <w:szCs w:val="20"/>
        </w:rPr>
        <w:t xml:space="preserve">hác </w:t>
      </w:r>
      <w:r w:rsidRPr="007973CC">
        <w:rPr>
          <w:rFonts w:ascii="Arial" w:eastAsia="Times New Roman" w:hAnsi="Arial" w:cs="Arial"/>
          <w:b/>
          <w:bCs/>
          <w:sz w:val="20"/>
          <w:szCs w:val="20"/>
        </w:rPr>
        <w:t>b</w:t>
      </w:r>
      <w:r w:rsidRPr="003206C7">
        <w:rPr>
          <w:rFonts w:ascii="Arial" w:eastAsia="Times New Roman" w:hAnsi="Arial" w:cs="Arial"/>
          <w:b/>
          <w:bCs/>
          <w:sz w:val="20"/>
          <w:szCs w:val="20"/>
        </w:rPr>
        <w:t xml:space="preserve">iệt </w:t>
      </w:r>
      <w:r w:rsidRPr="007973CC">
        <w:rPr>
          <w:rFonts w:ascii="Arial" w:eastAsia="Times New Roman" w:hAnsi="Arial" w:cs="Arial"/>
          <w:b/>
          <w:bCs/>
          <w:sz w:val="20"/>
          <w:szCs w:val="20"/>
        </w:rPr>
        <w:t>đ</w:t>
      </w:r>
      <w:r w:rsidRPr="003206C7">
        <w:rPr>
          <w:rFonts w:ascii="Arial" w:eastAsia="Times New Roman" w:hAnsi="Arial" w:cs="Arial"/>
          <w:b/>
          <w:bCs/>
          <w:sz w:val="20"/>
          <w:szCs w:val="20"/>
        </w:rPr>
        <w:t xml:space="preserve">áng </w:t>
      </w:r>
      <w:r w:rsidRPr="007973CC">
        <w:rPr>
          <w:rFonts w:ascii="Arial" w:eastAsia="Times New Roman" w:hAnsi="Arial" w:cs="Arial"/>
          <w:b/>
          <w:bCs/>
          <w:sz w:val="20"/>
          <w:szCs w:val="20"/>
        </w:rPr>
        <w:t>k</w:t>
      </w:r>
      <w:r w:rsidRPr="003206C7">
        <w:rPr>
          <w:rFonts w:ascii="Arial" w:eastAsia="Times New Roman" w:hAnsi="Arial" w:cs="Arial"/>
          <w:b/>
          <w:bCs/>
          <w:sz w:val="20"/>
          <w:szCs w:val="20"/>
        </w:rPr>
        <w:t>ể</w:t>
      </w:r>
      <w:r w:rsidRPr="003206C7">
        <w:rPr>
          <w:rFonts w:ascii="Arial" w:eastAsia="Times New Roman" w:hAnsi="Arial" w:cs="Arial"/>
          <w:sz w:val="20"/>
          <w:szCs w:val="20"/>
        </w:rPr>
        <w:t xml:space="preserve">: Chứng minh </w:t>
      </w:r>
      <w:r w:rsidRPr="007973CC">
        <w:rPr>
          <w:rFonts w:ascii="Arial" w:eastAsia="Times New Roman" w:hAnsi="Arial" w:cs="Arial"/>
          <w:sz w:val="20"/>
          <w:szCs w:val="20"/>
        </w:rPr>
        <w:t>KDCN</w:t>
      </w:r>
      <w:r w:rsidRPr="003206C7">
        <w:rPr>
          <w:rFonts w:ascii="Arial" w:eastAsia="Times New Roman" w:hAnsi="Arial" w:cs="Arial"/>
          <w:sz w:val="20"/>
          <w:szCs w:val="20"/>
        </w:rPr>
        <w:t xml:space="preserve"> bị phản đối không khác biệt đáng kể so với </w:t>
      </w:r>
      <w:r w:rsidRPr="007973CC">
        <w:rPr>
          <w:rFonts w:ascii="Arial" w:eastAsia="Times New Roman" w:hAnsi="Arial" w:cs="Arial"/>
          <w:sz w:val="20"/>
          <w:szCs w:val="20"/>
        </w:rPr>
        <w:t>KDCN</w:t>
      </w:r>
      <w:r w:rsidRPr="003206C7">
        <w:rPr>
          <w:rFonts w:ascii="Arial" w:eastAsia="Times New Roman" w:hAnsi="Arial" w:cs="Arial"/>
          <w:sz w:val="20"/>
          <w:szCs w:val="20"/>
        </w:rPr>
        <w:t xml:space="preserve"> </w:t>
      </w:r>
      <w:r w:rsidRPr="007973CC">
        <w:rPr>
          <w:rFonts w:ascii="Arial" w:eastAsia="Times New Roman" w:hAnsi="Arial" w:cs="Arial"/>
          <w:sz w:val="20"/>
          <w:szCs w:val="20"/>
        </w:rPr>
        <w:t>có trước</w:t>
      </w:r>
      <w:r w:rsidRPr="003206C7">
        <w:rPr>
          <w:rFonts w:ascii="Arial" w:eastAsia="Times New Roman" w:hAnsi="Arial" w:cs="Arial"/>
          <w:sz w:val="20"/>
          <w:szCs w:val="20"/>
        </w:rPr>
        <w:t>.</w:t>
      </w:r>
    </w:p>
    <w:p w14:paraId="0B0E9C46" w14:textId="77777777" w:rsidR="00590E65" w:rsidRDefault="00590E65" w:rsidP="00590E65">
      <w:pPr>
        <w:spacing w:after="0" w:line="240" w:lineRule="auto"/>
        <w:jc w:val="both"/>
        <w:rPr>
          <w:rFonts w:ascii="Arial" w:eastAsia="Times New Roman" w:hAnsi="Arial" w:cs="Arial"/>
          <w:b/>
          <w:bCs/>
          <w:sz w:val="20"/>
          <w:szCs w:val="20"/>
        </w:rPr>
      </w:pPr>
    </w:p>
    <w:p w14:paraId="4A8DDD6E" w14:textId="77777777" w:rsidR="00590E65" w:rsidRDefault="00590E65" w:rsidP="00590E65">
      <w:pPr>
        <w:spacing w:after="0" w:line="240" w:lineRule="auto"/>
        <w:jc w:val="both"/>
        <w:rPr>
          <w:rFonts w:ascii="Arial" w:eastAsia="Times New Roman" w:hAnsi="Arial" w:cs="Arial"/>
          <w:sz w:val="20"/>
          <w:szCs w:val="20"/>
        </w:rPr>
      </w:pPr>
      <w:r w:rsidRPr="00DE5EB5">
        <w:rPr>
          <w:rFonts w:ascii="Arial" w:eastAsia="Times New Roman" w:hAnsi="Arial" w:cs="Arial"/>
          <w:b/>
          <w:bCs/>
          <w:sz w:val="20"/>
          <w:szCs w:val="20"/>
        </w:rPr>
        <w:t xml:space="preserve">Ý kiến phản đối được coi là </w:t>
      </w:r>
      <w:r w:rsidRPr="007973CC">
        <w:rPr>
          <w:rFonts w:ascii="Arial" w:eastAsia="Times New Roman" w:hAnsi="Arial" w:cs="Arial"/>
          <w:b/>
          <w:bCs/>
          <w:sz w:val="20"/>
          <w:szCs w:val="20"/>
        </w:rPr>
        <w:t>“</w:t>
      </w:r>
      <w:r w:rsidRPr="00DE5EB5">
        <w:rPr>
          <w:rFonts w:ascii="Arial" w:eastAsia="Times New Roman" w:hAnsi="Arial" w:cs="Arial"/>
          <w:b/>
          <w:bCs/>
          <w:sz w:val="20"/>
          <w:szCs w:val="20"/>
        </w:rPr>
        <w:t>xác đáng</w:t>
      </w:r>
      <w:r w:rsidRPr="007973CC">
        <w:rPr>
          <w:rFonts w:ascii="Arial" w:eastAsia="Times New Roman" w:hAnsi="Arial" w:cs="Arial"/>
          <w:b/>
          <w:bCs/>
          <w:sz w:val="20"/>
          <w:szCs w:val="20"/>
        </w:rPr>
        <w:t>”</w:t>
      </w:r>
      <w:r w:rsidRPr="00DE5EB5">
        <w:rPr>
          <w:rFonts w:ascii="Arial" w:eastAsia="Times New Roman" w:hAnsi="Arial" w:cs="Arial"/>
          <w:b/>
          <w:bCs/>
          <w:sz w:val="20"/>
          <w:szCs w:val="20"/>
        </w:rPr>
        <w:t xml:space="preserve"> nếu:</w:t>
      </w:r>
      <w:r w:rsidRPr="00DE5EB5">
        <w:rPr>
          <w:rFonts w:ascii="Arial" w:eastAsia="Times New Roman" w:hAnsi="Arial" w:cs="Arial"/>
          <w:sz w:val="20"/>
          <w:szCs w:val="20"/>
        </w:rPr>
        <w:t xml:space="preserve"> </w:t>
      </w:r>
    </w:p>
    <w:p w14:paraId="3F74A10C" w14:textId="77777777" w:rsidR="00590E65" w:rsidRPr="00DE5EB5" w:rsidRDefault="00590E65" w:rsidP="00590E65">
      <w:pPr>
        <w:spacing w:after="0" w:line="240" w:lineRule="auto"/>
        <w:jc w:val="both"/>
        <w:rPr>
          <w:rFonts w:ascii="Arial" w:eastAsia="Times New Roman" w:hAnsi="Arial" w:cs="Arial"/>
          <w:sz w:val="20"/>
          <w:szCs w:val="20"/>
        </w:rPr>
      </w:pPr>
    </w:p>
    <w:p w14:paraId="78532C43" w14:textId="77777777" w:rsidR="00590E65" w:rsidRPr="00DE5EB5" w:rsidRDefault="00590E65" w:rsidP="00590E65">
      <w:pPr>
        <w:numPr>
          <w:ilvl w:val="0"/>
          <w:numId w:val="21"/>
        </w:numPr>
        <w:tabs>
          <w:tab w:val="clear" w:pos="720"/>
        </w:tabs>
        <w:spacing w:after="0" w:line="240" w:lineRule="auto"/>
        <w:ind w:left="540" w:hanging="540"/>
        <w:jc w:val="both"/>
        <w:rPr>
          <w:rFonts w:ascii="Arial" w:eastAsia="Times New Roman" w:hAnsi="Arial" w:cs="Arial"/>
          <w:sz w:val="20"/>
          <w:szCs w:val="20"/>
        </w:rPr>
      </w:pPr>
      <w:r w:rsidRPr="00DE5EB5">
        <w:rPr>
          <w:rFonts w:ascii="Arial" w:eastAsia="Times New Roman" w:hAnsi="Arial" w:cs="Arial"/>
          <w:sz w:val="20"/>
          <w:szCs w:val="20"/>
        </w:rPr>
        <w:t>Ý kiến có căn cứ và lập luận của bạn là chính đáng.</w:t>
      </w:r>
    </w:p>
    <w:p w14:paraId="29D5FD8D" w14:textId="77777777" w:rsidR="00590E65" w:rsidRPr="00DE5EB5" w:rsidRDefault="00590E65" w:rsidP="00590E65">
      <w:pPr>
        <w:numPr>
          <w:ilvl w:val="0"/>
          <w:numId w:val="21"/>
        </w:numPr>
        <w:tabs>
          <w:tab w:val="clear" w:pos="720"/>
        </w:tabs>
        <w:spacing w:after="0" w:line="240" w:lineRule="auto"/>
        <w:ind w:left="540" w:hanging="540"/>
        <w:jc w:val="both"/>
        <w:rPr>
          <w:rFonts w:ascii="Arial" w:eastAsia="Times New Roman" w:hAnsi="Arial" w:cs="Arial"/>
          <w:sz w:val="20"/>
          <w:szCs w:val="20"/>
        </w:rPr>
      </w:pPr>
      <w:r w:rsidRPr="00DE5EB5">
        <w:rPr>
          <w:rFonts w:ascii="Arial" w:eastAsia="Times New Roman" w:hAnsi="Arial" w:cs="Arial"/>
          <w:sz w:val="20"/>
          <w:szCs w:val="20"/>
        </w:rPr>
        <w:t>Cơ sở pháp lý chính xác, viện dẫn quy định pháp luật phù hợp.</w:t>
      </w:r>
    </w:p>
    <w:p w14:paraId="116CE3C4" w14:textId="77777777" w:rsidR="00590E65" w:rsidRPr="00DE5EB5" w:rsidRDefault="00590E65" w:rsidP="00590E65">
      <w:pPr>
        <w:numPr>
          <w:ilvl w:val="0"/>
          <w:numId w:val="21"/>
        </w:numPr>
        <w:tabs>
          <w:tab w:val="clear" w:pos="720"/>
        </w:tabs>
        <w:spacing w:after="0" w:line="240" w:lineRule="auto"/>
        <w:ind w:left="540" w:hanging="540"/>
        <w:jc w:val="both"/>
        <w:rPr>
          <w:rFonts w:ascii="Arial" w:eastAsia="Times New Roman" w:hAnsi="Arial" w:cs="Arial"/>
          <w:sz w:val="20"/>
          <w:szCs w:val="20"/>
        </w:rPr>
      </w:pPr>
      <w:r w:rsidRPr="00DE5EB5">
        <w:rPr>
          <w:rFonts w:ascii="Arial" w:eastAsia="Times New Roman" w:hAnsi="Arial" w:cs="Arial"/>
          <w:sz w:val="20"/>
          <w:szCs w:val="20"/>
        </w:rPr>
        <w:t>Kiểu dáng công nghiệp đối chứng phù hợp, có khả năng ảnh hưởng đến khả năng bảo hộ của kiểu dáng công nghiệp bị phản đối.</w:t>
      </w:r>
    </w:p>
    <w:p w14:paraId="196A8C01" w14:textId="1F031683" w:rsidR="00590E65" w:rsidRDefault="00590E65" w:rsidP="00590E65">
      <w:pPr>
        <w:spacing w:after="0" w:line="240" w:lineRule="auto"/>
        <w:jc w:val="both"/>
        <w:rPr>
          <w:rFonts w:ascii="Arial" w:eastAsia="Times New Roman"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4835CF5" wp14:editId="6437A0B2">
                <wp:simplePos x="0" y="0"/>
                <wp:positionH relativeFrom="column">
                  <wp:posOffset>6400800</wp:posOffset>
                </wp:positionH>
                <wp:positionV relativeFrom="paragraph">
                  <wp:posOffset>-267335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8E234" w14:textId="77777777" w:rsidR="00590E65" w:rsidRPr="00BA68B8" w:rsidRDefault="00590E65" w:rsidP="00590E65">
                            <w:pPr>
                              <w:spacing w:after="0" w:line="240" w:lineRule="auto"/>
                              <w:rPr>
                                <w:rFonts w:ascii="Arial" w:hAnsi="Arial" w:cs="Arial"/>
                                <w:b/>
                                <w:color w:val="FFFFFF" w:themeColor="background1"/>
                                <w:sz w:val="20"/>
                                <w:szCs w:val="20"/>
                              </w:rPr>
                            </w:pPr>
                            <w:r w:rsidRPr="00590E65">
                              <w:rPr>
                                <w:rFonts w:ascii="Arial" w:hAnsi="Arial" w:cs="Arial"/>
                                <w:b/>
                                <w:bCs/>
                                <w:color w:val="FFFFFF" w:themeColor="background1"/>
                                <w:sz w:val="20"/>
                                <w:szCs w:val="20"/>
                              </w:rPr>
                              <w:t>Phản đối đơn đăng ký Kiểu dáng Công nghiệp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35CF5" id="Rectangle 1" o:spid="_x0000_s1028" style="position:absolute;left:0;text-align:left;margin-left:7in;margin-top:-21.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" fillcolor="#00b39c" strokecolor="#00b39c" strokeweight="0">
                <v:textbox style="layout-flow:vertical">
                  <w:txbxContent>
                    <w:p w14:paraId="0D28E234" w14:textId="77777777" w:rsidR="00590E65" w:rsidRPr="00BA68B8" w:rsidRDefault="00590E65" w:rsidP="00590E65">
                      <w:pPr>
                        <w:spacing w:after="0" w:line="240" w:lineRule="auto"/>
                        <w:rPr>
                          <w:rFonts w:ascii="Arial" w:hAnsi="Arial" w:cs="Arial"/>
                          <w:b/>
                          <w:color w:val="FFFFFF" w:themeColor="background1"/>
                          <w:sz w:val="20"/>
                          <w:szCs w:val="20"/>
                        </w:rPr>
                      </w:pPr>
                      <w:r w:rsidRPr="00590E65">
                        <w:rPr>
                          <w:rFonts w:ascii="Arial" w:hAnsi="Arial" w:cs="Arial"/>
                          <w:b/>
                          <w:bCs/>
                          <w:color w:val="FFFFFF" w:themeColor="background1"/>
                          <w:sz w:val="20"/>
                          <w:szCs w:val="20"/>
                        </w:rPr>
                        <w:t>Phản đối đơn đăng ký Kiểu dáng Công nghiệp tại  Việt Nam</w:t>
                      </w:r>
                    </w:p>
                  </w:txbxContent>
                </v:textbox>
              </v:rect>
            </w:pict>
          </mc:Fallback>
        </mc:AlternateContent>
      </w:r>
    </w:p>
    <w:p w14:paraId="2789C5E0" w14:textId="77777777" w:rsidR="00590E65" w:rsidRDefault="00590E65" w:rsidP="00590E65">
      <w:pPr>
        <w:spacing w:after="0" w:line="240" w:lineRule="auto"/>
        <w:jc w:val="both"/>
        <w:rPr>
          <w:rFonts w:ascii="Arial" w:eastAsia="Times New Roman" w:hAnsi="Arial" w:cs="Arial"/>
          <w:sz w:val="20"/>
          <w:szCs w:val="20"/>
        </w:rPr>
      </w:pPr>
      <w:r w:rsidRPr="00DE5EB5">
        <w:rPr>
          <w:rFonts w:ascii="Arial" w:eastAsia="Times New Roman" w:hAnsi="Arial" w:cs="Arial"/>
          <w:b/>
          <w:bCs/>
          <w:sz w:val="20"/>
          <w:szCs w:val="20"/>
        </w:rPr>
        <w:t xml:space="preserve">Ý kiến phản đối được coi là </w:t>
      </w:r>
      <w:r w:rsidRPr="007973CC">
        <w:rPr>
          <w:rFonts w:ascii="Arial" w:eastAsia="Times New Roman" w:hAnsi="Arial" w:cs="Arial"/>
          <w:b/>
          <w:bCs/>
          <w:sz w:val="20"/>
          <w:szCs w:val="20"/>
        </w:rPr>
        <w:t>“</w:t>
      </w:r>
      <w:r w:rsidRPr="00DE5EB5">
        <w:rPr>
          <w:rFonts w:ascii="Arial" w:eastAsia="Times New Roman" w:hAnsi="Arial" w:cs="Arial"/>
          <w:b/>
          <w:bCs/>
          <w:sz w:val="20"/>
          <w:szCs w:val="20"/>
        </w:rPr>
        <w:t>không xác đáng</w:t>
      </w:r>
      <w:r w:rsidRPr="007973CC">
        <w:rPr>
          <w:rFonts w:ascii="Arial" w:eastAsia="Times New Roman" w:hAnsi="Arial" w:cs="Arial"/>
          <w:b/>
          <w:bCs/>
          <w:sz w:val="20"/>
          <w:szCs w:val="20"/>
        </w:rPr>
        <w:t>”</w:t>
      </w:r>
      <w:r w:rsidRPr="00DE5EB5">
        <w:rPr>
          <w:rFonts w:ascii="Arial" w:eastAsia="Times New Roman" w:hAnsi="Arial" w:cs="Arial"/>
          <w:b/>
          <w:bCs/>
          <w:sz w:val="20"/>
          <w:szCs w:val="20"/>
        </w:rPr>
        <w:t xml:space="preserve"> nếu:</w:t>
      </w:r>
      <w:r w:rsidRPr="00DE5EB5">
        <w:rPr>
          <w:rFonts w:ascii="Arial" w:eastAsia="Times New Roman" w:hAnsi="Arial" w:cs="Arial"/>
          <w:sz w:val="20"/>
          <w:szCs w:val="20"/>
        </w:rPr>
        <w:t xml:space="preserve"> </w:t>
      </w:r>
    </w:p>
    <w:p w14:paraId="6B78EF19" w14:textId="77777777" w:rsidR="00590E65" w:rsidRPr="00DE5EB5" w:rsidRDefault="00590E65" w:rsidP="00590E65">
      <w:pPr>
        <w:spacing w:after="0" w:line="240" w:lineRule="auto"/>
        <w:jc w:val="both"/>
        <w:rPr>
          <w:rFonts w:ascii="Arial" w:eastAsia="Times New Roman" w:hAnsi="Arial" w:cs="Arial"/>
          <w:sz w:val="20"/>
          <w:szCs w:val="20"/>
        </w:rPr>
      </w:pPr>
    </w:p>
    <w:p w14:paraId="19799249" w14:textId="77777777" w:rsidR="00590E65" w:rsidRPr="00DE5EB5" w:rsidRDefault="00590E65" w:rsidP="00590E65">
      <w:pPr>
        <w:numPr>
          <w:ilvl w:val="0"/>
          <w:numId w:val="22"/>
        </w:numPr>
        <w:tabs>
          <w:tab w:val="clear" w:pos="720"/>
        </w:tabs>
        <w:spacing w:after="0" w:line="240" w:lineRule="auto"/>
        <w:ind w:left="540" w:hanging="540"/>
        <w:jc w:val="both"/>
        <w:rPr>
          <w:rFonts w:ascii="Arial" w:eastAsia="Times New Roman" w:hAnsi="Arial" w:cs="Arial"/>
          <w:sz w:val="20"/>
          <w:szCs w:val="20"/>
        </w:rPr>
      </w:pPr>
      <w:r w:rsidRPr="00DE5EB5">
        <w:rPr>
          <w:rFonts w:ascii="Arial" w:eastAsia="Times New Roman" w:hAnsi="Arial" w:cs="Arial"/>
          <w:sz w:val="20"/>
          <w:szCs w:val="20"/>
        </w:rPr>
        <w:t>Không có căn cứ hoặc lập luận không chính đáng.</w:t>
      </w:r>
    </w:p>
    <w:p w14:paraId="67EDCC44" w14:textId="77777777" w:rsidR="00590E65" w:rsidRPr="00DE5EB5" w:rsidRDefault="00590E65" w:rsidP="00590E65">
      <w:pPr>
        <w:numPr>
          <w:ilvl w:val="0"/>
          <w:numId w:val="22"/>
        </w:numPr>
        <w:tabs>
          <w:tab w:val="clear" w:pos="720"/>
        </w:tabs>
        <w:spacing w:after="0" w:line="240" w:lineRule="auto"/>
        <w:ind w:left="540" w:hanging="540"/>
        <w:jc w:val="both"/>
        <w:rPr>
          <w:rFonts w:ascii="Arial" w:eastAsia="Times New Roman" w:hAnsi="Arial" w:cs="Arial"/>
          <w:sz w:val="20"/>
          <w:szCs w:val="20"/>
        </w:rPr>
      </w:pPr>
      <w:r w:rsidRPr="00DE5EB5">
        <w:rPr>
          <w:rFonts w:ascii="Arial" w:eastAsia="Times New Roman" w:hAnsi="Arial" w:cs="Arial"/>
          <w:sz w:val="20"/>
          <w:szCs w:val="20"/>
        </w:rPr>
        <w:t>Cơ sở pháp lý không chính xác hoặc viện dẫn quy định pháp luật sai lệch.</w:t>
      </w:r>
    </w:p>
    <w:p w14:paraId="28C22D10" w14:textId="77777777" w:rsidR="00590E65" w:rsidRPr="00DE5EB5" w:rsidRDefault="00590E65" w:rsidP="00590E65">
      <w:pPr>
        <w:numPr>
          <w:ilvl w:val="0"/>
          <w:numId w:val="22"/>
        </w:numPr>
        <w:tabs>
          <w:tab w:val="clear" w:pos="720"/>
        </w:tabs>
        <w:spacing w:after="0" w:line="240" w:lineRule="auto"/>
        <w:ind w:left="540" w:hanging="540"/>
        <w:jc w:val="both"/>
        <w:rPr>
          <w:rFonts w:ascii="Arial" w:eastAsia="Times New Roman" w:hAnsi="Arial" w:cs="Arial"/>
          <w:sz w:val="20"/>
          <w:szCs w:val="20"/>
        </w:rPr>
      </w:pPr>
      <w:r w:rsidRPr="00DE5EB5">
        <w:rPr>
          <w:rFonts w:ascii="Arial" w:eastAsia="Times New Roman" w:hAnsi="Arial" w:cs="Arial"/>
          <w:sz w:val="20"/>
          <w:szCs w:val="20"/>
        </w:rPr>
        <w:t>Kiểu dáng công nghiệp đối chứng không phù hợp, không ảnh hưởng đến khả năng bảo hộ của kiểu dáng công nghiệp bị phản đối.</w:t>
      </w:r>
    </w:p>
    <w:p w14:paraId="3C4788EB" w14:textId="77777777" w:rsidR="00590E65" w:rsidRPr="004368BB" w:rsidRDefault="00590E65" w:rsidP="00590E65">
      <w:pPr>
        <w:spacing w:after="0" w:line="240" w:lineRule="auto"/>
        <w:jc w:val="both"/>
        <w:rPr>
          <w:rFonts w:ascii="Arial" w:eastAsia="Times New Roman" w:hAnsi="Arial" w:cs="Arial"/>
          <w:sz w:val="20"/>
          <w:szCs w:val="20"/>
        </w:rPr>
      </w:pPr>
    </w:p>
    <w:p w14:paraId="1F5C6B80" w14:textId="77777777" w:rsidR="00590E65" w:rsidRPr="00711F6B" w:rsidRDefault="00590E65" w:rsidP="00590E65">
      <w:pPr>
        <w:spacing w:after="0" w:line="240" w:lineRule="auto"/>
        <w:jc w:val="both"/>
        <w:rPr>
          <w:rFonts w:ascii="Arial" w:hAnsi="Arial" w:cs="Arial"/>
          <w:b/>
          <w:bCs/>
          <w:color w:val="2F5496" w:themeColor="accent1" w:themeShade="BF"/>
        </w:rPr>
      </w:pPr>
      <w:r w:rsidRPr="00711F6B">
        <w:rPr>
          <w:rFonts w:ascii="Arial" w:hAnsi="Arial" w:cs="Arial"/>
          <w:b/>
          <w:bCs/>
          <w:color w:val="2F5496" w:themeColor="accent1" w:themeShade="BF"/>
        </w:rPr>
        <w:t>5. Thẩm định đơn phản đối</w:t>
      </w:r>
    </w:p>
    <w:p w14:paraId="3794D5F5" w14:textId="77777777" w:rsidR="00590E65" w:rsidRDefault="00590E65" w:rsidP="00590E65">
      <w:pPr>
        <w:spacing w:after="0" w:line="240" w:lineRule="auto"/>
        <w:jc w:val="both"/>
        <w:rPr>
          <w:rFonts w:ascii="Arial" w:hAnsi="Arial" w:cs="Arial"/>
          <w:sz w:val="20"/>
          <w:szCs w:val="20"/>
        </w:rPr>
      </w:pPr>
    </w:p>
    <w:p w14:paraId="63E0E447" w14:textId="77777777" w:rsidR="00590E65" w:rsidRDefault="00590E65" w:rsidP="00590E65">
      <w:pPr>
        <w:spacing w:after="0" w:line="240" w:lineRule="auto"/>
        <w:jc w:val="both"/>
        <w:rPr>
          <w:rFonts w:ascii="Arial" w:hAnsi="Arial" w:cs="Arial"/>
          <w:sz w:val="20"/>
          <w:szCs w:val="20"/>
        </w:rPr>
      </w:pPr>
      <w:r w:rsidRPr="007973CC">
        <w:rPr>
          <w:rFonts w:ascii="Arial" w:hAnsi="Arial" w:cs="Arial"/>
          <w:sz w:val="20"/>
          <w:szCs w:val="20"/>
        </w:rPr>
        <w:t xml:space="preserve">Cục </w:t>
      </w:r>
      <w:r>
        <w:rPr>
          <w:rFonts w:ascii="Arial" w:hAnsi="Arial" w:cs="Arial"/>
          <w:sz w:val="20"/>
          <w:szCs w:val="20"/>
        </w:rPr>
        <w:t>SHTT</w:t>
      </w:r>
      <w:r w:rsidRPr="007973CC">
        <w:rPr>
          <w:rFonts w:ascii="Arial" w:hAnsi="Arial" w:cs="Arial"/>
          <w:sz w:val="20"/>
          <w:szCs w:val="20"/>
        </w:rPr>
        <w:t xml:space="preserve"> sẽ đánh giá tính hợp lệ của bằng chứng và lập luận nêu trong </w:t>
      </w:r>
      <w:r w:rsidRPr="006E6C46">
        <w:rPr>
          <w:rFonts w:ascii="Arial" w:hAnsi="Arial" w:cs="Arial"/>
          <w:sz w:val="20"/>
          <w:szCs w:val="20"/>
        </w:rPr>
        <w:t>Đơn Phản Đối</w:t>
      </w:r>
      <w:r w:rsidRPr="007973CC">
        <w:rPr>
          <w:rFonts w:ascii="Arial" w:hAnsi="Arial" w:cs="Arial"/>
          <w:sz w:val="20"/>
          <w:szCs w:val="20"/>
        </w:rPr>
        <w:t>.</w:t>
      </w:r>
    </w:p>
    <w:p w14:paraId="45A2748C" w14:textId="77777777" w:rsidR="00590E65" w:rsidRPr="007973CC" w:rsidRDefault="00590E65" w:rsidP="00590E65">
      <w:pPr>
        <w:spacing w:after="0" w:line="240" w:lineRule="auto"/>
        <w:jc w:val="both"/>
        <w:rPr>
          <w:rFonts w:ascii="Arial" w:hAnsi="Arial" w:cs="Arial"/>
          <w:sz w:val="20"/>
          <w:szCs w:val="20"/>
        </w:rPr>
      </w:pPr>
    </w:p>
    <w:p w14:paraId="045E0943" w14:textId="77777777" w:rsidR="00590E65" w:rsidRDefault="00590E65" w:rsidP="00590E65">
      <w:pPr>
        <w:pStyle w:val="ListParagraph"/>
        <w:numPr>
          <w:ilvl w:val="0"/>
          <w:numId w:val="20"/>
        </w:numPr>
        <w:spacing w:after="0" w:line="240" w:lineRule="auto"/>
        <w:ind w:left="540" w:hanging="540"/>
        <w:jc w:val="both"/>
        <w:rPr>
          <w:rFonts w:ascii="Arial" w:eastAsia="Times New Roman" w:hAnsi="Arial" w:cs="Arial"/>
          <w:sz w:val="20"/>
          <w:szCs w:val="20"/>
        </w:rPr>
      </w:pPr>
      <w:r w:rsidRPr="007973CC">
        <w:rPr>
          <w:rFonts w:ascii="Arial" w:eastAsia="Times New Roman" w:hAnsi="Arial" w:cs="Arial"/>
          <w:sz w:val="20"/>
          <w:szCs w:val="20"/>
        </w:rPr>
        <w:t xml:space="preserve">Nếu Đơn </w:t>
      </w:r>
      <w:r>
        <w:rPr>
          <w:rFonts w:ascii="Arial" w:eastAsia="Times New Roman" w:hAnsi="Arial" w:cs="Arial"/>
          <w:sz w:val="20"/>
          <w:szCs w:val="20"/>
        </w:rPr>
        <w:t>P</w:t>
      </w:r>
      <w:r w:rsidRPr="007973CC">
        <w:rPr>
          <w:rFonts w:ascii="Arial" w:eastAsia="Times New Roman" w:hAnsi="Arial" w:cs="Arial"/>
          <w:sz w:val="20"/>
          <w:szCs w:val="20"/>
        </w:rPr>
        <w:t xml:space="preserve">hản </w:t>
      </w:r>
      <w:r>
        <w:rPr>
          <w:rFonts w:ascii="Arial" w:eastAsia="Times New Roman" w:hAnsi="Arial" w:cs="Arial"/>
          <w:sz w:val="20"/>
          <w:szCs w:val="20"/>
        </w:rPr>
        <w:t>Đ</w:t>
      </w:r>
      <w:r w:rsidRPr="007973CC">
        <w:rPr>
          <w:rFonts w:ascii="Arial" w:eastAsia="Times New Roman" w:hAnsi="Arial" w:cs="Arial"/>
          <w:sz w:val="20"/>
          <w:szCs w:val="20"/>
        </w:rPr>
        <w:t xml:space="preserve">ối được đánh giá là có cơ sở, Cục SHTT sẽ ban hành Thông báo và gửi cho </w:t>
      </w:r>
      <w:hyperlink r:id="rId9" w:history="1">
        <w:r w:rsidRPr="00F8338A">
          <w:rPr>
            <w:rStyle w:val="Hyperlink"/>
            <w:rFonts w:ascii="Arial" w:eastAsia="Times New Roman" w:hAnsi="Arial" w:cs="Arial"/>
            <w:sz w:val="20"/>
            <w:szCs w:val="20"/>
          </w:rPr>
          <w:t>người nộp đơn đăng ký KDCN</w:t>
        </w:r>
      </w:hyperlink>
      <w:r w:rsidRPr="007973CC">
        <w:rPr>
          <w:rFonts w:ascii="Arial" w:eastAsia="Times New Roman" w:hAnsi="Arial" w:cs="Arial"/>
          <w:sz w:val="20"/>
          <w:szCs w:val="20"/>
        </w:rPr>
        <w:t xml:space="preserve"> và yêu cầu họ phản hồi trong thời hạn 02 tháng. Trong trường hợp cần thiết, Cục SHTT có thể thông báo cho bạn về ý kiến phản hồi của chủ đơn KDCN và yêu cầu bạn phản hồi lại trong thời hạn 02 tháng kể từ ngày thông báo.</w:t>
      </w:r>
      <w:r>
        <w:rPr>
          <w:rFonts w:ascii="Arial" w:eastAsia="Times New Roman" w:hAnsi="Arial" w:cs="Arial"/>
          <w:sz w:val="20"/>
          <w:szCs w:val="20"/>
        </w:rPr>
        <w:t xml:space="preserve"> </w:t>
      </w:r>
    </w:p>
    <w:p w14:paraId="2696001F" w14:textId="77777777" w:rsidR="00590E65" w:rsidRPr="007973CC" w:rsidRDefault="00590E65" w:rsidP="00590E65">
      <w:pPr>
        <w:pStyle w:val="ListParagraph"/>
        <w:spacing w:after="0" w:line="240" w:lineRule="auto"/>
        <w:ind w:left="540"/>
        <w:jc w:val="both"/>
        <w:rPr>
          <w:rFonts w:ascii="Arial" w:eastAsia="Times New Roman" w:hAnsi="Arial" w:cs="Arial"/>
          <w:sz w:val="20"/>
          <w:szCs w:val="20"/>
        </w:rPr>
      </w:pPr>
    </w:p>
    <w:p w14:paraId="638F6240" w14:textId="77777777" w:rsidR="00590E65" w:rsidRPr="007973CC" w:rsidRDefault="00590E65" w:rsidP="00590E65">
      <w:pPr>
        <w:pStyle w:val="ListParagraph"/>
        <w:numPr>
          <w:ilvl w:val="0"/>
          <w:numId w:val="20"/>
        </w:numPr>
        <w:spacing w:after="0" w:line="240" w:lineRule="auto"/>
        <w:ind w:left="540" w:hanging="540"/>
        <w:jc w:val="both"/>
        <w:rPr>
          <w:rFonts w:ascii="Arial" w:eastAsia="Times New Roman" w:hAnsi="Arial" w:cs="Arial"/>
          <w:sz w:val="20"/>
          <w:szCs w:val="20"/>
        </w:rPr>
      </w:pPr>
      <w:r w:rsidRPr="007973CC">
        <w:rPr>
          <w:rFonts w:ascii="Arial" w:eastAsia="Times New Roman" w:hAnsi="Arial" w:cs="Arial"/>
          <w:sz w:val="20"/>
          <w:szCs w:val="20"/>
        </w:rPr>
        <w:t xml:space="preserve">Nếu Đơn </w:t>
      </w:r>
      <w:r>
        <w:rPr>
          <w:rFonts w:ascii="Arial" w:eastAsia="Times New Roman" w:hAnsi="Arial" w:cs="Arial"/>
          <w:sz w:val="20"/>
          <w:szCs w:val="20"/>
        </w:rPr>
        <w:t>P</w:t>
      </w:r>
      <w:r w:rsidRPr="007973CC">
        <w:rPr>
          <w:rFonts w:ascii="Arial" w:eastAsia="Times New Roman" w:hAnsi="Arial" w:cs="Arial"/>
          <w:sz w:val="20"/>
          <w:szCs w:val="20"/>
        </w:rPr>
        <w:t xml:space="preserve">hản </w:t>
      </w:r>
      <w:r>
        <w:rPr>
          <w:rFonts w:ascii="Arial" w:eastAsia="Times New Roman" w:hAnsi="Arial" w:cs="Arial"/>
          <w:sz w:val="20"/>
          <w:szCs w:val="20"/>
        </w:rPr>
        <w:t>Đ</w:t>
      </w:r>
      <w:r w:rsidRPr="007973CC">
        <w:rPr>
          <w:rFonts w:ascii="Arial" w:eastAsia="Times New Roman" w:hAnsi="Arial" w:cs="Arial"/>
          <w:sz w:val="20"/>
          <w:szCs w:val="20"/>
        </w:rPr>
        <w:t xml:space="preserve">ối được đánh giá là không có cơ sở, Cục SHTT sẽ thông báo cho cho bạn lý do bác bỏ Đơn </w:t>
      </w:r>
      <w:r>
        <w:rPr>
          <w:rFonts w:ascii="Arial" w:eastAsia="Times New Roman" w:hAnsi="Arial" w:cs="Arial"/>
          <w:sz w:val="20"/>
          <w:szCs w:val="20"/>
        </w:rPr>
        <w:t>P</w:t>
      </w:r>
      <w:r w:rsidRPr="007973CC">
        <w:rPr>
          <w:rFonts w:ascii="Arial" w:eastAsia="Times New Roman" w:hAnsi="Arial" w:cs="Arial"/>
          <w:sz w:val="20"/>
          <w:szCs w:val="20"/>
        </w:rPr>
        <w:t xml:space="preserve">hản </w:t>
      </w:r>
      <w:r>
        <w:rPr>
          <w:rFonts w:ascii="Arial" w:eastAsia="Times New Roman" w:hAnsi="Arial" w:cs="Arial"/>
          <w:sz w:val="20"/>
          <w:szCs w:val="20"/>
        </w:rPr>
        <w:t>Đ</w:t>
      </w:r>
      <w:r w:rsidRPr="007973CC">
        <w:rPr>
          <w:rFonts w:ascii="Arial" w:eastAsia="Times New Roman" w:hAnsi="Arial" w:cs="Arial"/>
          <w:sz w:val="20"/>
          <w:szCs w:val="20"/>
        </w:rPr>
        <w:t>ối.</w:t>
      </w:r>
    </w:p>
    <w:p w14:paraId="0EB92BE9" w14:textId="77777777" w:rsidR="00590E65" w:rsidRDefault="00590E65" w:rsidP="00590E65">
      <w:pPr>
        <w:spacing w:after="0" w:line="240" w:lineRule="auto"/>
        <w:jc w:val="both"/>
        <w:rPr>
          <w:rFonts w:ascii="Arial" w:hAnsi="Arial" w:cs="Arial"/>
          <w:sz w:val="20"/>
          <w:szCs w:val="20"/>
        </w:rPr>
      </w:pPr>
    </w:p>
    <w:p w14:paraId="70D64A61" w14:textId="77777777" w:rsidR="00590E65" w:rsidRDefault="00590E65" w:rsidP="00590E65">
      <w:pPr>
        <w:spacing w:after="0" w:line="240" w:lineRule="auto"/>
        <w:jc w:val="both"/>
        <w:rPr>
          <w:rFonts w:ascii="Arial" w:hAnsi="Arial" w:cs="Arial"/>
          <w:sz w:val="20"/>
          <w:szCs w:val="20"/>
        </w:rPr>
      </w:pPr>
      <w:r w:rsidRPr="007973CC">
        <w:rPr>
          <w:rFonts w:ascii="Arial" w:hAnsi="Arial" w:cs="Arial"/>
          <w:sz w:val="20"/>
          <w:szCs w:val="20"/>
        </w:rPr>
        <w:t xml:space="preserve">Trong trường hợp cần thiết hoặc khi có yêu cầu từ cả hai bên, Cục </w:t>
      </w:r>
      <w:r>
        <w:rPr>
          <w:rFonts w:ascii="Arial" w:hAnsi="Arial" w:cs="Arial"/>
          <w:sz w:val="20"/>
          <w:szCs w:val="20"/>
        </w:rPr>
        <w:t>SHTT</w:t>
      </w:r>
      <w:r w:rsidRPr="007973CC">
        <w:rPr>
          <w:rFonts w:ascii="Arial" w:hAnsi="Arial" w:cs="Arial"/>
          <w:sz w:val="20"/>
          <w:szCs w:val="20"/>
        </w:rPr>
        <w:t xml:space="preserve"> có thể mời người nộp đơn và </w:t>
      </w:r>
      <w:r>
        <w:rPr>
          <w:rFonts w:ascii="Arial" w:hAnsi="Arial" w:cs="Arial"/>
          <w:sz w:val="20"/>
          <w:szCs w:val="20"/>
        </w:rPr>
        <w:t>bạn</w:t>
      </w:r>
      <w:r w:rsidRPr="007973CC">
        <w:rPr>
          <w:rFonts w:ascii="Arial" w:hAnsi="Arial" w:cs="Arial"/>
          <w:sz w:val="20"/>
          <w:szCs w:val="20"/>
        </w:rPr>
        <w:t xml:space="preserve"> đến để đối thoại trực tiếp nhằm làm rõ vấn đề phản đối.</w:t>
      </w:r>
    </w:p>
    <w:p w14:paraId="67F0690A" w14:textId="77777777" w:rsidR="00590E65" w:rsidRPr="007973CC" w:rsidRDefault="00590E65" w:rsidP="00590E65">
      <w:pPr>
        <w:spacing w:after="0" w:line="240" w:lineRule="auto"/>
        <w:jc w:val="both"/>
        <w:rPr>
          <w:rFonts w:ascii="Arial" w:eastAsia="Times New Roman" w:hAnsi="Arial" w:cs="Arial"/>
          <w:sz w:val="20"/>
          <w:szCs w:val="20"/>
        </w:rPr>
      </w:pPr>
    </w:p>
    <w:p w14:paraId="0CFAA3F0" w14:textId="77777777" w:rsidR="00590E65" w:rsidRDefault="00590E65" w:rsidP="00590E65">
      <w:pPr>
        <w:spacing w:after="0" w:line="240" w:lineRule="auto"/>
        <w:jc w:val="both"/>
        <w:rPr>
          <w:rFonts w:ascii="Arial" w:eastAsia="Times New Roman" w:hAnsi="Arial" w:cs="Arial"/>
          <w:b/>
          <w:bCs/>
          <w:sz w:val="20"/>
          <w:szCs w:val="20"/>
        </w:rPr>
      </w:pPr>
      <w:r w:rsidRPr="001C6738">
        <w:rPr>
          <w:rFonts w:ascii="Arial" w:eastAsia="Times New Roman" w:hAnsi="Arial" w:cs="Arial"/>
          <w:b/>
          <w:bCs/>
          <w:sz w:val="20"/>
          <w:szCs w:val="20"/>
        </w:rPr>
        <w:t>Xử lý trường hợp tranh chấp</w:t>
      </w:r>
      <w:r w:rsidRPr="007973CC">
        <w:rPr>
          <w:rFonts w:ascii="Arial" w:eastAsia="Times New Roman" w:hAnsi="Arial" w:cs="Arial"/>
          <w:b/>
          <w:bCs/>
          <w:sz w:val="20"/>
          <w:szCs w:val="20"/>
        </w:rPr>
        <w:t xml:space="preserve"> liên quan đến quyền nộp đơn</w:t>
      </w:r>
    </w:p>
    <w:p w14:paraId="066FF8F8" w14:textId="77777777" w:rsidR="00590E65" w:rsidRPr="001C6738" w:rsidRDefault="00590E65" w:rsidP="00590E65">
      <w:pPr>
        <w:spacing w:after="0" w:line="240" w:lineRule="auto"/>
        <w:jc w:val="both"/>
        <w:rPr>
          <w:rFonts w:ascii="Arial" w:eastAsia="Times New Roman" w:hAnsi="Arial" w:cs="Arial"/>
          <w:sz w:val="20"/>
          <w:szCs w:val="20"/>
        </w:rPr>
      </w:pPr>
    </w:p>
    <w:p w14:paraId="10AF0036" w14:textId="77777777" w:rsidR="00590E65" w:rsidRDefault="00590E65" w:rsidP="00590E65">
      <w:pPr>
        <w:numPr>
          <w:ilvl w:val="0"/>
          <w:numId w:val="23"/>
        </w:numPr>
        <w:tabs>
          <w:tab w:val="clear" w:pos="720"/>
        </w:tabs>
        <w:spacing w:after="0" w:line="240" w:lineRule="auto"/>
        <w:ind w:left="540" w:hanging="540"/>
        <w:jc w:val="both"/>
        <w:rPr>
          <w:rFonts w:ascii="Arial" w:eastAsia="Times New Roman" w:hAnsi="Arial" w:cs="Arial"/>
          <w:sz w:val="20"/>
          <w:szCs w:val="20"/>
        </w:rPr>
      </w:pPr>
      <w:r w:rsidRPr="001C6738">
        <w:rPr>
          <w:rFonts w:ascii="Arial" w:eastAsia="Times New Roman" w:hAnsi="Arial" w:cs="Arial"/>
          <w:sz w:val="20"/>
          <w:szCs w:val="20"/>
        </w:rPr>
        <w:t xml:space="preserve">Nếu ý kiến của bạn liên quan đến </w:t>
      </w:r>
      <w:r>
        <w:rPr>
          <w:rFonts w:ascii="Arial" w:eastAsia="Times New Roman" w:hAnsi="Arial" w:cs="Arial"/>
          <w:sz w:val="20"/>
          <w:szCs w:val="20"/>
        </w:rPr>
        <w:t>“</w:t>
      </w:r>
      <w:hyperlink r:id="rId10" w:history="1">
        <w:r w:rsidRPr="00DA78FE">
          <w:rPr>
            <w:rStyle w:val="Hyperlink"/>
            <w:rFonts w:ascii="Arial" w:eastAsia="Times New Roman" w:hAnsi="Arial" w:cs="Arial"/>
            <w:sz w:val="20"/>
            <w:szCs w:val="20"/>
          </w:rPr>
          <w:t>quyền đăng ký</w:t>
        </w:r>
      </w:hyperlink>
      <w:r>
        <w:rPr>
          <w:rFonts w:ascii="Arial" w:eastAsia="Times New Roman" w:hAnsi="Arial" w:cs="Arial"/>
          <w:sz w:val="20"/>
          <w:szCs w:val="20"/>
        </w:rPr>
        <w:t>”</w:t>
      </w:r>
      <w:r w:rsidRPr="007973CC">
        <w:rPr>
          <w:rFonts w:ascii="Arial" w:eastAsia="Times New Roman" w:hAnsi="Arial" w:cs="Arial"/>
          <w:sz w:val="20"/>
          <w:szCs w:val="20"/>
        </w:rPr>
        <w:t xml:space="preserve"> của chủ đơn KDCN</w:t>
      </w:r>
      <w:r w:rsidRPr="001C6738">
        <w:rPr>
          <w:rFonts w:ascii="Arial" w:eastAsia="Times New Roman" w:hAnsi="Arial" w:cs="Arial"/>
          <w:sz w:val="20"/>
          <w:szCs w:val="20"/>
        </w:rPr>
        <w:t xml:space="preserve"> và Cục </w:t>
      </w:r>
      <w:r w:rsidRPr="007973CC">
        <w:rPr>
          <w:rFonts w:ascii="Arial" w:eastAsia="Times New Roman" w:hAnsi="Arial" w:cs="Arial"/>
          <w:sz w:val="20"/>
          <w:szCs w:val="20"/>
        </w:rPr>
        <w:t xml:space="preserve">SHTT </w:t>
      </w:r>
      <w:r w:rsidRPr="001C6738">
        <w:rPr>
          <w:rFonts w:ascii="Arial" w:eastAsia="Times New Roman" w:hAnsi="Arial" w:cs="Arial"/>
          <w:sz w:val="20"/>
          <w:szCs w:val="20"/>
        </w:rPr>
        <w:t xml:space="preserve">không thể xác định được ý kiến </w:t>
      </w:r>
      <w:r w:rsidRPr="007973CC">
        <w:rPr>
          <w:rFonts w:ascii="Arial" w:eastAsia="Times New Roman" w:hAnsi="Arial" w:cs="Arial"/>
          <w:sz w:val="20"/>
          <w:szCs w:val="20"/>
        </w:rPr>
        <w:t xml:space="preserve">phản đối của bạn </w:t>
      </w:r>
      <w:r w:rsidRPr="001C6738">
        <w:rPr>
          <w:rFonts w:ascii="Arial" w:eastAsia="Times New Roman" w:hAnsi="Arial" w:cs="Arial"/>
          <w:sz w:val="20"/>
          <w:szCs w:val="20"/>
        </w:rPr>
        <w:t>là có cơ sở hay không, bạn sẽ được thông báo để nộp đơn giải quyết vụ việc tại Tòa án</w:t>
      </w:r>
      <w:r w:rsidRPr="007973CC">
        <w:rPr>
          <w:rFonts w:ascii="Arial" w:eastAsia="Times New Roman" w:hAnsi="Arial" w:cs="Arial"/>
          <w:sz w:val="20"/>
          <w:szCs w:val="20"/>
        </w:rPr>
        <w:t>.</w:t>
      </w:r>
    </w:p>
    <w:p w14:paraId="24A7E159" w14:textId="77777777" w:rsidR="00590E65" w:rsidRPr="007973CC" w:rsidRDefault="00590E65" w:rsidP="00590E65">
      <w:pPr>
        <w:spacing w:after="0" w:line="240" w:lineRule="auto"/>
        <w:ind w:left="540" w:hanging="540"/>
        <w:jc w:val="both"/>
        <w:rPr>
          <w:rFonts w:ascii="Arial" w:eastAsia="Times New Roman" w:hAnsi="Arial" w:cs="Arial"/>
          <w:sz w:val="20"/>
          <w:szCs w:val="20"/>
        </w:rPr>
      </w:pPr>
    </w:p>
    <w:p w14:paraId="577CE2FB" w14:textId="77777777" w:rsidR="00590E65" w:rsidRPr="007973CC" w:rsidRDefault="00590E65" w:rsidP="00590E65">
      <w:pPr>
        <w:numPr>
          <w:ilvl w:val="0"/>
          <w:numId w:val="23"/>
        </w:numPr>
        <w:tabs>
          <w:tab w:val="clear" w:pos="720"/>
        </w:tabs>
        <w:spacing w:after="0" w:line="240" w:lineRule="auto"/>
        <w:ind w:left="540" w:hanging="540"/>
        <w:jc w:val="both"/>
        <w:rPr>
          <w:rFonts w:ascii="Arial" w:eastAsia="Times New Roman" w:hAnsi="Arial" w:cs="Arial"/>
          <w:sz w:val="20"/>
          <w:szCs w:val="20"/>
        </w:rPr>
      </w:pPr>
      <w:r w:rsidRPr="001C6738">
        <w:rPr>
          <w:rFonts w:ascii="Arial" w:eastAsia="Times New Roman" w:hAnsi="Arial" w:cs="Arial"/>
          <w:sz w:val="20"/>
          <w:szCs w:val="20"/>
        </w:rPr>
        <w:t>Nếu bạn không nộp đơn khởi kiện trong thời hạn 0</w:t>
      </w:r>
      <w:r w:rsidRPr="007973CC">
        <w:rPr>
          <w:rFonts w:ascii="Arial" w:eastAsia="Times New Roman" w:hAnsi="Arial" w:cs="Arial"/>
          <w:sz w:val="20"/>
          <w:szCs w:val="20"/>
        </w:rPr>
        <w:t>2</w:t>
      </w:r>
      <w:r w:rsidRPr="001C6738">
        <w:rPr>
          <w:rFonts w:ascii="Arial" w:eastAsia="Times New Roman" w:hAnsi="Arial" w:cs="Arial"/>
          <w:sz w:val="20"/>
          <w:szCs w:val="20"/>
        </w:rPr>
        <w:t xml:space="preserve"> tháng</w:t>
      </w:r>
      <w:r w:rsidRPr="007973CC">
        <w:rPr>
          <w:rFonts w:ascii="Arial" w:eastAsia="Times New Roman" w:hAnsi="Arial" w:cs="Arial"/>
          <w:sz w:val="20"/>
          <w:szCs w:val="20"/>
        </w:rPr>
        <w:t xml:space="preserve"> và không nộp cho Cục SHTT </w:t>
      </w:r>
      <w:r w:rsidRPr="007973CC">
        <w:rPr>
          <w:rFonts w:ascii="Arial" w:hAnsi="Arial" w:cs="Arial"/>
          <w:sz w:val="20"/>
          <w:szCs w:val="20"/>
        </w:rPr>
        <w:t>bản sao thông báo thụ lý vụ án của Tòa án</w:t>
      </w:r>
      <w:r w:rsidRPr="007973CC">
        <w:rPr>
          <w:rFonts w:ascii="Arial" w:eastAsia="Times New Roman" w:hAnsi="Arial" w:cs="Arial"/>
          <w:sz w:val="20"/>
          <w:szCs w:val="20"/>
        </w:rPr>
        <w:t xml:space="preserve">, </w:t>
      </w:r>
      <w:r w:rsidRPr="007973CC">
        <w:rPr>
          <w:rFonts w:ascii="Arial" w:hAnsi="Arial" w:cs="Arial"/>
          <w:sz w:val="20"/>
          <w:szCs w:val="20"/>
        </w:rPr>
        <w:t>Cục SHTT coi như bạn đã rút bỏ ý kiến phản đối và tiếp tục xử lý đơn như không có ý kiến phản đối. Nếu nhận được bản sao thông báo thụ lý vụ án từ bạn trong thời hạn này, Cục SHTT sẽ tạm dừng việc xử lý đơn để để chờ kết quả giải quyết tranh chấp từ Tòa án và sau đó xử lý đơn theo kết quả đó.</w:t>
      </w:r>
    </w:p>
    <w:p w14:paraId="6D1C943E" w14:textId="77777777" w:rsidR="00590E65" w:rsidRPr="007973CC" w:rsidRDefault="00590E65" w:rsidP="00590E65">
      <w:pPr>
        <w:spacing w:after="0" w:line="240" w:lineRule="auto"/>
        <w:ind w:left="270"/>
        <w:jc w:val="both"/>
        <w:rPr>
          <w:rFonts w:ascii="Arial" w:eastAsia="Times New Roman" w:hAnsi="Arial" w:cs="Arial"/>
          <w:sz w:val="20"/>
          <w:szCs w:val="20"/>
        </w:rPr>
      </w:pPr>
    </w:p>
    <w:p w14:paraId="7C6FFF4A" w14:textId="77777777" w:rsidR="00590E65" w:rsidRPr="00711F6B" w:rsidRDefault="00590E65" w:rsidP="00590E65">
      <w:pPr>
        <w:spacing w:after="0" w:line="240" w:lineRule="auto"/>
        <w:jc w:val="both"/>
        <w:rPr>
          <w:rFonts w:ascii="Arial" w:hAnsi="Arial" w:cs="Arial"/>
          <w:b/>
          <w:bCs/>
          <w:color w:val="2F5496" w:themeColor="accent1" w:themeShade="BF"/>
        </w:rPr>
      </w:pPr>
      <w:r w:rsidRPr="00711F6B">
        <w:rPr>
          <w:rFonts w:ascii="Arial" w:hAnsi="Arial" w:cs="Arial"/>
          <w:b/>
          <w:bCs/>
          <w:color w:val="2F5496" w:themeColor="accent1" w:themeShade="BF"/>
        </w:rPr>
        <w:t>Lời kết</w:t>
      </w:r>
    </w:p>
    <w:p w14:paraId="6FA1A1F5" w14:textId="77777777" w:rsidR="00590E65" w:rsidRPr="007973CC" w:rsidRDefault="00590E65" w:rsidP="00590E65">
      <w:pPr>
        <w:spacing w:after="0" w:line="240" w:lineRule="auto"/>
        <w:jc w:val="both"/>
        <w:rPr>
          <w:rStyle w:val="Strong"/>
          <w:rFonts w:ascii="Arial" w:hAnsi="Arial" w:cs="Arial"/>
          <w:sz w:val="20"/>
          <w:szCs w:val="20"/>
        </w:rPr>
      </w:pPr>
    </w:p>
    <w:p w14:paraId="26CF1962" w14:textId="77777777" w:rsidR="00590E65" w:rsidRPr="007973CC" w:rsidRDefault="00590E65" w:rsidP="00590E65">
      <w:pPr>
        <w:spacing w:after="0" w:line="240" w:lineRule="auto"/>
        <w:jc w:val="both"/>
        <w:rPr>
          <w:rFonts w:ascii="Arial" w:hAnsi="Arial" w:cs="Arial"/>
          <w:sz w:val="20"/>
          <w:szCs w:val="20"/>
        </w:rPr>
      </w:pPr>
      <w:r w:rsidRPr="00711F6B">
        <w:rPr>
          <w:rFonts w:ascii="Arial" w:hAnsi="Arial" w:cs="Arial"/>
          <w:sz w:val="20"/>
          <w:szCs w:val="20"/>
        </w:rPr>
        <w:t xml:space="preserve">"Sân chơi" kinh doanh luôn tiềm ẩn những rủi ro, đặc biệt là khi </w:t>
      </w:r>
      <w:hyperlink r:id="rId11" w:history="1">
        <w:r w:rsidRPr="001A2A8F">
          <w:rPr>
            <w:rStyle w:val="Hyperlink"/>
            <w:rFonts w:ascii="Arial" w:hAnsi="Arial" w:cs="Arial"/>
            <w:sz w:val="20"/>
            <w:szCs w:val="20"/>
          </w:rPr>
          <w:t>đối thủ cạnh tranh "nhòm ngó" và sao chép</w:t>
        </w:r>
      </w:hyperlink>
      <w:r w:rsidRPr="00711F6B">
        <w:rPr>
          <w:rFonts w:ascii="Arial" w:hAnsi="Arial" w:cs="Arial"/>
          <w:sz w:val="20"/>
          <w:szCs w:val="20"/>
        </w:rPr>
        <w:t xml:space="preserve"> ý tưởng của bạn. Đơn đăng ký </w:t>
      </w:r>
      <w:r>
        <w:rPr>
          <w:rFonts w:ascii="Arial" w:hAnsi="Arial" w:cs="Arial"/>
          <w:sz w:val="20"/>
          <w:szCs w:val="20"/>
        </w:rPr>
        <w:t>KDCN</w:t>
      </w:r>
      <w:r w:rsidRPr="00711F6B">
        <w:rPr>
          <w:rFonts w:ascii="Arial" w:hAnsi="Arial" w:cs="Arial"/>
          <w:sz w:val="20"/>
          <w:szCs w:val="20"/>
        </w:rPr>
        <w:t xml:space="preserve"> trái phép chính là "vũ khí" mà họ sử dụng để "chiếm đoạt" thành quả sáng tạo của bạn. Do đó, n</w:t>
      </w:r>
      <w:r w:rsidRPr="007973CC">
        <w:rPr>
          <w:rFonts w:ascii="Arial" w:hAnsi="Arial" w:cs="Arial"/>
          <w:sz w:val="20"/>
          <w:szCs w:val="20"/>
        </w:rPr>
        <w:t xml:space="preserve">ộp </w:t>
      </w:r>
      <w:r>
        <w:rPr>
          <w:rFonts w:ascii="Arial" w:hAnsi="Arial" w:cs="Arial"/>
          <w:sz w:val="20"/>
          <w:szCs w:val="20"/>
        </w:rPr>
        <w:t>Đ</w:t>
      </w:r>
      <w:r w:rsidRPr="007973CC">
        <w:rPr>
          <w:rFonts w:ascii="Arial" w:hAnsi="Arial" w:cs="Arial"/>
          <w:sz w:val="20"/>
          <w:szCs w:val="20"/>
        </w:rPr>
        <w:t xml:space="preserve">ơn </w:t>
      </w:r>
      <w:r>
        <w:rPr>
          <w:rFonts w:ascii="Arial" w:hAnsi="Arial" w:cs="Arial"/>
          <w:sz w:val="20"/>
          <w:szCs w:val="20"/>
        </w:rPr>
        <w:t>P</w:t>
      </w:r>
      <w:r w:rsidRPr="007973CC">
        <w:rPr>
          <w:rFonts w:ascii="Arial" w:hAnsi="Arial" w:cs="Arial"/>
          <w:sz w:val="20"/>
          <w:szCs w:val="20"/>
        </w:rPr>
        <w:t xml:space="preserve">hản </w:t>
      </w:r>
      <w:r>
        <w:rPr>
          <w:rFonts w:ascii="Arial" w:hAnsi="Arial" w:cs="Arial"/>
          <w:sz w:val="20"/>
          <w:szCs w:val="20"/>
        </w:rPr>
        <w:t>Đ</w:t>
      </w:r>
      <w:r w:rsidRPr="007973CC">
        <w:rPr>
          <w:rFonts w:ascii="Arial" w:hAnsi="Arial" w:cs="Arial"/>
          <w:sz w:val="20"/>
          <w:szCs w:val="20"/>
        </w:rPr>
        <w:t>ối là một cách thức hiệu quả để bảo vệ quyền lợi của bạn. Để tăng khả năng thành công trong việc phản đối đơn đăng ký KDCN, bạn cần cung cấp đầy đủ bằng chứng và lập luận chặt chẽ. Sử dụng các ví dụ cụ thể</w:t>
      </w:r>
      <w:r>
        <w:rPr>
          <w:rFonts w:ascii="Arial" w:hAnsi="Arial" w:cs="Arial"/>
          <w:sz w:val="20"/>
          <w:szCs w:val="20"/>
        </w:rPr>
        <w:t xml:space="preserve">, viện dẫn các tiền lệ, </w:t>
      </w:r>
      <w:r w:rsidRPr="007973CC">
        <w:rPr>
          <w:rFonts w:ascii="Arial" w:hAnsi="Arial" w:cs="Arial"/>
          <w:sz w:val="20"/>
          <w:szCs w:val="20"/>
        </w:rPr>
        <w:t xml:space="preserve">và tài liệu chứng minh thuyết phục </w:t>
      </w:r>
      <w:r>
        <w:rPr>
          <w:rFonts w:ascii="Arial" w:hAnsi="Arial" w:cs="Arial"/>
          <w:sz w:val="20"/>
          <w:szCs w:val="20"/>
        </w:rPr>
        <w:t xml:space="preserve">có thể </w:t>
      </w:r>
      <w:r w:rsidRPr="007973CC">
        <w:rPr>
          <w:rFonts w:ascii="Arial" w:hAnsi="Arial" w:cs="Arial"/>
          <w:sz w:val="20"/>
          <w:szCs w:val="20"/>
        </w:rPr>
        <w:t xml:space="preserve">tăng sức nặng cho lập luận của bạn. Việc phản hồi kịp thời </w:t>
      </w:r>
      <w:r>
        <w:rPr>
          <w:rFonts w:ascii="Arial" w:hAnsi="Arial" w:cs="Arial"/>
          <w:sz w:val="20"/>
          <w:szCs w:val="20"/>
        </w:rPr>
        <w:t xml:space="preserve">các thông báo hay </w:t>
      </w:r>
      <w:r w:rsidRPr="007973CC">
        <w:rPr>
          <w:rFonts w:ascii="Arial" w:hAnsi="Arial" w:cs="Arial"/>
          <w:sz w:val="20"/>
          <w:szCs w:val="20"/>
        </w:rPr>
        <w:t xml:space="preserve">ý kiến của Cục </w:t>
      </w:r>
      <w:r>
        <w:rPr>
          <w:rFonts w:ascii="Arial" w:hAnsi="Arial" w:cs="Arial"/>
          <w:sz w:val="20"/>
          <w:szCs w:val="20"/>
        </w:rPr>
        <w:t>SHTT</w:t>
      </w:r>
      <w:r w:rsidRPr="007973CC">
        <w:rPr>
          <w:rFonts w:ascii="Arial" w:hAnsi="Arial" w:cs="Arial"/>
          <w:sz w:val="20"/>
          <w:szCs w:val="20"/>
        </w:rPr>
        <w:t xml:space="preserve"> và người nộp đơn đăng ký </w:t>
      </w:r>
      <w:r>
        <w:rPr>
          <w:rFonts w:ascii="Arial" w:hAnsi="Arial" w:cs="Arial"/>
          <w:sz w:val="20"/>
          <w:szCs w:val="20"/>
        </w:rPr>
        <w:t>KDCN</w:t>
      </w:r>
      <w:r w:rsidRPr="007973CC">
        <w:rPr>
          <w:rFonts w:ascii="Arial" w:hAnsi="Arial" w:cs="Arial"/>
          <w:sz w:val="20"/>
          <w:szCs w:val="20"/>
        </w:rPr>
        <w:t xml:space="preserve"> sẽ giúp Cục SHTT có cái nhìn đa chiều và đầy đủ hơn về đơn đăng ký KDCN, hiểu rõ hơn về </w:t>
      </w:r>
      <w:r>
        <w:rPr>
          <w:rFonts w:ascii="Arial" w:hAnsi="Arial" w:cs="Arial"/>
          <w:sz w:val="20"/>
          <w:szCs w:val="20"/>
        </w:rPr>
        <w:t>các khía cạnh liên quan đến KDCN xin đăng ký,</w:t>
      </w:r>
      <w:r w:rsidRPr="007973CC">
        <w:rPr>
          <w:rFonts w:ascii="Arial" w:hAnsi="Arial" w:cs="Arial"/>
          <w:sz w:val="20"/>
          <w:szCs w:val="20"/>
        </w:rPr>
        <w:t xml:space="preserve"> trên cơ sở đó, đưa ra quyết định chính xác trong việc bảo hộ hay từ chối </w:t>
      </w:r>
      <w:r>
        <w:rPr>
          <w:rFonts w:ascii="Arial" w:hAnsi="Arial" w:cs="Arial"/>
          <w:sz w:val="20"/>
          <w:szCs w:val="20"/>
        </w:rPr>
        <w:t>Đ</w:t>
      </w:r>
      <w:r w:rsidRPr="007973CC">
        <w:rPr>
          <w:rFonts w:ascii="Arial" w:hAnsi="Arial" w:cs="Arial"/>
          <w:sz w:val="20"/>
          <w:szCs w:val="20"/>
        </w:rPr>
        <w:t>ơn đăng ký KDCN.</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4250CD93" w14:textId="437A862E" w:rsidR="00590E65" w:rsidRPr="00590E65" w:rsidRDefault="00590E65" w:rsidP="00590E65">
      <w:pPr>
        <w:spacing w:after="0" w:line="240" w:lineRule="auto"/>
        <w:jc w:val="right"/>
        <w:rPr>
          <w:rFonts w:ascii="Arial" w:hAnsi="Arial" w:cs="Arial"/>
          <w:b/>
          <w:sz w:val="20"/>
          <w:szCs w:val="20"/>
        </w:rPr>
      </w:pPr>
      <w:r w:rsidRPr="00590E65">
        <w:rPr>
          <w:rFonts w:ascii="Arial" w:hAnsi="Arial" w:cs="Arial"/>
          <w:b/>
          <w:sz w:val="20"/>
          <w:szCs w:val="20"/>
        </w:rPr>
        <w:t>Nguy</w:t>
      </w:r>
      <w:r w:rsidR="00BE5510">
        <w:rPr>
          <w:rFonts w:ascii="Arial" w:hAnsi="Arial" w:cs="Arial"/>
          <w:b/>
          <w:sz w:val="20"/>
          <w:szCs w:val="20"/>
        </w:rPr>
        <w:t>ễn Vũ Quân</w:t>
      </w:r>
      <w:r w:rsidRPr="00590E65">
        <w:rPr>
          <w:rFonts w:ascii="Arial" w:hAnsi="Arial" w:cs="Arial"/>
          <w:b/>
          <w:sz w:val="20"/>
          <w:szCs w:val="20"/>
        </w:rPr>
        <w:t>| Partner, IP Attorney</w:t>
      </w:r>
    </w:p>
    <w:p w14:paraId="30EB5F0A" w14:textId="62A6C669" w:rsidR="00590E65" w:rsidRPr="00590E65" w:rsidRDefault="00BE5510" w:rsidP="00590E65">
      <w:pPr>
        <w:spacing w:after="0" w:line="240" w:lineRule="auto"/>
        <w:jc w:val="right"/>
        <w:rPr>
          <w:rFonts w:ascii="Arial" w:hAnsi="Arial" w:cs="Arial"/>
          <w:b/>
          <w:sz w:val="20"/>
          <w:szCs w:val="20"/>
        </w:rPr>
      </w:pPr>
      <w:r>
        <w:rPr>
          <w:rFonts w:ascii="Arial" w:hAnsi="Arial" w:cs="Arial"/>
          <w:b/>
          <w:sz w:val="20"/>
          <w:szCs w:val="20"/>
        </w:rPr>
        <w:t>Ngô Thu Hương</w:t>
      </w:r>
      <w:r w:rsidR="00590E65" w:rsidRPr="00590E65">
        <w:rPr>
          <w:rFonts w:ascii="Arial" w:hAnsi="Arial" w:cs="Arial"/>
          <w:b/>
          <w:sz w:val="20"/>
          <w:szCs w:val="20"/>
        </w:rPr>
        <w:t>| Partner</w:t>
      </w:r>
    </w:p>
    <w:p w14:paraId="45747BCA" w14:textId="29906C92" w:rsidR="00590E65" w:rsidRDefault="00BE5510" w:rsidP="00BE5510">
      <w:pPr>
        <w:spacing w:after="0" w:line="240" w:lineRule="auto"/>
        <w:jc w:val="right"/>
        <w:rPr>
          <w:rFonts w:ascii="Arial" w:hAnsi="Arial" w:cs="Arial"/>
          <w:b/>
          <w:sz w:val="20"/>
          <w:szCs w:val="20"/>
        </w:rPr>
      </w:pPr>
      <w:r>
        <w:rPr>
          <w:rFonts w:ascii="Arial" w:hAnsi="Arial" w:cs="Arial"/>
          <w:b/>
          <w:sz w:val="20"/>
          <w:szCs w:val="20"/>
        </w:rPr>
        <w:t>Đinh Trang Ly</w:t>
      </w:r>
      <w:r w:rsidR="00590E65" w:rsidRPr="00590E65">
        <w:rPr>
          <w:rFonts w:ascii="Arial" w:hAnsi="Arial" w:cs="Arial"/>
          <w:b/>
          <w:sz w:val="20"/>
          <w:szCs w:val="20"/>
        </w:rPr>
        <w:t>| Associate</w:t>
      </w:r>
    </w:p>
    <w:p w14:paraId="14A8B26E" w14:textId="1C1AA68F" w:rsidR="0002156E" w:rsidRPr="00D03044" w:rsidRDefault="0002156E" w:rsidP="00590E65">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83915" w14:textId="77777777" w:rsidR="00294756" w:rsidRDefault="00294756">
      <w:pPr>
        <w:spacing w:after="0" w:line="240" w:lineRule="auto"/>
      </w:pPr>
      <w:r>
        <w:separator/>
      </w:r>
    </w:p>
  </w:endnote>
  <w:endnote w:type="continuationSeparator" w:id="0">
    <w:p w14:paraId="3C0A0905" w14:textId="77777777" w:rsidR="00294756" w:rsidRDefault="0029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7EA0D2BC" w:rsidR="00C62253" w:rsidRPr="00FF7ED4" w:rsidRDefault="0029475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BE5510">
              <w:rPr>
                <w:rFonts w:ascii="Arial" w:hAnsi="Arial" w:cs="Arial"/>
                <w:b/>
                <w:sz w:val="18"/>
                <w:szCs w:val="18"/>
              </w:rPr>
              <w:t xml:space="preserve">Trang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94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D51D4" w14:textId="77777777" w:rsidR="00294756" w:rsidRDefault="00294756">
      <w:pPr>
        <w:spacing w:after="0" w:line="240" w:lineRule="auto"/>
      </w:pPr>
      <w:r>
        <w:separator/>
      </w:r>
    </w:p>
  </w:footnote>
  <w:footnote w:type="continuationSeparator" w:id="0">
    <w:p w14:paraId="2F8AF712" w14:textId="77777777" w:rsidR="00294756" w:rsidRDefault="00294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31705"/>
    <w:multiLevelType w:val="hybridMultilevel"/>
    <w:tmpl w:val="A19ED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0507D"/>
    <w:multiLevelType w:val="hybridMultilevel"/>
    <w:tmpl w:val="0A282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76B46"/>
    <w:multiLevelType w:val="multilevel"/>
    <w:tmpl w:val="7590A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33E89"/>
    <w:multiLevelType w:val="multilevel"/>
    <w:tmpl w:val="7E482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C1FA1"/>
    <w:multiLevelType w:val="multilevel"/>
    <w:tmpl w:val="4E3A5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063A9"/>
    <w:multiLevelType w:val="multilevel"/>
    <w:tmpl w:val="4DB48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2"/>
  </w:num>
  <w:num w:numId="4">
    <w:abstractNumId w:val="18"/>
  </w:num>
  <w:num w:numId="5">
    <w:abstractNumId w:val="15"/>
  </w:num>
  <w:num w:numId="6">
    <w:abstractNumId w:val="0"/>
  </w:num>
  <w:num w:numId="7">
    <w:abstractNumId w:val="4"/>
  </w:num>
  <w:num w:numId="8">
    <w:abstractNumId w:val="20"/>
  </w:num>
  <w:num w:numId="9">
    <w:abstractNumId w:val="6"/>
  </w:num>
  <w:num w:numId="10">
    <w:abstractNumId w:val="3"/>
  </w:num>
  <w:num w:numId="11">
    <w:abstractNumId w:val="17"/>
  </w:num>
  <w:num w:numId="12">
    <w:abstractNumId w:val="1"/>
  </w:num>
  <w:num w:numId="13">
    <w:abstractNumId w:val="14"/>
  </w:num>
  <w:num w:numId="14">
    <w:abstractNumId w:val="16"/>
  </w:num>
  <w:num w:numId="15">
    <w:abstractNumId w:val="9"/>
  </w:num>
  <w:num w:numId="16">
    <w:abstractNumId w:val="22"/>
  </w:num>
  <w:num w:numId="17">
    <w:abstractNumId w:val="2"/>
  </w:num>
  <w:num w:numId="18">
    <w:abstractNumId w:val="10"/>
  </w:num>
  <w:num w:numId="19">
    <w:abstractNumId w:val="21"/>
  </w:num>
  <w:num w:numId="20">
    <w:abstractNumId w:val="8"/>
  </w:num>
  <w:num w:numId="21">
    <w:abstractNumId w:val="19"/>
  </w:num>
  <w:num w:numId="22">
    <w:abstractNumId w:val="11"/>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94756"/>
    <w:rsid w:val="002B63C0"/>
    <w:rsid w:val="0032315D"/>
    <w:rsid w:val="0033574A"/>
    <w:rsid w:val="003756D4"/>
    <w:rsid w:val="003D7C8C"/>
    <w:rsid w:val="003E03BE"/>
    <w:rsid w:val="004A1761"/>
    <w:rsid w:val="004D64BC"/>
    <w:rsid w:val="00531173"/>
    <w:rsid w:val="00576438"/>
    <w:rsid w:val="00590E65"/>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BE5510"/>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 w:val="00FD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san-pham-moi-sap-ra-mat-dung-de-kieu-dang-san-pham-bi-danh-ca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dich-vu/viet-nam/so-huu-tri-tue/kieu-dang-cong-nghie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quyen-tac-gia-vu-khi-cong-hieu-trong-ngan-chan-xam-pham-nhan-hieu-va-kieu-dang-cong-nghiep-tai-viet-nam-2" TargetMode="External"/><Relationship Id="rId5" Type="http://schemas.openxmlformats.org/officeDocument/2006/relationships/footnotes" Target="footnotes.xml"/><Relationship Id="rId10" Type="http://schemas.openxmlformats.org/officeDocument/2006/relationships/hyperlink" Target="https://kenfoxlaw.com/vi/quyen-tam-thoi-doi-voi-sang-che-va-kieu-dang-cong-nghiep-tai-viet-nam-nhung-dieu-ban-can-biet-2" TargetMode="External"/><Relationship Id="rId4" Type="http://schemas.openxmlformats.org/officeDocument/2006/relationships/webSettings" Target="webSettings.xml"/><Relationship Id="rId9" Type="http://schemas.openxmlformats.org/officeDocument/2006/relationships/hyperlink" Target="https://kenfoxlaw.com/vi/dang-ky-hay-la-mat-bai-hoc-dat-gia-tu-vu-tranh-chap-kieu-dang-cong-nghiep-dien-hinh-o-viet-na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2024-06-27T06:32:00Z</dcterms:modified>
</cp:coreProperties>
</file>