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FEC4B" w14:textId="2BB12C2B" w:rsidR="008C1810" w:rsidRPr="008C1810" w:rsidRDefault="004D64BC" w:rsidP="008C1810">
      <w:pPr>
        <w:jc w:val="center"/>
        <w:outlineLvl w:val="0"/>
        <w:rPr>
          <w:rFonts w:ascii="Arial" w:hAnsi="Arial" w:cs="Arial"/>
          <w:b/>
          <w:iCs/>
          <w:color w:val="C00000"/>
          <w:sz w:val="24"/>
          <w:szCs w:val="24"/>
        </w:rPr>
      </w:pPr>
      <w:bookmarkStart w:id="0" w:name="_GoBack"/>
      <w:r w:rsidRPr="008C1810">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F9127BA" w:rsidR="00FA2CEE" w:rsidRPr="00BA68B8" w:rsidRDefault="008C1810" w:rsidP="00FA2CEE">
                            <w:pPr>
                              <w:spacing w:after="0" w:line="240" w:lineRule="auto"/>
                              <w:rPr>
                                <w:rFonts w:ascii="Arial" w:hAnsi="Arial" w:cs="Arial"/>
                                <w:b/>
                                <w:color w:val="FFFFFF" w:themeColor="background1"/>
                                <w:sz w:val="20"/>
                                <w:szCs w:val="20"/>
                              </w:rPr>
                            </w:pPr>
                            <w:r w:rsidRPr="008C1810">
                              <w:rPr>
                                <w:rFonts w:ascii="Arial" w:hAnsi="Arial" w:cs="Arial"/>
                                <w:b/>
                                <w:bCs/>
                                <w:color w:val="FFFFFF" w:themeColor="background1"/>
                                <w:sz w:val="20"/>
                                <w:szCs w:val="20"/>
                              </w:rPr>
                              <w:t>Bảo hộ sở hữu trí tuệ cho các sản phẩm sắp ra mắt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F9127BA" w:rsidR="00FA2CEE" w:rsidRPr="00BA68B8" w:rsidRDefault="008C1810" w:rsidP="00FA2CEE">
                      <w:pPr>
                        <w:spacing w:after="0" w:line="240" w:lineRule="auto"/>
                        <w:rPr>
                          <w:rFonts w:ascii="Arial" w:hAnsi="Arial" w:cs="Arial"/>
                          <w:b/>
                          <w:color w:val="FFFFFF" w:themeColor="background1"/>
                          <w:sz w:val="20"/>
                          <w:szCs w:val="20"/>
                        </w:rPr>
                      </w:pPr>
                      <w:r w:rsidRPr="008C1810">
                        <w:rPr>
                          <w:rFonts w:ascii="Arial" w:hAnsi="Arial" w:cs="Arial"/>
                          <w:b/>
                          <w:bCs/>
                          <w:color w:val="FFFFFF" w:themeColor="background1"/>
                          <w:sz w:val="20"/>
                          <w:szCs w:val="20"/>
                        </w:rPr>
                        <w:t>Bảo hộ sở hữu trí tuệ cho các sản phẩm sắp ra mắt</w:t>
                      </w:r>
                    </w:p>
                  </w:txbxContent>
                </v:textbox>
              </v:rect>
            </w:pict>
          </mc:Fallback>
        </mc:AlternateContent>
      </w:r>
      <w:r w:rsidR="00745E08" w:rsidRPr="008C1810">
        <w:rPr>
          <w:rFonts w:ascii="Arial" w:hAnsi="Arial" w:cs="Arial"/>
          <w:b/>
          <w:bCs/>
          <w:noProof/>
          <w:color w:val="C00000"/>
          <w:sz w:val="24"/>
          <w:szCs w:val="24"/>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0050681" w:rsidR="00FA2CEE" w:rsidRPr="00CC7576" w:rsidRDefault="008C1810" w:rsidP="00FA2CEE">
                            <w:pPr>
                              <w:spacing w:after="0"/>
                              <w:jc w:val="center"/>
                              <w:rPr>
                                <w:rFonts w:ascii="Arial" w:hAnsi="Arial" w:cs="Arial"/>
                                <w:b/>
                                <w:color w:val="FFFFFF" w:themeColor="background1"/>
                                <w:sz w:val="20"/>
                                <w:szCs w:val="20"/>
                              </w:rPr>
                            </w:pPr>
                            <w:r w:rsidRPr="008C1810">
                              <w:rPr>
                                <w:rFonts w:ascii="Arial" w:hAnsi="Arial" w:cs="Arial"/>
                                <w:b/>
                                <w:bCs/>
                                <w:color w:val="FFFFFF" w:themeColor="background1"/>
                                <w:sz w:val="20"/>
                                <w:szCs w:val="20"/>
                              </w:rPr>
                              <w:t>Bảo hộ sở hữu trí tuệ cho các sản phẩm sắp ra mắt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0050681" w:rsidR="00FA2CEE" w:rsidRPr="00CC7576" w:rsidRDefault="008C1810" w:rsidP="00FA2CEE">
                      <w:pPr>
                        <w:spacing w:after="0"/>
                        <w:jc w:val="center"/>
                        <w:rPr>
                          <w:rFonts w:ascii="Arial" w:hAnsi="Arial" w:cs="Arial"/>
                          <w:b/>
                          <w:color w:val="FFFFFF" w:themeColor="background1"/>
                          <w:sz w:val="20"/>
                          <w:szCs w:val="20"/>
                        </w:rPr>
                      </w:pPr>
                      <w:r w:rsidRPr="008C1810">
                        <w:rPr>
                          <w:rFonts w:ascii="Arial" w:hAnsi="Arial" w:cs="Arial"/>
                          <w:b/>
                          <w:bCs/>
                          <w:color w:val="FFFFFF" w:themeColor="background1"/>
                          <w:sz w:val="20"/>
                          <w:szCs w:val="20"/>
                        </w:rPr>
                        <w:t>Bảo hộ sở hữu trí tuệ cho các sản phẩm sắp ra mắt</w:t>
                      </w:r>
                    </w:p>
                  </w:txbxContent>
                </v:textbox>
                <w10:wrap anchorx="page"/>
              </v:rect>
            </w:pict>
          </mc:Fallback>
        </mc:AlternateContent>
      </w:r>
      <w:bookmarkStart w:id="1" w:name="_Hlk170143155"/>
      <w:r w:rsidR="008C1810" w:rsidRPr="008C1810">
        <w:rPr>
          <w:rFonts w:ascii="Arial" w:hAnsi="Arial" w:cs="Arial"/>
          <w:b/>
          <w:iCs/>
          <w:color w:val="C00000"/>
          <w:sz w:val="24"/>
          <w:szCs w:val="24"/>
        </w:rPr>
        <w:t>Bảo hộ sở hữu trí tuệ cho các sản phẩm sắp ra mắt</w:t>
      </w:r>
      <w:bookmarkEnd w:id="1"/>
      <w:r w:rsidR="008C1810" w:rsidRPr="008C1810">
        <w:rPr>
          <w:rFonts w:ascii="Arial" w:hAnsi="Arial" w:cs="Arial"/>
          <w:b/>
          <w:iCs/>
          <w:color w:val="C00000"/>
          <w:sz w:val="24"/>
          <w:szCs w:val="24"/>
        </w:rPr>
        <w:t>: Làm thế nào để tối ưu</w:t>
      </w:r>
      <w:bookmarkEnd w:id="0"/>
      <w:r w:rsidR="008C1810" w:rsidRPr="008C1810">
        <w:rPr>
          <w:rFonts w:ascii="Arial" w:hAnsi="Arial" w:cs="Arial"/>
          <w:b/>
          <w:iCs/>
          <w:color w:val="C00000"/>
          <w:sz w:val="24"/>
          <w:szCs w:val="24"/>
        </w:rPr>
        <w:t>?</w:t>
      </w:r>
    </w:p>
    <w:p w14:paraId="72D8C166" w14:textId="77777777" w:rsidR="008C1810" w:rsidRPr="009D74F1" w:rsidRDefault="008C1810" w:rsidP="008C1810">
      <w:pPr>
        <w:spacing w:after="0" w:line="240" w:lineRule="auto"/>
        <w:jc w:val="both"/>
        <w:outlineLvl w:val="0"/>
        <w:rPr>
          <w:rFonts w:ascii="Arial" w:eastAsia="Times New Roman" w:hAnsi="Arial" w:cs="Arial"/>
          <w:b/>
          <w:bCs/>
          <w:kern w:val="36"/>
          <w:sz w:val="20"/>
          <w:szCs w:val="20"/>
        </w:rPr>
      </w:pPr>
    </w:p>
    <w:p w14:paraId="00806330" w14:textId="77777777" w:rsidR="008C1810" w:rsidRDefault="008C1810" w:rsidP="008C1810">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Trong 10 quốc gia thuộc khối ASEAN, </w:t>
      </w:r>
      <w:r w:rsidRPr="00D25CB9">
        <w:rPr>
          <w:rFonts w:ascii="Arial" w:eastAsia="Times New Roman" w:hAnsi="Arial" w:cs="Arial"/>
          <w:sz w:val="20"/>
          <w:szCs w:val="20"/>
        </w:rPr>
        <w:t>Việt Nam được xem là thị trường trọng điểm cho nhiều doanh nghiệp</w:t>
      </w:r>
      <w:r>
        <w:rPr>
          <w:rFonts w:ascii="Arial" w:eastAsia="Times New Roman" w:hAnsi="Arial" w:cs="Arial"/>
          <w:sz w:val="20"/>
          <w:szCs w:val="20"/>
        </w:rPr>
        <w:t xml:space="preserve"> nước ngoài</w:t>
      </w:r>
      <w:r w:rsidRPr="00D25CB9">
        <w:rPr>
          <w:rFonts w:ascii="Arial" w:eastAsia="Times New Roman" w:hAnsi="Arial" w:cs="Arial"/>
          <w:sz w:val="20"/>
          <w:szCs w:val="20"/>
        </w:rPr>
        <w:t>, với tiềm năng phát triển to lớn. Chinh phục thị trường Việt Nam với sản phẩm mới là hành trình đầy tiềm năng</w:t>
      </w:r>
      <w:r>
        <w:rPr>
          <w:rFonts w:ascii="Arial" w:eastAsia="Times New Roman" w:hAnsi="Arial" w:cs="Arial"/>
          <w:sz w:val="20"/>
          <w:szCs w:val="20"/>
        </w:rPr>
        <w:t>,</w:t>
      </w:r>
      <w:r w:rsidRPr="00D25CB9">
        <w:rPr>
          <w:rFonts w:ascii="Arial" w:eastAsia="Times New Roman" w:hAnsi="Arial" w:cs="Arial"/>
          <w:sz w:val="20"/>
          <w:szCs w:val="20"/>
        </w:rPr>
        <w:t xml:space="preserve"> nhưng cũng </w:t>
      </w:r>
      <w:r>
        <w:rPr>
          <w:rFonts w:ascii="Arial" w:eastAsia="Times New Roman" w:hAnsi="Arial" w:cs="Arial"/>
          <w:sz w:val="20"/>
          <w:szCs w:val="20"/>
        </w:rPr>
        <w:t>không ít</w:t>
      </w:r>
      <w:r w:rsidRPr="00D25CB9">
        <w:rPr>
          <w:rFonts w:ascii="Arial" w:eastAsia="Times New Roman" w:hAnsi="Arial" w:cs="Arial"/>
          <w:sz w:val="20"/>
          <w:szCs w:val="20"/>
        </w:rPr>
        <w:t xml:space="preserve"> thách thức.</w:t>
      </w:r>
      <w:r>
        <w:t xml:space="preserve"> </w:t>
      </w:r>
      <w:r w:rsidRPr="005C5DA3">
        <w:rPr>
          <w:rFonts w:ascii="Arial" w:eastAsia="Times New Roman" w:hAnsi="Arial" w:cs="Arial"/>
          <w:sz w:val="20"/>
          <w:szCs w:val="20"/>
        </w:rPr>
        <w:t>Trong bối cảnh kinh doanh hiện nay, quyền sở hữu trí tuệ (</w:t>
      </w:r>
      <w:r w:rsidRPr="005C5DA3">
        <w:rPr>
          <w:rFonts w:ascii="Arial" w:eastAsia="Times New Roman" w:hAnsi="Arial" w:cs="Arial"/>
          <w:b/>
          <w:bCs/>
          <w:sz w:val="20"/>
          <w:szCs w:val="20"/>
        </w:rPr>
        <w:t>SHTT</w:t>
      </w:r>
      <w:r w:rsidRPr="005C5DA3">
        <w:rPr>
          <w:rFonts w:ascii="Arial" w:eastAsia="Times New Roman" w:hAnsi="Arial" w:cs="Arial"/>
          <w:sz w:val="20"/>
          <w:szCs w:val="20"/>
        </w:rPr>
        <w:t xml:space="preserve">) đóng vai trò cực kỳ quan trọng trong việc bảo vệ sáng tạo và thành quả nghiên cứu của doanh nghiệp. Tuy nhiên, </w:t>
      </w:r>
      <w:r>
        <w:rPr>
          <w:rFonts w:ascii="Arial" w:eastAsia="Times New Roman" w:hAnsi="Arial" w:cs="Arial"/>
          <w:sz w:val="20"/>
          <w:szCs w:val="20"/>
        </w:rPr>
        <w:t xml:space="preserve">thực tế cho thấy </w:t>
      </w:r>
      <w:r w:rsidRPr="005C5DA3">
        <w:rPr>
          <w:rFonts w:ascii="Arial" w:eastAsia="Times New Roman" w:hAnsi="Arial" w:cs="Arial"/>
          <w:sz w:val="20"/>
          <w:szCs w:val="20"/>
        </w:rPr>
        <w:t>nhiều doanh nghiệp thường chỉ quan tâm đến việc bảo hộ SHTT khi phát hiện ra sản phẩm của mình bị bên thứ ba sao chép hoặc làm nhái. Điều này dẫn đến tình trạng doanh nghiệp mất đi lợi thế cạnh tranh và khó khăn trong việc xử lý xâm phạm quyền SHTT.</w:t>
      </w:r>
    </w:p>
    <w:p w14:paraId="5869E919" w14:textId="77777777" w:rsidR="008C1810" w:rsidRPr="005C5DA3" w:rsidRDefault="008C1810" w:rsidP="008C1810">
      <w:pPr>
        <w:spacing w:after="0" w:line="240" w:lineRule="auto"/>
        <w:jc w:val="both"/>
        <w:rPr>
          <w:rFonts w:ascii="Arial" w:eastAsia="Times New Roman" w:hAnsi="Arial" w:cs="Arial"/>
          <w:sz w:val="20"/>
          <w:szCs w:val="20"/>
        </w:rPr>
      </w:pPr>
    </w:p>
    <w:p w14:paraId="72205AEB" w14:textId="77777777" w:rsidR="008C1810" w:rsidRDefault="008C1810" w:rsidP="008C1810">
      <w:pPr>
        <w:spacing w:after="0" w:line="240" w:lineRule="auto"/>
        <w:jc w:val="both"/>
        <w:rPr>
          <w:rFonts w:ascii="Arial" w:eastAsia="Times New Roman" w:hAnsi="Arial" w:cs="Arial"/>
          <w:sz w:val="20"/>
          <w:szCs w:val="20"/>
        </w:rPr>
      </w:pPr>
      <w:r w:rsidRPr="009D74F1">
        <w:rPr>
          <w:rFonts w:ascii="Arial" w:eastAsia="Times New Roman" w:hAnsi="Arial" w:cs="Arial"/>
          <w:sz w:val="20"/>
          <w:szCs w:val="20"/>
        </w:rPr>
        <w:t xml:space="preserve">KENFOX IP &amp; Law Office, với 15 năm kinh nghiệm tư vấn và xử lý các vụ tranh chấp </w:t>
      </w:r>
      <w:r>
        <w:rPr>
          <w:rFonts w:ascii="Arial" w:eastAsia="Times New Roman" w:hAnsi="Arial" w:cs="Arial"/>
          <w:sz w:val="20"/>
          <w:szCs w:val="20"/>
        </w:rPr>
        <w:t>SHTT</w:t>
      </w:r>
      <w:r w:rsidRPr="009D74F1">
        <w:rPr>
          <w:rFonts w:ascii="Arial" w:eastAsia="Times New Roman" w:hAnsi="Arial" w:cs="Arial"/>
          <w:sz w:val="20"/>
          <w:szCs w:val="20"/>
        </w:rPr>
        <w:t xml:space="preserve"> phức tạp, cung cấp một số lời</w:t>
      </w:r>
      <w:r w:rsidRPr="005C5DA3">
        <w:rPr>
          <w:rFonts w:ascii="Arial" w:eastAsia="Times New Roman" w:hAnsi="Arial" w:cs="Arial"/>
          <w:sz w:val="20"/>
          <w:szCs w:val="20"/>
        </w:rPr>
        <w:t xml:space="preserve"> khuyên hữu ích giúp doanh nghiệp bảo vệ quyền SHTT một cách hiệu quả, đồng thời thiết lập các công cụ pháp lý để xử lý xâm phạm quyền SHTT đối với các sản phẩm sắp ra mắt</w:t>
      </w:r>
      <w:r w:rsidRPr="009D74F1">
        <w:rPr>
          <w:rFonts w:ascii="Arial" w:eastAsia="Times New Roman" w:hAnsi="Arial" w:cs="Arial"/>
          <w:sz w:val="20"/>
          <w:szCs w:val="20"/>
        </w:rPr>
        <w:t>.</w:t>
      </w:r>
    </w:p>
    <w:p w14:paraId="5E4CD1D2" w14:textId="77777777" w:rsidR="008C1810" w:rsidRPr="005C5DA3" w:rsidRDefault="008C1810" w:rsidP="008C1810">
      <w:pPr>
        <w:spacing w:after="0" w:line="240" w:lineRule="auto"/>
        <w:jc w:val="both"/>
        <w:rPr>
          <w:rFonts w:ascii="Arial" w:eastAsia="Times New Roman" w:hAnsi="Arial" w:cs="Arial"/>
          <w:sz w:val="20"/>
          <w:szCs w:val="20"/>
        </w:rPr>
      </w:pPr>
    </w:p>
    <w:p w14:paraId="441A4738" w14:textId="77777777" w:rsidR="008C1810" w:rsidRPr="005C5DA3" w:rsidRDefault="008C1810" w:rsidP="008C1810">
      <w:pPr>
        <w:spacing w:after="0" w:line="240" w:lineRule="auto"/>
        <w:jc w:val="both"/>
        <w:outlineLvl w:val="1"/>
        <w:rPr>
          <w:rFonts w:ascii="Arial" w:eastAsia="Times New Roman" w:hAnsi="Arial" w:cs="Arial"/>
          <w:b/>
          <w:bCs/>
          <w:color w:val="2F5496" w:themeColor="accent1" w:themeShade="BF"/>
        </w:rPr>
      </w:pPr>
      <w:r w:rsidRPr="005C5DA3">
        <w:rPr>
          <w:rFonts w:ascii="Arial" w:eastAsia="Times New Roman" w:hAnsi="Arial" w:cs="Arial"/>
          <w:b/>
          <w:bCs/>
          <w:color w:val="2F5496" w:themeColor="accent1" w:themeShade="BF"/>
        </w:rPr>
        <w:t xml:space="preserve">1. </w:t>
      </w:r>
      <w:r w:rsidRPr="009D74F1">
        <w:rPr>
          <w:rFonts w:ascii="Arial" w:eastAsia="Times New Roman" w:hAnsi="Arial" w:cs="Arial"/>
          <w:b/>
          <w:bCs/>
          <w:color w:val="2F5496" w:themeColor="accent1" w:themeShade="BF"/>
        </w:rPr>
        <w:t>Bảo hộ kiểu dáng công nghiệp trước khi ra mắt sản phẩm</w:t>
      </w:r>
    </w:p>
    <w:p w14:paraId="3F2B18B1" w14:textId="77777777" w:rsidR="008C1810" w:rsidRDefault="008C1810" w:rsidP="008C1810">
      <w:pPr>
        <w:spacing w:after="0" w:line="240" w:lineRule="auto"/>
        <w:jc w:val="both"/>
        <w:rPr>
          <w:rFonts w:ascii="Arial" w:eastAsia="Times New Roman" w:hAnsi="Arial" w:cs="Arial"/>
          <w:sz w:val="20"/>
          <w:szCs w:val="20"/>
        </w:rPr>
      </w:pPr>
    </w:p>
    <w:p w14:paraId="735F26F9" w14:textId="77777777" w:rsidR="008C1810" w:rsidRDefault="008C1810" w:rsidP="008C1810">
      <w:pPr>
        <w:spacing w:after="0" w:line="240" w:lineRule="auto"/>
        <w:jc w:val="both"/>
        <w:rPr>
          <w:rFonts w:ascii="Arial" w:eastAsia="Times New Roman" w:hAnsi="Arial" w:cs="Arial"/>
          <w:sz w:val="20"/>
          <w:szCs w:val="20"/>
        </w:rPr>
      </w:pPr>
      <w:r w:rsidRPr="0018444A">
        <w:rPr>
          <w:rFonts w:ascii="Arial" w:eastAsia="Times New Roman" w:hAnsi="Arial" w:cs="Arial"/>
          <w:sz w:val="20"/>
          <w:szCs w:val="20"/>
        </w:rPr>
        <w:t xml:space="preserve">Kiểu dáng công nghiệp là thành phần quan trọng của sản phẩm, </w:t>
      </w:r>
      <w:r w:rsidRPr="002054AA">
        <w:rPr>
          <w:rFonts w:ascii="Arial" w:eastAsia="Times New Roman" w:hAnsi="Arial" w:cs="Arial"/>
          <w:sz w:val="20"/>
          <w:szCs w:val="20"/>
        </w:rPr>
        <w:t xml:space="preserve">tạo ấn tượng đầu tiên, </w:t>
      </w:r>
      <w:r w:rsidRPr="0018444A">
        <w:rPr>
          <w:rFonts w:ascii="Arial" w:eastAsia="Times New Roman" w:hAnsi="Arial" w:cs="Arial"/>
          <w:sz w:val="20"/>
          <w:szCs w:val="20"/>
        </w:rPr>
        <w:t xml:space="preserve">định hình bản sắc và sự khác biệt của sản phẩm trên thị trường, giúp tăng cường nhận diện, </w:t>
      </w:r>
      <w:r w:rsidRPr="002054AA">
        <w:rPr>
          <w:rFonts w:ascii="Arial" w:eastAsia="Times New Roman" w:hAnsi="Arial" w:cs="Arial"/>
          <w:sz w:val="20"/>
          <w:szCs w:val="20"/>
        </w:rPr>
        <w:t>thu hút sự chú ý của khách hàng và góp phần định vị sản phẩm trong tâm trí họ</w:t>
      </w:r>
      <w:r w:rsidRPr="0018444A">
        <w:rPr>
          <w:rFonts w:ascii="Arial" w:eastAsia="Times New Roman" w:hAnsi="Arial" w:cs="Arial"/>
          <w:sz w:val="20"/>
          <w:szCs w:val="20"/>
        </w:rPr>
        <w:t xml:space="preserve">. </w:t>
      </w:r>
      <w:r>
        <w:rPr>
          <w:rFonts w:ascii="Arial" w:eastAsia="Times New Roman" w:hAnsi="Arial" w:cs="Arial"/>
          <w:sz w:val="20"/>
          <w:szCs w:val="20"/>
        </w:rPr>
        <w:t>Do vậy, k</w:t>
      </w:r>
      <w:r w:rsidRPr="00C34447">
        <w:rPr>
          <w:rFonts w:ascii="Arial" w:eastAsia="Times New Roman" w:hAnsi="Arial" w:cs="Arial"/>
          <w:sz w:val="20"/>
          <w:szCs w:val="20"/>
        </w:rPr>
        <w:t>iểu dáng công nghiệp là tài sản trí tuệ quan trọng, góp phần tạo nên thành công cho doanh nghiệp.</w:t>
      </w:r>
      <w:r>
        <w:rPr>
          <w:rFonts w:ascii="Arial" w:eastAsia="Times New Roman" w:hAnsi="Arial" w:cs="Arial"/>
          <w:sz w:val="20"/>
          <w:szCs w:val="20"/>
        </w:rPr>
        <w:t xml:space="preserve"> Mặc dù đều là các đối tượng thuộc quyền SHTT,</w:t>
      </w:r>
      <w:r w:rsidRPr="0018444A">
        <w:rPr>
          <w:rFonts w:ascii="Arial" w:eastAsia="Times New Roman" w:hAnsi="Arial" w:cs="Arial"/>
          <w:sz w:val="20"/>
          <w:szCs w:val="20"/>
        </w:rPr>
        <w:t xml:space="preserve"> điều kiện bảo hộ kiểu dáng công nghiệp khác biệt hoàn toàn với nhãn hiệu. Trong khi doanh nghiệp có thể chào bán sản phẩm ra thị trường, rồi sau đó mới đăng ký nhãn hiệu, thì cách tiếp cận như vậy sẽ hủy hoại mọi nỗ lực </w:t>
      </w:r>
      <w:hyperlink r:id="rId7" w:history="1">
        <w:r w:rsidRPr="00901066">
          <w:rPr>
            <w:rStyle w:val="Hyperlink"/>
            <w:rFonts w:ascii="Arial" w:eastAsia="Times New Roman" w:hAnsi="Arial" w:cs="Arial"/>
            <w:sz w:val="20"/>
            <w:szCs w:val="20"/>
          </w:rPr>
          <w:t>đăng ký độc quyền kiểu dáng công nghiệp</w:t>
        </w:r>
      </w:hyperlink>
      <w:r w:rsidRPr="0018444A">
        <w:rPr>
          <w:rFonts w:ascii="Arial" w:eastAsia="Times New Roman" w:hAnsi="Arial" w:cs="Arial"/>
          <w:sz w:val="20"/>
          <w:szCs w:val="20"/>
        </w:rPr>
        <w:t>.</w:t>
      </w:r>
      <w:r>
        <w:rPr>
          <w:rFonts w:ascii="Arial" w:eastAsia="Times New Roman" w:hAnsi="Arial" w:cs="Arial"/>
          <w:sz w:val="20"/>
          <w:szCs w:val="20"/>
        </w:rPr>
        <w:t xml:space="preserve"> </w:t>
      </w:r>
    </w:p>
    <w:p w14:paraId="24671525" w14:textId="77777777" w:rsidR="008C1810" w:rsidRDefault="008C1810" w:rsidP="008C1810">
      <w:pPr>
        <w:spacing w:after="0" w:line="240" w:lineRule="auto"/>
        <w:jc w:val="both"/>
        <w:rPr>
          <w:rFonts w:ascii="Roboto" w:hAnsi="Roboto"/>
          <w:color w:val="000000"/>
          <w:sz w:val="23"/>
          <w:szCs w:val="23"/>
          <w:shd w:val="clear" w:color="auto" w:fill="FFFFFF"/>
        </w:rPr>
      </w:pPr>
    </w:p>
    <w:p w14:paraId="21A2FB7E" w14:textId="77777777" w:rsidR="008C1810" w:rsidRDefault="008C1810" w:rsidP="008C1810">
      <w:pPr>
        <w:spacing w:after="0" w:line="240" w:lineRule="auto"/>
        <w:jc w:val="both"/>
        <w:rPr>
          <w:rFonts w:ascii="Arial" w:eastAsia="Times New Roman" w:hAnsi="Arial" w:cs="Arial"/>
          <w:sz w:val="20"/>
          <w:szCs w:val="20"/>
        </w:rPr>
      </w:pPr>
      <w:r w:rsidRPr="00C34447">
        <w:rPr>
          <w:rFonts w:ascii="Arial" w:eastAsia="Times New Roman" w:hAnsi="Arial" w:cs="Arial"/>
          <w:sz w:val="20"/>
          <w:szCs w:val="20"/>
        </w:rPr>
        <w:t>Nhiều doanh nghiệp lầm tưởng rằng có thể áp dụng tư duy "</w:t>
      </w:r>
      <w:r w:rsidRPr="00C34447">
        <w:rPr>
          <w:rFonts w:ascii="Arial" w:eastAsia="Times New Roman" w:hAnsi="Arial" w:cs="Arial"/>
          <w:i/>
          <w:iCs/>
          <w:sz w:val="20"/>
          <w:szCs w:val="20"/>
        </w:rPr>
        <w:t>chào bán sản phẩm trước, đăng ký sau</w:t>
      </w:r>
      <w:r w:rsidRPr="00C34447">
        <w:rPr>
          <w:rFonts w:ascii="Arial" w:eastAsia="Times New Roman" w:hAnsi="Arial" w:cs="Arial"/>
          <w:sz w:val="20"/>
          <w:szCs w:val="20"/>
        </w:rPr>
        <w:t>" như với nhãn hiệu cho kiểu dáng công nghiệp.</w:t>
      </w:r>
      <w:r w:rsidRPr="005C5DA3">
        <w:rPr>
          <w:rFonts w:ascii="Arial" w:eastAsia="Times New Roman" w:hAnsi="Arial" w:cs="Arial"/>
          <w:sz w:val="20"/>
          <w:szCs w:val="20"/>
        </w:rPr>
        <w:t xml:space="preserve"> Một trong những sai lầm phổ biến của doanh nghiệp là chỉ tiến hành bảo hộ kiểu dáng công nghiệp </w:t>
      </w:r>
      <w:r w:rsidRPr="001E1C97">
        <w:rPr>
          <w:rFonts w:ascii="Arial" w:eastAsia="Times New Roman" w:hAnsi="Arial" w:cs="Arial"/>
          <w:sz w:val="20"/>
          <w:szCs w:val="20"/>
          <w:u w:val="single"/>
        </w:rPr>
        <w:t>sau khi</w:t>
      </w:r>
      <w:r w:rsidRPr="005C5DA3">
        <w:rPr>
          <w:rFonts w:ascii="Arial" w:eastAsia="Times New Roman" w:hAnsi="Arial" w:cs="Arial"/>
          <w:sz w:val="20"/>
          <w:szCs w:val="20"/>
        </w:rPr>
        <w:t xml:space="preserve"> sản phẩm đã được bán ra thị trường. </w:t>
      </w:r>
      <w:r>
        <w:rPr>
          <w:rFonts w:ascii="Arial" w:eastAsia="Times New Roman" w:hAnsi="Arial" w:cs="Arial"/>
          <w:sz w:val="20"/>
          <w:szCs w:val="20"/>
        </w:rPr>
        <w:t>Đây là s</w:t>
      </w:r>
      <w:r w:rsidRPr="00C34447">
        <w:rPr>
          <w:rFonts w:ascii="Arial" w:eastAsia="Times New Roman" w:hAnsi="Arial" w:cs="Arial"/>
          <w:sz w:val="20"/>
          <w:szCs w:val="20"/>
        </w:rPr>
        <w:t>ai lầm "chết người" khi áp dụng tư duy nhãn hiệu cho kiểu dáng</w:t>
      </w:r>
      <w:r w:rsidRPr="005C5DA3">
        <w:rPr>
          <w:rFonts w:ascii="Arial" w:eastAsia="Times New Roman" w:hAnsi="Arial" w:cs="Arial"/>
          <w:sz w:val="20"/>
          <w:szCs w:val="20"/>
        </w:rPr>
        <w:t xml:space="preserve"> </w:t>
      </w:r>
      <w:r>
        <w:rPr>
          <w:rFonts w:ascii="Arial" w:eastAsia="Times New Roman" w:hAnsi="Arial" w:cs="Arial"/>
          <w:sz w:val="20"/>
          <w:szCs w:val="20"/>
        </w:rPr>
        <w:t xml:space="preserve">công nghiệp. </w:t>
      </w:r>
      <w:r w:rsidRPr="005C5DA3">
        <w:rPr>
          <w:rFonts w:ascii="Arial" w:eastAsia="Times New Roman" w:hAnsi="Arial" w:cs="Arial"/>
          <w:sz w:val="20"/>
          <w:szCs w:val="20"/>
        </w:rPr>
        <w:t>Thực tế, khi sản phẩm đã được bán</w:t>
      </w:r>
      <w:r>
        <w:rPr>
          <w:rFonts w:ascii="Arial" w:eastAsia="Times New Roman" w:hAnsi="Arial" w:cs="Arial"/>
          <w:sz w:val="20"/>
          <w:szCs w:val="20"/>
        </w:rPr>
        <w:t xml:space="preserve"> ra thị trường</w:t>
      </w:r>
      <w:r w:rsidRPr="005C5DA3">
        <w:rPr>
          <w:rFonts w:ascii="Arial" w:eastAsia="Times New Roman" w:hAnsi="Arial" w:cs="Arial"/>
          <w:sz w:val="20"/>
          <w:szCs w:val="20"/>
        </w:rPr>
        <w:t xml:space="preserve">, kiểu dáng công nghiệp của sản phẩm đó sẽ bị coi là mất </w:t>
      </w:r>
      <w:r w:rsidRPr="009D74F1">
        <w:rPr>
          <w:rFonts w:ascii="Arial" w:eastAsia="Times New Roman" w:hAnsi="Arial" w:cs="Arial"/>
          <w:sz w:val="20"/>
          <w:szCs w:val="20"/>
        </w:rPr>
        <w:t>“</w:t>
      </w:r>
      <w:r w:rsidRPr="005C5DA3">
        <w:rPr>
          <w:rFonts w:ascii="Arial" w:eastAsia="Times New Roman" w:hAnsi="Arial" w:cs="Arial"/>
          <w:sz w:val="20"/>
          <w:szCs w:val="20"/>
        </w:rPr>
        <w:t>tính mới</w:t>
      </w:r>
      <w:r w:rsidRPr="009D74F1">
        <w:rPr>
          <w:rFonts w:ascii="Arial" w:eastAsia="Times New Roman" w:hAnsi="Arial" w:cs="Arial"/>
          <w:sz w:val="20"/>
          <w:szCs w:val="20"/>
        </w:rPr>
        <w:t>”</w:t>
      </w:r>
      <w:r w:rsidRPr="005C5DA3">
        <w:rPr>
          <w:rFonts w:ascii="Arial" w:eastAsia="Times New Roman" w:hAnsi="Arial" w:cs="Arial"/>
          <w:sz w:val="20"/>
          <w:szCs w:val="20"/>
        </w:rPr>
        <w:t xml:space="preserve"> và không thể bảo hộ được. </w:t>
      </w:r>
      <w:r w:rsidRPr="009D74F1">
        <w:rPr>
          <w:rFonts w:ascii="Arial" w:eastAsia="Times New Roman" w:hAnsi="Arial" w:cs="Arial"/>
          <w:sz w:val="20"/>
          <w:szCs w:val="20"/>
        </w:rPr>
        <w:t xml:space="preserve">Để được bảo hộ, KDCN phải đáp ứng 3 tiêu chí: (i) tính mới, (ii) tính sáng tạo và (iii) khả năng áp dụng công nghiệp. </w:t>
      </w:r>
    </w:p>
    <w:p w14:paraId="0496DC74" w14:textId="77777777" w:rsidR="008C1810" w:rsidRDefault="008C1810" w:rsidP="008C1810">
      <w:pPr>
        <w:spacing w:after="0" w:line="240" w:lineRule="auto"/>
        <w:jc w:val="both"/>
        <w:rPr>
          <w:rFonts w:ascii="Arial" w:eastAsia="Times New Roman" w:hAnsi="Arial" w:cs="Arial"/>
          <w:sz w:val="20"/>
          <w:szCs w:val="20"/>
        </w:rPr>
      </w:pPr>
    </w:p>
    <w:p w14:paraId="2A941327" w14:textId="77777777" w:rsidR="008C1810" w:rsidRDefault="008C1810" w:rsidP="008C1810">
      <w:pPr>
        <w:spacing w:after="0" w:line="240" w:lineRule="auto"/>
        <w:jc w:val="both"/>
        <w:rPr>
          <w:rFonts w:ascii="Arial" w:eastAsia="Times New Roman" w:hAnsi="Arial" w:cs="Arial"/>
          <w:sz w:val="20"/>
          <w:szCs w:val="20"/>
        </w:rPr>
      </w:pPr>
      <w:r w:rsidRPr="002054AA">
        <w:rPr>
          <w:rFonts w:ascii="Arial" w:eastAsia="Times New Roman" w:hAnsi="Arial" w:cs="Arial"/>
          <w:sz w:val="20"/>
          <w:szCs w:val="20"/>
        </w:rPr>
        <w:t xml:space="preserve">Kiểu dáng công nghiệp yêu cầu </w:t>
      </w:r>
      <w:r>
        <w:rPr>
          <w:rFonts w:ascii="Arial" w:eastAsia="Times New Roman" w:hAnsi="Arial" w:cs="Arial"/>
          <w:sz w:val="20"/>
          <w:szCs w:val="20"/>
        </w:rPr>
        <w:t>“</w:t>
      </w:r>
      <w:r w:rsidRPr="002054AA">
        <w:rPr>
          <w:rFonts w:ascii="Arial" w:eastAsia="Times New Roman" w:hAnsi="Arial" w:cs="Arial"/>
          <w:sz w:val="20"/>
          <w:szCs w:val="20"/>
        </w:rPr>
        <w:t>tính mới tuyệt đối</w:t>
      </w:r>
      <w:r>
        <w:rPr>
          <w:rFonts w:ascii="Arial" w:eastAsia="Times New Roman" w:hAnsi="Arial" w:cs="Arial"/>
          <w:sz w:val="20"/>
          <w:szCs w:val="20"/>
        </w:rPr>
        <w:t>”</w:t>
      </w:r>
      <w:r w:rsidRPr="002054AA">
        <w:rPr>
          <w:rFonts w:ascii="Arial" w:eastAsia="Times New Roman" w:hAnsi="Arial" w:cs="Arial"/>
          <w:sz w:val="20"/>
          <w:szCs w:val="20"/>
        </w:rPr>
        <w:t>, nghĩa là chưa được công b</w:t>
      </w:r>
      <w:r>
        <w:rPr>
          <w:rFonts w:ascii="Arial" w:eastAsia="Times New Roman" w:hAnsi="Arial" w:cs="Arial"/>
          <w:sz w:val="20"/>
          <w:szCs w:val="20"/>
        </w:rPr>
        <w:t>ố</w:t>
      </w:r>
      <w:r w:rsidRPr="002054AA">
        <w:rPr>
          <w:rFonts w:ascii="Arial" w:eastAsia="Times New Roman" w:hAnsi="Arial" w:cs="Arial"/>
          <w:sz w:val="20"/>
          <w:szCs w:val="20"/>
        </w:rPr>
        <w:t xml:space="preserve"> trước ngày nộp đơn đăng ký. Việc chào bán sản phẩm ra thị trường trước khi đăng ký sẽ khiến kiểu dáng công nghiệp mất đi tính mới và không được bảo hộ. </w:t>
      </w:r>
      <w:r w:rsidRPr="009D74F1">
        <w:rPr>
          <w:rFonts w:ascii="Arial" w:eastAsia="Times New Roman" w:hAnsi="Arial" w:cs="Arial"/>
          <w:sz w:val="20"/>
          <w:szCs w:val="20"/>
        </w:rPr>
        <w:t xml:space="preserve">Đưa sản phẩm ra thị trường dưới bất kỳ hình thức nào trước khi nộp đơn đăng ký bảo hộ kiểu dáng, bao bì sản phẩm sẽ khiến cho kiểu dáng tiếp cận được với công chúng và như vậy, không còn “tính mới” để được bảo hộ. Thiết kế bao bì, kiểu dáng sản phẩm “không khác biệt cơ bản” với các sản phẩm đang có trên thị trường cũng khiến cho sản phẩm bị coi là không có “tính mới”. </w:t>
      </w:r>
      <w:r w:rsidRPr="005C5DA3">
        <w:rPr>
          <w:rFonts w:ascii="Arial" w:eastAsia="Times New Roman" w:hAnsi="Arial" w:cs="Arial"/>
          <w:sz w:val="20"/>
          <w:szCs w:val="20"/>
        </w:rPr>
        <w:t>Để tránh tình trạng này, doanh nghiệp nên</w:t>
      </w:r>
      <w:r w:rsidRPr="009D74F1">
        <w:rPr>
          <w:rFonts w:ascii="Arial" w:eastAsia="Times New Roman" w:hAnsi="Arial" w:cs="Arial"/>
          <w:sz w:val="20"/>
          <w:szCs w:val="20"/>
        </w:rPr>
        <w:t xml:space="preserve"> “tra cứu khả năng bảo hộ” của kiểu dáng sản phẩm do mình thiết kế ra, </w:t>
      </w:r>
      <w:r w:rsidRPr="005C5DA3">
        <w:rPr>
          <w:rFonts w:ascii="Arial" w:eastAsia="Times New Roman" w:hAnsi="Arial" w:cs="Arial"/>
          <w:sz w:val="20"/>
          <w:szCs w:val="20"/>
        </w:rPr>
        <w:t xml:space="preserve">tiến hành </w:t>
      </w:r>
      <w:r w:rsidRPr="009D74F1">
        <w:rPr>
          <w:rFonts w:ascii="Arial" w:eastAsia="Times New Roman" w:hAnsi="Arial" w:cs="Arial"/>
          <w:sz w:val="20"/>
          <w:szCs w:val="20"/>
        </w:rPr>
        <w:t>“</w:t>
      </w:r>
      <w:hyperlink r:id="rId8" w:history="1">
        <w:r w:rsidRPr="006E465D">
          <w:rPr>
            <w:rStyle w:val="Hyperlink"/>
            <w:rFonts w:ascii="Arial" w:eastAsia="Times New Roman" w:hAnsi="Arial" w:cs="Arial"/>
            <w:sz w:val="20"/>
            <w:szCs w:val="20"/>
          </w:rPr>
          <w:t>nộp đơn” đăng ký bảo hộ kiểu dáng công nghiệp</w:t>
        </w:r>
      </w:hyperlink>
      <w:r w:rsidRPr="005C5DA3">
        <w:rPr>
          <w:rFonts w:ascii="Arial" w:eastAsia="Times New Roman" w:hAnsi="Arial" w:cs="Arial"/>
          <w:sz w:val="20"/>
          <w:szCs w:val="20"/>
        </w:rPr>
        <w:t xml:space="preserve"> trước khi sản phẩm được công bố hoặc bán ra thị trường. Việc này đảm bảo rằng kiểu dáng công nghiệp vẫn duy trì tính mới và được pháp luật bảo vệ.</w:t>
      </w:r>
    </w:p>
    <w:p w14:paraId="0DAF7DD0" w14:textId="77777777" w:rsidR="008C1810" w:rsidRPr="005C5DA3" w:rsidRDefault="008C1810" w:rsidP="008C1810">
      <w:pPr>
        <w:spacing w:after="0" w:line="240" w:lineRule="auto"/>
        <w:jc w:val="both"/>
        <w:rPr>
          <w:rFonts w:ascii="Arial" w:eastAsia="Times New Roman" w:hAnsi="Arial" w:cs="Arial"/>
          <w:sz w:val="20"/>
          <w:szCs w:val="20"/>
        </w:rPr>
      </w:pPr>
    </w:p>
    <w:p w14:paraId="207A4259" w14:textId="77777777" w:rsidR="008C1810" w:rsidRPr="009D74F1" w:rsidRDefault="008C1810" w:rsidP="008C1810">
      <w:pPr>
        <w:spacing w:after="0" w:line="240" w:lineRule="auto"/>
        <w:jc w:val="both"/>
        <w:outlineLvl w:val="1"/>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2</w:t>
      </w:r>
      <w:r w:rsidRPr="005C5DA3">
        <w:rPr>
          <w:rFonts w:ascii="Arial" w:eastAsia="Times New Roman" w:hAnsi="Arial" w:cs="Arial"/>
          <w:b/>
          <w:bCs/>
          <w:color w:val="2F5496" w:themeColor="accent1" w:themeShade="BF"/>
        </w:rPr>
        <w:t xml:space="preserve">. </w:t>
      </w:r>
      <w:r w:rsidRPr="00E9577D">
        <w:rPr>
          <w:rFonts w:ascii="Arial" w:eastAsia="Times New Roman" w:hAnsi="Arial" w:cs="Arial"/>
          <w:b/>
          <w:bCs/>
          <w:color w:val="2F5496" w:themeColor="accent1" w:themeShade="BF"/>
        </w:rPr>
        <w:t>"Giấu bài" cho đến ngày ra mắt</w:t>
      </w:r>
    </w:p>
    <w:p w14:paraId="0D500323" w14:textId="77777777" w:rsidR="008C1810" w:rsidRDefault="008C1810" w:rsidP="008C1810">
      <w:pPr>
        <w:spacing w:after="0" w:line="240" w:lineRule="auto"/>
        <w:jc w:val="both"/>
        <w:rPr>
          <w:rFonts w:ascii="Arial" w:hAnsi="Arial" w:cs="Arial"/>
          <w:sz w:val="20"/>
          <w:szCs w:val="20"/>
        </w:rPr>
      </w:pPr>
    </w:p>
    <w:p w14:paraId="51950F09" w14:textId="77777777" w:rsidR="008C1810" w:rsidRDefault="008C1810" w:rsidP="008C1810">
      <w:pPr>
        <w:spacing w:after="0" w:line="240" w:lineRule="auto"/>
        <w:jc w:val="both"/>
        <w:rPr>
          <w:rFonts w:ascii="Arial" w:hAnsi="Arial" w:cs="Arial"/>
          <w:sz w:val="20"/>
          <w:szCs w:val="20"/>
        </w:rPr>
      </w:pPr>
      <w:r w:rsidRPr="009D74F1">
        <w:rPr>
          <w:rFonts w:ascii="Arial" w:hAnsi="Arial" w:cs="Arial"/>
          <w:sz w:val="20"/>
          <w:szCs w:val="20"/>
        </w:rPr>
        <w:t>Doanh nghiệp luôn muốn tạo sự bất ngờ cho thị trường với sản phẩm đột phá của mình. Tuy nhiên, sản phẩm của các công ty có uy tín, danh tiếng luôn là nạn nhân của tình trạng sao chép, bắt chước. Chiến lược "</w:t>
      </w:r>
      <w:r w:rsidRPr="009D74F1">
        <w:rPr>
          <w:rStyle w:val="Strong"/>
          <w:rFonts w:ascii="Arial" w:hAnsi="Arial" w:cs="Arial"/>
          <w:sz w:val="20"/>
          <w:szCs w:val="20"/>
        </w:rPr>
        <w:t>ẩn mình</w:t>
      </w:r>
      <w:r w:rsidRPr="009D74F1">
        <w:rPr>
          <w:rFonts w:ascii="Arial" w:hAnsi="Arial" w:cs="Arial"/>
          <w:sz w:val="20"/>
          <w:szCs w:val="20"/>
        </w:rPr>
        <w:t>", hay "</w:t>
      </w:r>
      <w:r w:rsidRPr="009D74F1">
        <w:rPr>
          <w:rFonts w:ascii="Arial" w:hAnsi="Arial" w:cs="Arial"/>
          <w:b/>
          <w:bCs/>
          <w:sz w:val="20"/>
          <w:szCs w:val="20"/>
        </w:rPr>
        <w:t>lên sóng</w:t>
      </w:r>
      <w:r w:rsidRPr="009D74F1">
        <w:rPr>
          <w:rFonts w:ascii="Arial" w:hAnsi="Arial" w:cs="Arial"/>
          <w:sz w:val="20"/>
          <w:szCs w:val="20"/>
        </w:rPr>
        <w:t xml:space="preserve">" muộn cho kiểu dáng công nghiệp để bảo vệ bí mật sản phẩm đến phút chót chính là chìa khóa. </w:t>
      </w:r>
    </w:p>
    <w:p w14:paraId="5E6EA462" w14:textId="77777777" w:rsidR="008C1810" w:rsidRPr="009D74F1" w:rsidRDefault="008C1810" w:rsidP="008C1810">
      <w:pPr>
        <w:spacing w:after="0" w:line="240" w:lineRule="auto"/>
        <w:jc w:val="both"/>
        <w:rPr>
          <w:rFonts w:ascii="Arial" w:hAnsi="Arial" w:cs="Arial"/>
          <w:sz w:val="20"/>
          <w:szCs w:val="20"/>
        </w:rPr>
      </w:pPr>
    </w:p>
    <w:p w14:paraId="55A534D1" w14:textId="77777777" w:rsidR="008C1810" w:rsidRDefault="008C1810" w:rsidP="008C1810">
      <w:pPr>
        <w:spacing w:after="0" w:line="240" w:lineRule="auto"/>
        <w:jc w:val="both"/>
        <w:rPr>
          <w:rFonts w:ascii="Arial" w:eastAsia="Times New Roman" w:hAnsi="Arial" w:cs="Arial"/>
          <w:sz w:val="20"/>
          <w:szCs w:val="20"/>
        </w:rPr>
      </w:pPr>
      <w:r w:rsidRPr="005C5DA3">
        <w:rPr>
          <w:rFonts w:ascii="Arial" w:eastAsia="Times New Roman" w:hAnsi="Arial" w:cs="Arial"/>
          <w:sz w:val="20"/>
          <w:szCs w:val="20"/>
        </w:rPr>
        <w:t xml:space="preserve">Để ngăn chặn các đối thủ cạnh tranh sao chép thiết kế sản phẩm quá sớm, doanh nghiệp có thể yêu cầu </w:t>
      </w:r>
      <w:r w:rsidRPr="009D74F1">
        <w:rPr>
          <w:rFonts w:ascii="Arial" w:eastAsia="Times New Roman" w:hAnsi="Arial" w:cs="Arial"/>
          <w:sz w:val="20"/>
          <w:szCs w:val="20"/>
        </w:rPr>
        <w:t>“</w:t>
      </w:r>
      <w:r w:rsidRPr="005C5DA3">
        <w:rPr>
          <w:rFonts w:ascii="Arial" w:eastAsia="Times New Roman" w:hAnsi="Arial" w:cs="Arial"/>
          <w:sz w:val="20"/>
          <w:szCs w:val="20"/>
        </w:rPr>
        <w:t>công bố muộn</w:t>
      </w:r>
      <w:r w:rsidRPr="009D74F1">
        <w:rPr>
          <w:rFonts w:ascii="Arial" w:eastAsia="Times New Roman" w:hAnsi="Arial" w:cs="Arial"/>
          <w:sz w:val="20"/>
          <w:szCs w:val="20"/>
        </w:rPr>
        <w:t xml:space="preserve">” hay </w:t>
      </w:r>
      <w:r w:rsidRPr="00E9577D">
        <w:rPr>
          <w:rFonts w:ascii="Arial" w:eastAsia="Times New Roman" w:hAnsi="Arial" w:cs="Arial"/>
          <w:sz w:val="20"/>
          <w:szCs w:val="20"/>
        </w:rPr>
        <w:t xml:space="preserve">"hoãn công bố" </w:t>
      </w:r>
      <w:r w:rsidRPr="005C5DA3">
        <w:rPr>
          <w:rFonts w:ascii="Arial" w:eastAsia="Times New Roman" w:hAnsi="Arial" w:cs="Arial"/>
          <w:sz w:val="20"/>
          <w:szCs w:val="20"/>
        </w:rPr>
        <w:t xml:space="preserve">đối với đơn đăng ký kiểu dáng công nghiệp tại thời điểm nộp đơn. </w:t>
      </w:r>
      <w:r w:rsidRPr="009D74F1">
        <w:rPr>
          <w:rFonts w:ascii="Arial" w:eastAsia="Times New Roman" w:hAnsi="Arial" w:cs="Arial"/>
          <w:sz w:val="20"/>
          <w:szCs w:val="20"/>
        </w:rPr>
        <w:t xml:space="preserve">Luật SHTT 2022 cho phép trì hoãn công bố đơn đăng ký kiểu dáng công nghiệp lên tới 7 tháng với điều kiện người nộp đơn phải nộp yêu cầu trì hoãn tại thời điểm nộp đơn. </w:t>
      </w:r>
      <w:r w:rsidRPr="005C5DA3">
        <w:rPr>
          <w:rFonts w:ascii="Arial" w:eastAsia="Times New Roman" w:hAnsi="Arial" w:cs="Arial"/>
          <w:sz w:val="20"/>
          <w:szCs w:val="20"/>
        </w:rPr>
        <w:t>Việc này sẽ trì hoãn việc công khai thông tin về kiểu dáng công nghiệp của sản phẩm</w:t>
      </w:r>
      <w:r w:rsidRPr="009D74F1">
        <w:rPr>
          <w:rFonts w:ascii="Arial" w:eastAsia="Times New Roman" w:hAnsi="Arial" w:cs="Arial"/>
          <w:sz w:val="20"/>
          <w:szCs w:val="20"/>
        </w:rPr>
        <w:t xml:space="preserve">, </w:t>
      </w:r>
      <w:r w:rsidRPr="00E9577D">
        <w:rPr>
          <w:rFonts w:ascii="Arial" w:eastAsia="Times New Roman" w:hAnsi="Arial" w:cs="Arial"/>
          <w:sz w:val="20"/>
          <w:szCs w:val="20"/>
        </w:rPr>
        <w:t xml:space="preserve">thiết kế độc đáo của </w:t>
      </w:r>
      <w:r w:rsidRPr="009D74F1">
        <w:rPr>
          <w:rFonts w:ascii="Arial" w:eastAsia="Times New Roman" w:hAnsi="Arial" w:cs="Arial"/>
          <w:sz w:val="20"/>
          <w:szCs w:val="20"/>
        </w:rPr>
        <w:t>doanh nghiệp</w:t>
      </w:r>
      <w:r w:rsidRPr="00E9577D">
        <w:rPr>
          <w:rFonts w:ascii="Arial" w:eastAsia="Times New Roman" w:hAnsi="Arial" w:cs="Arial"/>
          <w:sz w:val="20"/>
          <w:szCs w:val="20"/>
        </w:rPr>
        <w:t xml:space="preserve"> sẽ được giữ kín cho đến ngày ra mắt chính thức, tạo hiệu ứng bất ngờ và thu hút sự chú ý của thị trường</w:t>
      </w:r>
      <w:r w:rsidRPr="005C5DA3">
        <w:rPr>
          <w:rFonts w:ascii="Arial" w:eastAsia="Times New Roman" w:hAnsi="Arial" w:cs="Arial"/>
          <w:sz w:val="20"/>
          <w:szCs w:val="20"/>
        </w:rPr>
        <w:t>,</w:t>
      </w:r>
      <w:r w:rsidRPr="009D74F1">
        <w:rPr>
          <w:rFonts w:ascii="Arial" w:eastAsia="Times New Roman" w:hAnsi="Arial" w:cs="Arial"/>
          <w:sz w:val="20"/>
          <w:szCs w:val="20"/>
        </w:rPr>
        <w:t xml:space="preserve"> </w:t>
      </w:r>
      <w:r w:rsidRPr="009D74F1">
        <w:rPr>
          <w:rFonts w:ascii="Arial" w:hAnsi="Arial" w:cs="Arial"/>
          <w:sz w:val="20"/>
          <w:szCs w:val="20"/>
        </w:rPr>
        <w:t>gia tăng giá trị cho sản phẩm,</w:t>
      </w:r>
      <w:r w:rsidRPr="009D74F1">
        <w:rPr>
          <w:rFonts w:ascii="Arial" w:eastAsia="Times New Roman" w:hAnsi="Arial" w:cs="Arial"/>
          <w:sz w:val="20"/>
          <w:szCs w:val="20"/>
        </w:rPr>
        <w:t xml:space="preserve"> </w:t>
      </w:r>
      <w:r w:rsidRPr="009D74F1">
        <w:rPr>
          <w:rFonts w:ascii="Arial" w:hAnsi="Arial" w:cs="Arial"/>
          <w:sz w:val="20"/>
          <w:szCs w:val="20"/>
        </w:rPr>
        <w:t>tối ưu hóa lợi nhuận</w:t>
      </w:r>
      <w:r w:rsidRPr="009D74F1">
        <w:rPr>
          <w:rFonts w:ascii="Arial" w:eastAsia="Times New Roman" w:hAnsi="Arial" w:cs="Arial"/>
          <w:sz w:val="20"/>
          <w:szCs w:val="20"/>
        </w:rPr>
        <w:t xml:space="preserve"> đồng thời</w:t>
      </w:r>
      <w:r w:rsidRPr="005C5DA3">
        <w:rPr>
          <w:rFonts w:ascii="Arial" w:eastAsia="Times New Roman" w:hAnsi="Arial" w:cs="Arial"/>
          <w:sz w:val="20"/>
          <w:szCs w:val="20"/>
        </w:rPr>
        <w:t xml:space="preserve"> bảo vệ thiết kế khỏi các hành vi sao chép trước khi sản phẩm chính thức được tung ra thị trường.</w:t>
      </w:r>
    </w:p>
    <w:p w14:paraId="3DE82160" w14:textId="77777777" w:rsidR="008C1810" w:rsidRDefault="008C1810" w:rsidP="008C1810">
      <w:pPr>
        <w:pStyle w:val="NormalWeb"/>
        <w:spacing w:before="0" w:beforeAutospacing="0" w:after="0" w:afterAutospacing="0"/>
        <w:rPr>
          <w:rFonts w:ascii="Arial" w:hAnsi="Arial" w:cs="Arial"/>
          <w:b/>
          <w:bCs/>
          <w:color w:val="2F5496" w:themeColor="accent1" w:themeShade="BF"/>
          <w:sz w:val="20"/>
          <w:szCs w:val="20"/>
        </w:rPr>
      </w:pPr>
    </w:p>
    <w:p w14:paraId="0D55257D" w14:textId="77777777" w:rsidR="008C1810" w:rsidRPr="00C7314E" w:rsidRDefault="008C1810" w:rsidP="008C1810">
      <w:pPr>
        <w:spacing w:after="0" w:line="240" w:lineRule="auto"/>
        <w:jc w:val="both"/>
        <w:outlineLvl w:val="1"/>
        <w:rPr>
          <w:rFonts w:ascii="Arial" w:eastAsia="Times New Roman" w:hAnsi="Arial" w:cs="Arial"/>
          <w:b/>
          <w:bCs/>
          <w:color w:val="2F5496" w:themeColor="accent1" w:themeShade="BF"/>
        </w:rPr>
      </w:pPr>
      <w:r w:rsidRPr="00C7314E">
        <w:rPr>
          <w:rFonts w:ascii="Arial" w:eastAsia="Times New Roman" w:hAnsi="Arial" w:cs="Arial"/>
          <w:b/>
          <w:bCs/>
          <w:color w:val="2F5496" w:themeColor="accent1" w:themeShade="BF"/>
        </w:rPr>
        <w:t>3</w:t>
      </w:r>
      <w:r w:rsidRPr="005C5DA3">
        <w:rPr>
          <w:rFonts w:ascii="Arial" w:eastAsia="Times New Roman" w:hAnsi="Arial" w:cs="Arial"/>
          <w:b/>
          <w:bCs/>
          <w:color w:val="2F5496" w:themeColor="accent1" w:themeShade="BF"/>
        </w:rPr>
        <w:t xml:space="preserve">. </w:t>
      </w:r>
      <w:r w:rsidRPr="00C7314E">
        <w:rPr>
          <w:rFonts w:ascii="Arial" w:eastAsia="Times New Roman" w:hAnsi="Arial" w:cs="Arial"/>
          <w:b/>
          <w:bCs/>
          <w:color w:val="2F5496" w:themeColor="accent1" w:themeShade="BF"/>
        </w:rPr>
        <w:t>Nhãn hiệu - Nền tảng cho sự thành công lâu dài</w:t>
      </w:r>
    </w:p>
    <w:p w14:paraId="168BD613" w14:textId="77777777" w:rsidR="008C1810" w:rsidRDefault="008C1810" w:rsidP="008C1810">
      <w:pPr>
        <w:pStyle w:val="NormalWeb"/>
        <w:spacing w:before="0" w:beforeAutospacing="0" w:after="0" w:afterAutospacing="0"/>
        <w:rPr>
          <w:rFonts w:ascii="Arial" w:hAnsi="Arial" w:cs="Arial"/>
          <w:sz w:val="20"/>
          <w:szCs w:val="20"/>
        </w:rPr>
      </w:pPr>
    </w:p>
    <w:p w14:paraId="0DA04A15" w14:textId="6FA565A0" w:rsidR="008C1810" w:rsidRDefault="008C1810" w:rsidP="008C1810">
      <w:pPr>
        <w:pStyle w:val="NormalWeb"/>
        <w:spacing w:before="0" w:beforeAutospacing="0" w:after="0" w:afterAutospacing="0"/>
        <w:jc w:val="both"/>
        <w:rPr>
          <w:rFonts w:ascii="Arial" w:hAnsi="Arial" w:cs="Arial"/>
          <w:sz w:val="20"/>
          <w:szCs w:val="20"/>
        </w:rPr>
      </w:pPr>
      <w:r w:rsidRPr="00D25CB9">
        <w:rPr>
          <w:rFonts w:ascii="Arial" w:hAnsi="Arial" w:cs="Arial"/>
          <w:sz w:val="20"/>
          <w:szCs w:val="20"/>
        </w:rPr>
        <w:t xml:space="preserve">Bảo vệ "đứa con tinh thần" của doanh nghiệp không chỉ dừng lại ở việc đăng ký kiểu dáng công nghiệp. Việc đăng ký nhãn hiệu cũng đóng vai trò quan trọng trong việc xây dựng thương hiệu và khẳng định vị thế trên thị </w:t>
      </w:r>
      <w:r w:rsidRPr="008C1810">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00F02F69" wp14:editId="76025DB4">
                <wp:simplePos x="0" y="0"/>
                <wp:positionH relativeFrom="column">
                  <wp:posOffset>6391275</wp:posOffset>
                </wp:positionH>
                <wp:positionV relativeFrom="paragraph">
                  <wp:posOffset>-309245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0CD95E" w14:textId="77777777" w:rsidR="008C1810" w:rsidRPr="00BA68B8" w:rsidRDefault="008C1810" w:rsidP="008C1810">
                            <w:pPr>
                              <w:spacing w:after="0" w:line="240" w:lineRule="auto"/>
                              <w:rPr>
                                <w:rFonts w:ascii="Arial" w:hAnsi="Arial" w:cs="Arial"/>
                                <w:b/>
                                <w:color w:val="FFFFFF" w:themeColor="background1"/>
                                <w:sz w:val="20"/>
                                <w:szCs w:val="20"/>
                              </w:rPr>
                            </w:pPr>
                            <w:r w:rsidRPr="008C1810">
                              <w:rPr>
                                <w:rFonts w:ascii="Arial" w:hAnsi="Arial" w:cs="Arial"/>
                                <w:b/>
                                <w:bCs/>
                                <w:color w:val="FFFFFF" w:themeColor="background1"/>
                                <w:sz w:val="20"/>
                                <w:szCs w:val="20"/>
                              </w:rPr>
                              <w:t>Bảo hộ sở hữu trí tuệ cho các sản phẩm sắp ra mắt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02F69" id="Rectangle 1" o:spid="_x0000_s1028" style="position:absolute;left:0;text-align:left;margin-left:503.25pt;margin-top:-24.3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" fillcolor="#00b39c" strokecolor="#00b39c" strokeweight="0">
                <v:textbox style="layout-flow:vertical">
                  <w:txbxContent>
                    <w:p w14:paraId="6D0CD95E" w14:textId="77777777" w:rsidR="008C1810" w:rsidRPr="00BA68B8" w:rsidRDefault="008C1810" w:rsidP="008C1810">
                      <w:pPr>
                        <w:spacing w:after="0" w:line="240" w:lineRule="auto"/>
                        <w:rPr>
                          <w:rFonts w:ascii="Arial" w:hAnsi="Arial" w:cs="Arial"/>
                          <w:b/>
                          <w:color w:val="FFFFFF" w:themeColor="background1"/>
                          <w:sz w:val="20"/>
                          <w:szCs w:val="20"/>
                        </w:rPr>
                      </w:pPr>
                      <w:r w:rsidRPr="008C1810">
                        <w:rPr>
                          <w:rFonts w:ascii="Arial" w:hAnsi="Arial" w:cs="Arial"/>
                          <w:b/>
                          <w:bCs/>
                          <w:color w:val="FFFFFF" w:themeColor="background1"/>
                          <w:sz w:val="20"/>
                          <w:szCs w:val="20"/>
                        </w:rPr>
                        <w:t>Bảo hộ sở hữu trí tuệ cho các sản phẩm sắp ra mắt</w:t>
                      </w:r>
                    </w:p>
                  </w:txbxContent>
                </v:textbox>
              </v:rect>
            </w:pict>
          </mc:Fallback>
        </mc:AlternateContent>
      </w:r>
      <w:r w:rsidRPr="00D25CB9">
        <w:rPr>
          <w:rFonts w:ascii="Arial" w:hAnsi="Arial" w:cs="Arial"/>
          <w:sz w:val="20"/>
          <w:szCs w:val="20"/>
        </w:rPr>
        <w:t>trường. Logo, khẩu hiệu, hay thậm chí cả bao bì sản phẩm đều có thể được bảo hộ dưới dạng nhãn hiệu, giúp doanh nghiệp:</w:t>
      </w:r>
    </w:p>
    <w:p w14:paraId="5946BD6D" w14:textId="77777777" w:rsidR="008C1810" w:rsidRPr="00D25CB9" w:rsidRDefault="008C1810" w:rsidP="008C1810">
      <w:pPr>
        <w:pStyle w:val="NormalWeb"/>
        <w:spacing w:before="0" w:beforeAutospacing="0" w:after="0" w:afterAutospacing="0"/>
        <w:rPr>
          <w:rFonts w:ascii="Arial" w:hAnsi="Arial" w:cs="Arial"/>
          <w:sz w:val="20"/>
          <w:szCs w:val="20"/>
        </w:rPr>
      </w:pPr>
    </w:p>
    <w:p w14:paraId="09DDE87A" w14:textId="77777777" w:rsidR="008C1810" w:rsidRPr="00D25CB9" w:rsidRDefault="008C1810" w:rsidP="008C1810">
      <w:pPr>
        <w:numPr>
          <w:ilvl w:val="0"/>
          <w:numId w:val="20"/>
        </w:numPr>
        <w:tabs>
          <w:tab w:val="clear" w:pos="720"/>
        </w:tabs>
        <w:spacing w:after="0" w:line="240" w:lineRule="auto"/>
        <w:ind w:left="450" w:hanging="450"/>
        <w:jc w:val="both"/>
        <w:rPr>
          <w:rFonts w:ascii="Arial" w:hAnsi="Arial" w:cs="Arial"/>
          <w:sz w:val="20"/>
          <w:szCs w:val="20"/>
        </w:rPr>
      </w:pPr>
      <w:r w:rsidRPr="00D25CB9">
        <w:rPr>
          <w:rStyle w:val="Strong"/>
          <w:rFonts w:ascii="Arial" w:hAnsi="Arial" w:cs="Arial"/>
          <w:sz w:val="20"/>
          <w:szCs w:val="20"/>
        </w:rPr>
        <w:t>Tạo sự khác biệt:</w:t>
      </w:r>
      <w:r w:rsidRPr="00D25CB9">
        <w:rPr>
          <w:rFonts w:ascii="Arial" w:hAnsi="Arial" w:cs="Arial"/>
          <w:sz w:val="20"/>
          <w:szCs w:val="20"/>
        </w:rPr>
        <w:t xml:space="preserve"> Giữa vô số sản phẩm trên thị trường, </w:t>
      </w:r>
      <w:r>
        <w:rPr>
          <w:rFonts w:ascii="Arial" w:hAnsi="Arial" w:cs="Arial"/>
          <w:sz w:val="20"/>
          <w:szCs w:val="20"/>
        </w:rPr>
        <w:t>nhãn</w:t>
      </w:r>
      <w:r w:rsidRPr="00D25CB9">
        <w:rPr>
          <w:rFonts w:ascii="Arial" w:hAnsi="Arial" w:cs="Arial"/>
          <w:sz w:val="20"/>
          <w:szCs w:val="20"/>
        </w:rPr>
        <w:t xml:space="preserve"> hiệu</w:t>
      </w:r>
      <w:r>
        <w:rPr>
          <w:rFonts w:ascii="Arial" w:hAnsi="Arial" w:cs="Arial"/>
          <w:sz w:val="20"/>
          <w:szCs w:val="20"/>
        </w:rPr>
        <w:t xml:space="preserve"> là một trong những yếu tố</w:t>
      </w:r>
      <w:r w:rsidRPr="00D25CB9">
        <w:rPr>
          <w:rFonts w:ascii="Arial" w:hAnsi="Arial" w:cs="Arial"/>
          <w:sz w:val="20"/>
          <w:szCs w:val="20"/>
        </w:rPr>
        <w:t xml:space="preserve"> giúp doanh nghiệp khẳng định bản sắc riêng và dễ dàng nhận diện trong tâm trí khách hàng.</w:t>
      </w:r>
    </w:p>
    <w:p w14:paraId="212C36B0" w14:textId="354693EB" w:rsidR="008C1810" w:rsidRPr="00D25CB9" w:rsidRDefault="008C1810" w:rsidP="008C1810">
      <w:pPr>
        <w:numPr>
          <w:ilvl w:val="0"/>
          <w:numId w:val="20"/>
        </w:numPr>
        <w:tabs>
          <w:tab w:val="clear" w:pos="720"/>
        </w:tabs>
        <w:spacing w:after="0" w:line="240" w:lineRule="auto"/>
        <w:ind w:left="450" w:hanging="450"/>
        <w:jc w:val="both"/>
        <w:rPr>
          <w:rFonts w:ascii="Arial" w:hAnsi="Arial" w:cs="Arial"/>
          <w:sz w:val="20"/>
          <w:szCs w:val="20"/>
        </w:rPr>
      </w:pPr>
      <w:r w:rsidRPr="00D25CB9">
        <w:rPr>
          <w:rStyle w:val="Strong"/>
          <w:rFonts w:ascii="Arial" w:hAnsi="Arial" w:cs="Arial"/>
          <w:sz w:val="20"/>
          <w:szCs w:val="20"/>
        </w:rPr>
        <w:t>Bảo vệ danh tiếng:</w:t>
      </w:r>
      <w:r w:rsidRPr="00D25CB9">
        <w:rPr>
          <w:rFonts w:ascii="Arial" w:hAnsi="Arial" w:cs="Arial"/>
          <w:sz w:val="20"/>
          <w:szCs w:val="20"/>
        </w:rPr>
        <w:t xml:space="preserve"> Nhãn hiệu uy tín giúp doanh nghiệp xây dựng niềm tin với khách hàng, tạo dựng lòng trung thành và thúc đẩy doanh số bán hàng.</w:t>
      </w:r>
    </w:p>
    <w:p w14:paraId="383AB16A" w14:textId="77777777" w:rsidR="008C1810" w:rsidRPr="00D25CB9" w:rsidRDefault="008C1810" w:rsidP="008C1810">
      <w:pPr>
        <w:numPr>
          <w:ilvl w:val="0"/>
          <w:numId w:val="20"/>
        </w:numPr>
        <w:tabs>
          <w:tab w:val="clear" w:pos="720"/>
        </w:tabs>
        <w:spacing w:after="0" w:line="240" w:lineRule="auto"/>
        <w:ind w:left="450" w:hanging="450"/>
        <w:jc w:val="both"/>
        <w:rPr>
          <w:rFonts w:ascii="Arial" w:hAnsi="Arial" w:cs="Arial"/>
          <w:sz w:val="20"/>
          <w:szCs w:val="20"/>
        </w:rPr>
      </w:pPr>
      <w:r w:rsidRPr="00D25CB9">
        <w:rPr>
          <w:rStyle w:val="Strong"/>
          <w:rFonts w:ascii="Arial" w:hAnsi="Arial" w:cs="Arial"/>
          <w:sz w:val="20"/>
          <w:szCs w:val="20"/>
        </w:rPr>
        <w:t>Mở rộng thị trường:</w:t>
      </w:r>
      <w:r w:rsidRPr="00D25CB9">
        <w:rPr>
          <w:rFonts w:ascii="Arial" w:hAnsi="Arial" w:cs="Arial"/>
          <w:sz w:val="20"/>
          <w:szCs w:val="20"/>
        </w:rPr>
        <w:t xml:space="preserve"> Nhãn hiệu mạnh là chìa khóa để doanh nghiệp tiếp cận thị trường quốc tế và gặt hái thành công.</w:t>
      </w:r>
    </w:p>
    <w:p w14:paraId="3EB5012E" w14:textId="77777777" w:rsidR="008C1810" w:rsidRDefault="008C1810" w:rsidP="008C1810">
      <w:pPr>
        <w:spacing w:after="0" w:line="240" w:lineRule="auto"/>
        <w:jc w:val="both"/>
        <w:outlineLvl w:val="1"/>
        <w:rPr>
          <w:rFonts w:ascii="Arial" w:eastAsia="Times New Roman" w:hAnsi="Arial" w:cs="Arial"/>
          <w:b/>
          <w:bCs/>
          <w:color w:val="2F5496" w:themeColor="accent1" w:themeShade="BF"/>
          <w:sz w:val="20"/>
          <w:szCs w:val="20"/>
        </w:rPr>
      </w:pPr>
    </w:p>
    <w:p w14:paraId="40FB1B1A" w14:textId="77777777" w:rsidR="008C1810" w:rsidRPr="005C5DA3" w:rsidRDefault="008C1810" w:rsidP="008C1810">
      <w:pPr>
        <w:spacing w:after="0" w:line="240" w:lineRule="auto"/>
        <w:jc w:val="both"/>
        <w:outlineLvl w:val="1"/>
        <w:rPr>
          <w:rFonts w:ascii="Arial" w:eastAsia="Times New Roman" w:hAnsi="Arial" w:cs="Arial"/>
          <w:b/>
          <w:bCs/>
          <w:color w:val="2F5496" w:themeColor="accent1" w:themeShade="BF"/>
        </w:rPr>
      </w:pPr>
      <w:r w:rsidRPr="00D25CB9">
        <w:rPr>
          <w:rFonts w:ascii="Arial" w:eastAsia="Times New Roman" w:hAnsi="Arial" w:cs="Arial"/>
          <w:b/>
          <w:bCs/>
          <w:color w:val="2F5496" w:themeColor="accent1" w:themeShade="BF"/>
        </w:rPr>
        <w:t>4</w:t>
      </w:r>
      <w:r w:rsidRPr="005C5DA3">
        <w:rPr>
          <w:rFonts w:ascii="Arial" w:eastAsia="Times New Roman" w:hAnsi="Arial" w:cs="Arial"/>
          <w:b/>
          <w:bCs/>
          <w:color w:val="2F5496" w:themeColor="accent1" w:themeShade="BF"/>
        </w:rPr>
        <w:t xml:space="preserve">. </w:t>
      </w:r>
      <w:r w:rsidRPr="00D25CB9">
        <w:rPr>
          <w:rFonts w:ascii="Arial" w:eastAsia="Times New Roman" w:hAnsi="Arial" w:cs="Arial"/>
          <w:b/>
          <w:bCs/>
          <w:color w:val="2F5496" w:themeColor="accent1" w:themeShade="BF"/>
        </w:rPr>
        <w:t>Kết hợp nhiều hình thức bảo hộ sở hữu trí tuệ</w:t>
      </w:r>
    </w:p>
    <w:p w14:paraId="7C4B82AB" w14:textId="77777777" w:rsidR="008C1810" w:rsidRDefault="008C1810" w:rsidP="008C1810">
      <w:pPr>
        <w:spacing w:after="0" w:line="240" w:lineRule="auto"/>
        <w:jc w:val="both"/>
        <w:rPr>
          <w:rFonts w:ascii="Arial" w:eastAsia="Times New Roman" w:hAnsi="Arial" w:cs="Arial"/>
          <w:sz w:val="20"/>
          <w:szCs w:val="20"/>
        </w:rPr>
      </w:pPr>
    </w:p>
    <w:p w14:paraId="77E0CC3C" w14:textId="77777777" w:rsidR="008C1810" w:rsidRDefault="008C1810" w:rsidP="008C1810">
      <w:pPr>
        <w:spacing w:after="0" w:line="240" w:lineRule="auto"/>
        <w:jc w:val="both"/>
        <w:rPr>
          <w:rFonts w:ascii="Arial" w:eastAsia="Times New Roman" w:hAnsi="Arial" w:cs="Arial"/>
          <w:b/>
          <w:bCs/>
          <w:color w:val="2F5496" w:themeColor="accent1" w:themeShade="BF"/>
        </w:rPr>
      </w:pPr>
      <w:r w:rsidRPr="005C5DA3">
        <w:rPr>
          <w:rFonts w:ascii="Arial" w:eastAsia="Times New Roman" w:hAnsi="Arial" w:cs="Arial"/>
          <w:sz w:val="20"/>
          <w:szCs w:val="20"/>
        </w:rPr>
        <w:t>Việc đăng ký nhãn hiệu</w:t>
      </w:r>
      <w:r w:rsidRPr="009D74F1">
        <w:rPr>
          <w:rFonts w:ascii="Arial" w:eastAsia="Times New Roman" w:hAnsi="Arial" w:cs="Arial"/>
          <w:sz w:val="20"/>
          <w:szCs w:val="20"/>
        </w:rPr>
        <w:t>,</w:t>
      </w:r>
      <w:r w:rsidRPr="005C5DA3">
        <w:rPr>
          <w:rFonts w:ascii="Arial" w:eastAsia="Times New Roman" w:hAnsi="Arial" w:cs="Arial"/>
          <w:sz w:val="20"/>
          <w:szCs w:val="20"/>
        </w:rPr>
        <w:t xml:space="preserve"> kiểu dáng công nghiệp</w:t>
      </w:r>
      <w:r w:rsidRPr="009D74F1">
        <w:rPr>
          <w:rFonts w:ascii="Arial" w:eastAsia="Times New Roman" w:hAnsi="Arial" w:cs="Arial"/>
          <w:sz w:val="20"/>
          <w:szCs w:val="20"/>
        </w:rPr>
        <w:t xml:space="preserve"> và thậm chí </w:t>
      </w:r>
      <w:hyperlink r:id="rId9" w:history="1">
        <w:r w:rsidRPr="001D3BA7">
          <w:rPr>
            <w:rStyle w:val="Hyperlink"/>
            <w:rFonts w:ascii="Arial" w:eastAsia="Times New Roman" w:hAnsi="Arial" w:cs="Arial"/>
            <w:sz w:val="20"/>
            <w:szCs w:val="20"/>
          </w:rPr>
          <w:t>bản quyền</w:t>
        </w:r>
      </w:hyperlink>
      <w:r w:rsidRPr="005C5DA3">
        <w:rPr>
          <w:rFonts w:ascii="Arial" w:eastAsia="Times New Roman" w:hAnsi="Arial" w:cs="Arial"/>
          <w:sz w:val="20"/>
          <w:szCs w:val="20"/>
        </w:rPr>
        <w:t xml:space="preserve"> đồng thời không chỉ giúp bảo vệ các yếu tố hình ảnh và thiết kế của sản phẩm mà còn giúp doanh nghiệp xây dựng một bộ công cụ pháp lý mạnh mẽ để xử lý các hành vi xâm phạm quyền SHTT. </w:t>
      </w:r>
      <w:r w:rsidRPr="009D74F1">
        <w:rPr>
          <w:rFonts w:ascii="Arial" w:hAnsi="Arial" w:cs="Arial"/>
          <w:sz w:val="20"/>
          <w:szCs w:val="20"/>
        </w:rPr>
        <w:t xml:space="preserve">Việc kết hợp đăng ký cả ba loại tài sản trí tuệ này sẽ tạo ra lá chắn thép bảo vệ toàn diện cho "đứa con tinh thần" của doanh nghiệp. </w:t>
      </w:r>
      <w:r w:rsidRPr="005C5DA3">
        <w:rPr>
          <w:rFonts w:ascii="Arial" w:eastAsia="Times New Roman" w:hAnsi="Arial" w:cs="Arial"/>
          <w:sz w:val="20"/>
          <w:szCs w:val="20"/>
        </w:rPr>
        <w:t xml:space="preserve">Trong trường hợp sản phẩm bị sao chép hoặc làm nhái, doanh nghiệp có thể sử dụng cả </w:t>
      </w:r>
      <w:r w:rsidRPr="009D74F1">
        <w:rPr>
          <w:rFonts w:ascii="Arial" w:eastAsia="Times New Roman" w:hAnsi="Arial" w:cs="Arial"/>
          <w:sz w:val="20"/>
          <w:szCs w:val="20"/>
        </w:rPr>
        <w:t>ba</w:t>
      </w:r>
      <w:r w:rsidRPr="005C5DA3">
        <w:rPr>
          <w:rFonts w:ascii="Arial" w:eastAsia="Times New Roman" w:hAnsi="Arial" w:cs="Arial"/>
          <w:sz w:val="20"/>
          <w:szCs w:val="20"/>
        </w:rPr>
        <w:t xml:space="preserve"> loại bảo hộ này để yêu cầu</w:t>
      </w:r>
      <w:r w:rsidRPr="009D74F1">
        <w:rPr>
          <w:rFonts w:ascii="Arial" w:eastAsia="Times New Roman" w:hAnsi="Arial" w:cs="Arial"/>
          <w:sz w:val="20"/>
          <w:szCs w:val="20"/>
        </w:rPr>
        <w:t xml:space="preserve"> các cơ quan thực thi của Việt Nam </w:t>
      </w:r>
      <w:hyperlink r:id="rId10" w:history="1">
        <w:r w:rsidRPr="0013407A">
          <w:rPr>
            <w:rStyle w:val="Hyperlink"/>
            <w:rFonts w:ascii="Arial" w:eastAsia="Times New Roman" w:hAnsi="Arial" w:cs="Arial"/>
            <w:sz w:val="20"/>
            <w:szCs w:val="20"/>
          </w:rPr>
          <w:t>xử lý hành vi xâm phạm</w:t>
        </w:r>
      </w:hyperlink>
      <w:r w:rsidRPr="009D74F1">
        <w:rPr>
          <w:rFonts w:ascii="Arial" w:eastAsia="Times New Roman" w:hAnsi="Arial" w:cs="Arial"/>
          <w:sz w:val="20"/>
          <w:szCs w:val="20"/>
        </w:rPr>
        <w:t xml:space="preserve"> thông qua biện pháp hành chính (</w:t>
      </w:r>
      <w:r w:rsidRPr="009D74F1">
        <w:rPr>
          <w:rFonts w:ascii="Arial" w:eastAsia="Times New Roman" w:hAnsi="Arial" w:cs="Arial"/>
          <w:i/>
          <w:iCs/>
          <w:sz w:val="20"/>
          <w:szCs w:val="20"/>
        </w:rPr>
        <w:t>tịch thu sản phẩm vi phạm, tiêu hủy, xử phạt vi phạm hành chính</w:t>
      </w:r>
      <w:r w:rsidRPr="009D74F1">
        <w:rPr>
          <w:rFonts w:ascii="Arial" w:eastAsia="Times New Roman" w:hAnsi="Arial" w:cs="Arial"/>
          <w:sz w:val="20"/>
          <w:szCs w:val="20"/>
        </w:rPr>
        <w:t>), dân sự (</w:t>
      </w:r>
      <w:r w:rsidRPr="009D74F1">
        <w:rPr>
          <w:rFonts w:ascii="Arial" w:eastAsia="Times New Roman" w:hAnsi="Arial" w:cs="Arial"/>
          <w:i/>
          <w:iCs/>
          <w:sz w:val="20"/>
          <w:szCs w:val="20"/>
        </w:rPr>
        <w:t>yêu cầu bên vi phạm chấm dứt hành vi vi phạm, xin lỗi, cải chính công khai, bồi thường thiệt hại</w:t>
      </w:r>
      <w:r w:rsidRPr="009D74F1">
        <w:rPr>
          <w:rFonts w:ascii="Arial" w:eastAsia="Times New Roman" w:hAnsi="Arial" w:cs="Arial"/>
          <w:sz w:val="20"/>
          <w:szCs w:val="20"/>
        </w:rPr>
        <w:t>) hoặc hình sự. Lưu ý rằng, chế tài hình sự không áp dụng đối với xâm phạm kiểu dáng công nghiệp.</w:t>
      </w:r>
    </w:p>
    <w:p w14:paraId="06080C37" w14:textId="77777777" w:rsidR="008C1810" w:rsidRDefault="008C1810" w:rsidP="008C1810">
      <w:pPr>
        <w:spacing w:after="0" w:line="240" w:lineRule="auto"/>
        <w:rPr>
          <w:rFonts w:ascii="Arial" w:eastAsia="Times New Roman" w:hAnsi="Arial" w:cs="Arial"/>
          <w:b/>
          <w:bCs/>
          <w:color w:val="2F5496" w:themeColor="accent1" w:themeShade="BF"/>
        </w:rPr>
      </w:pPr>
    </w:p>
    <w:p w14:paraId="7DC95B8A" w14:textId="77777777" w:rsidR="008C1810" w:rsidRPr="00E9577D" w:rsidRDefault="008C1810" w:rsidP="008C1810">
      <w:pPr>
        <w:spacing w:after="0" w:line="240" w:lineRule="auto"/>
        <w:rPr>
          <w:rFonts w:ascii="Arial" w:eastAsia="Times New Roman" w:hAnsi="Arial" w:cs="Arial"/>
          <w:b/>
          <w:bCs/>
          <w:color w:val="2F5496" w:themeColor="accent1" w:themeShade="BF"/>
        </w:rPr>
      </w:pPr>
      <w:r w:rsidRPr="00C675D7">
        <w:rPr>
          <w:rFonts w:ascii="Arial" w:eastAsia="Times New Roman" w:hAnsi="Arial" w:cs="Arial"/>
          <w:b/>
          <w:bCs/>
          <w:color w:val="2F5496" w:themeColor="accent1" w:themeShade="BF"/>
        </w:rPr>
        <w:t xml:space="preserve">5. </w:t>
      </w:r>
      <w:r w:rsidRPr="00E9577D">
        <w:rPr>
          <w:rFonts w:ascii="Arial" w:eastAsia="Times New Roman" w:hAnsi="Arial" w:cs="Arial"/>
          <w:b/>
          <w:bCs/>
          <w:color w:val="2F5496" w:themeColor="accent1" w:themeShade="BF"/>
        </w:rPr>
        <w:t xml:space="preserve">Lựa chọn </w:t>
      </w:r>
      <w:r>
        <w:rPr>
          <w:rFonts w:ascii="Arial" w:eastAsia="Times New Roman" w:hAnsi="Arial" w:cs="Arial"/>
          <w:b/>
          <w:bCs/>
          <w:color w:val="2F5496" w:themeColor="accent1" w:themeShade="BF"/>
        </w:rPr>
        <w:t xml:space="preserve">“vũ khí” sở hữu trí tuệ phù hợp </w:t>
      </w:r>
      <w:r w:rsidRPr="00E9577D">
        <w:rPr>
          <w:rFonts w:ascii="Arial" w:eastAsia="Times New Roman" w:hAnsi="Arial" w:cs="Arial"/>
          <w:b/>
          <w:bCs/>
          <w:color w:val="2F5496" w:themeColor="accent1" w:themeShade="BF"/>
        </w:rPr>
        <w:t>cho từng quốc gia</w:t>
      </w:r>
    </w:p>
    <w:p w14:paraId="30C9BADD" w14:textId="77777777" w:rsidR="008C1810" w:rsidRDefault="008C1810" w:rsidP="008C1810">
      <w:pPr>
        <w:spacing w:after="0" w:line="240" w:lineRule="auto"/>
        <w:jc w:val="both"/>
        <w:rPr>
          <w:rFonts w:ascii="Arial" w:hAnsi="Arial" w:cs="Arial"/>
          <w:sz w:val="20"/>
          <w:szCs w:val="20"/>
        </w:rPr>
      </w:pPr>
    </w:p>
    <w:p w14:paraId="46128255" w14:textId="77777777" w:rsidR="008C1810" w:rsidRPr="00D25CB9" w:rsidRDefault="008C1810" w:rsidP="008C1810">
      <w:pPr>
        <w:spacing w:after="0" w:line="240" w:lineRule="auto"/>
        <w:jc w:val="both"/>
        <w:rPr>
          <w:rFonts w:ascii="Arial" w:hAnsi="Arial" w:cs="Arial"/>
          <w:sz w:val="20"/>
          <w:szCs w:val="20"/>
        </w:rPr>
      </w:pPr>
      <w:r w:rsidRPr="00E9577D">
        <w:rPr>
          <w:rFonts w:ascii="Arial" w:hAnsi="Arial" w:cs="Arial"/>
          <w:sz w:val="20"/>
          <w:szCs w:val="20"/>
        </w:rPr>
        <w:t>Việt Nam là thị trường trọng điểm, nhưng</w:t>
      </w:r>
      <w:r w:rsidRPr="00D25CB9">
        <w:rPr>
          <w:rFonts w:ascii="Arial" w:hAnsi="Arial" w:cs="Arial"/>
          <w:sz w:val="20"/>
          <w:szCs w:val="20"/>
        </w:rPr>
        <w:t xml:space="preserve"> nếu</w:t>
      </w:r>
      <w:r w:rsidRPr="00E9577D">
        <w:rPr>
          <w:rFonts w:ascii="Arial" w:hAnsi="Arial" w:cs="Arial"/>
          <w:sz w:val="20"/>
          <w:szCs w:val="20"/>
        </w:rPr>
        <w:t xml:space="preserve"> ấp ủ tham vọng chinh phục thị trường quốc tế</w:t>
      </w:r>
      <w:r w:rsidRPr="00D25CB9">
        <w:rPr>
          <w:rFonts w:ascii="Arial" w:hAnsi="Arial" w:cs="Arial"/>
          <w:sz w:val="20"/>
          <w:szCs w:val="20"/>
        </w:rPr>
        <w:t>,</w:t>
      </w:r>
      <w:r w:rsidRPr="00E9577D">
        <w:rPr>
          <w:rFonts w:ascii="Arial" w:hAnsi="Arial" w:cs="Arial"/>
          <w:sz w:val="20"/>
          <w:szCs w:val="20"/>
        </w:rPr>
        <w:t xml:space="preserve"> </w:t>
      </w:r>
      <w:r w:rsidRPr="00D25CB9">
        <w:rPr>
          <w:rFonts w:ascii="Arial" w:hAnsi="Arial" w:cs="Arial"/>
          <w:sz w:val="20"/>
          <w:szCs w:val="20"/>
        </w:rPr>
        <w:t>doanh nghiệp</w:t>
      </w:r>
      <w:r w:rsidRPr="00E9577D">
        <w:rPr>
          <w:rFonts w:ascii="Arial" w:hAnsi="Arial" w:cs="Arial"/>
          <w:sz w:val="20"/>
          <w:szCs w:val="20"/>
        </w:rPr>
        <w:t xml:space="preserve"> cân nhắc kỹ lưỡng phương án đăng ký </w:t>
      </w:r>
      <w:r>
        <w:rPr>
          <w:rFonts w:ascii="Arial" w:hAnsi="Arial" w:cs="Arial"/>
          <w:sz w:val="20"/>
          <w:szCs w:val="20"/>
        </w:rPr>
        <w:t xml:space="preserve">bảo hộ quyền SHTT </w:t>
      </w:r>
      <w:r w:rsidRPr="00E9577D">
        <w:rPr>
          <w:rFonts w:ascii="Arial" w:hAnsi="Arial" w:cs="Arial"/>
          <w:sz w:val="20"/>
          <w:szCs w:val="20"/>
        </w:rPr>
        <w:t xml:space="preserve">phù hợp với từng quốc gia. </w:t>
      </w:r>
      <w:r w:rsidRPr="00D25CB9">
        <w:rPr>
          <w:rFonts w:ascii="Arial" w:hAnsi="Arial" w:cs="Arial"/>
          <w:sz w:val="20"/>
          <w:szCs w:val="20"/>
        </w:rPr>
        <w:t xml:space="preserve">Quy định và </w:t>
      </w:r>
      <w:hyperlink r:id="rId11" w:history="1">
        <w:r w:rsidRPr="00EA747C">
          <w:rPr>
            <w:rStyle w:val="Hyperlink"/>
            <w:rFonts w:ascii="Arial" w:hAnsi="Arial" w:cs="Arial"/>
            <w:sz w:val="20"/>
            <w:szCs w:val="20"/>
          </w:rPr>
          <w:t>cơ chế bảo hộ nhãn hiệu</w:t>
        </w:r>
      </w:hyperlink>
      <w:r w:rsidRPr="00D25CB9">
        <w:rPr>
          <w:rFonts w:ascii="Arial" w:hAnsi="Arial" w:cs="Arial"/>
          <w:sz w:val="20"/>
          <w:szCs w:val="20"/>
        </w:rPr>
        <w:t>, đặc biệt là kiểu dáng công nghiệp, có thể khác biệt đáng kể giữa các quốc gia. Do đó, việc áp dụng chiến lược SHTT "một phương án cho tất cả" có thể tiềm ẩn nhiều rủi ro. Doanh nghiệp n</w:t>
      </w:r>
      <w:r w:rsidRPr="00E9577D">
        <w:rPr>
          <w:rFonts w:ascii="Arial" w:hAnsi="Arial" w:cs="Arial"/>
          <w:sz w:val="20"/>
          <w:szCs w:val="20"/>
        </w:rPr>
        <w:t xml:space="preserve">ên tham khảo ý kiến của </w:t>
      </w:r>
      <w:r w:rsidRPr="00D25CB9">
        <w:rPr>
          <w:rFonts w:ascii="Arial" w:hAnsi="Arial" w:cs="Arial"/>
          <w:sz w:val="20"/>
          <w:szCs w:val="20"/>
        </w:rPr>
        <w:t>luật</w:t>
      </w:r>
      <w:r w:rsidRPr="00E9577D">
        <w:rPr>
          <w:rFonts w:ascii="Arial" w:hAnsi="Arial" w:cs="Arial"/>
          <w:sz w:val="20"/>
          <w:szCs w:val="20"/>
        </w:rPr>
        <w:t xml:space="preserve"> </w:t>
      </w:r>
      <w:r>
        <w:rPr>
          <w:rFonts w:ascii="Arial" w:hAnsi="Arial" w:cs="Arial"/>
          <w:sz w:val="20"/>
          <w:szCs w:val="20"/>
        </w:rPr>
        <w:t>sư SHTT</w:t>
      </w:r>
      <w:r w:rsidRPr="00E9577D">
        <w:rPr>
          <w:rFonts w:ascii="Arial" w:hAnsi="Arial" w:cs="Arial"/>
          <w:sz w:val="20"/>
          <w:szCs w:val="20"/>
        </w:rPr>
        <w:t xml:space="preserve"> </w:t>
      </w:r>
      <w:r w:rsidRPr="00D25CB9">
        <w:rPr>
          <w:rFonts w:ascii="Arial" w:hAnsi="Arial" w:cs="Arial"/>
          <w:sz w:val="20"/>
          <w:szCs w:val="20"/>
        </w:rPr>
        <w:t xml:space="preserve">có kinh nghiệm quốc tế để xây dựng chiến lược SHTT phù hợp cho từng quốc gia mục tiêu </w:t>
      </w:r>
      <w:r w:rsidRPr="00E9577D">
        <w:rPr>
          <w:rFonts w:ascii="Arial" w:hAnsi="Arial" w:cs="Arial"/>
          <w:sz w:val="20"/>
          <w:szCs w:val="20"/>
        </w:rPr>
        <w:t>để lựa chọn phương án tối ưu, tiết kiệm chi phí và thời gian</w:t>
      </w:r>
      <w:r w:rsidRPr="00D25CB9">
        <w:rPr>
          <w:rFonts w:ascii="Arial" w:hAnsi="Arial" w:cs="Arial"/>
          <w:sz w:val="20"/>
          <w:szCs w:val="20"/>
        </w:rPr>
        <w:t>.</w:t>
      </w:r>
    </w:p>
    <w:p w14:paraId="4F1ECCBF" w14:textId="77777777" w:rsidR="008C1810" w:rsidRDefault="008C1810" w:rsidP="008C1810">
      <w:pPr>
        <w:spacing w:after="0" w:line="240" w:lineRule="auto"/>
        <w:jc w:val="both"/>
        <w:rPr>
          <w:rFonts w:ascii="Arial" w:eastAsia="Times New Roman" w:hAnsi="Arial" w:cs="Arial"/>
          <w:b/>
          <w:bCs/>
          <w:color w:val="2F5496" w:themeColor="accent1" w:themeShade="BF"/>
        </w:rPr>
      </w:pPr>
    </w:p>
    <w:p w14:paraId="6BA19B5E" w14:textId="77777777" w:rsidR="008C1810" w:rsidRPr="009D74F1" w:rsidRDefault="008C1810" w:rsidP="008C1810">
      <w:pPr>
        <w:spacing w:after="0" w:line="240" w:lineRule="auto"/>
        <w:jc w:val="both"/>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6</w:t>
      </w:r>
      <w:r w:rsidRPr="005C5DA3">
        <w:rPr>
          <w:rFonts w:ascii="Arial" w:eastAsia="Times New Roman" w:hAnsi="Arial" w:cs="Arial"/>
          <w:b/>
          <w:bCs/>
          <w:color w:val="2F5496" w:themeColor="accent1" w:themeShade="BF"/>
        </w:rPr>
        <w:t xml:space="preserve">. </w:t>
      </w:r>
      <w:r w:rsidRPr="009D74F1">
        <w:rPr>
          <w:rFonts w:ascii="Arial" w:eastAsia="Times New Roman" w:hAnsi="Arial" w:cs="Arial"/>
          <w:b/>
          <w:bCs/>
          <w:color w:val="2F5496" w:themeColor="accent1" w:themeShade="BF"/>
        </w:rPr>
        <w:t>Lời khuyên cho hành trình chinh phục thị trường Việt Nam</w:t>
      </w:r>
    </w:p>
    <w:p w14:paraId="31D25923" w14:textId="77777777" w:rsidR="008C1810" w:rsidRPr="005C5DA3" w:rsidRDefault="008C1810" w:rsidP="008C1810">
      <w:pPr>
        <w:spacing w:after="0" w:line="240" w:lineRule="auto"/>
        <w:jc w:val="both"/>
        <w:outlineLvl w:val="1"/>
        <w:rPr>
          <w:rFonts w:ascii="Arial" w:eastAsia="Times New Roman" w:hAnsi="Arial" w:cs="Arial"/>
          <w:b/>
          <w:bCs/>
          <w:sz w:val="20"/>
          <w:szCs w:val="20"/>
        </w:rPr>
      </w:pPr>
    </w:p>
    <w:p w14:paraId="6DB27472" w14:textId="77777777" w:rsidR="008C1810" w:rsidRPr="009D74F1" w:rsidRDefault="008C1810" w:rsidP="008C1810">
      <w:pPr>
        <w:pStyle w:val="ListParagraph"/>
        <w:numPr>
          <w:ilvl w:val="0"/>
          <w:numId w:val="19"/>
        </w:numPr>
        <w:spacing w:after="0" w:line="240" w:lineRule="auto"/>
        <w:ind w:left="540" w:hanging="540"/>
        <w:jc w:val="both"/>
        <w:rPr>
          <w:rFonts w:ascii="Arial" w:hAnsi="Arial" w:cs="Arial"/>
          <w:sz w:val="20"/>
          <w:szCs w:val="20"/>
        </w:rPr>
      </w:pPr>
      <w:r w:rsidRPr="009D74F1">
        <w:rPr>
          <w:rStyle w:val="Strong"/>
          <w:rFonts w:ascii="Arial" w:hAnsi="Arial" w:cs="Arial"/>
          <w:sz w:val="20"/>
          <w:szCs w:val="20"/>
        </w:rPr>
        <w:t>Lên kế hoạch chiến lược:</w:t>
      </w:r>
      <w:r w:rsidRPr="009D74F1">
        <w:rPr>
          <w:rFonts w:ascii="Arial" w:hAnsi="Arial" w:cs="Arial"/>
          <w:sz w:val="20"/>
          <w:szCs w:val="20"/>
        </w:rPr>
        <w:t xml:space="preserve"> </w:t>
      </w:r>
      <w:r w:rsidRPr="009D74F1">
        <w:rPr>
          <w:rFonts w:ascii="Arial" w:eastAsia="Times New Roman" w:hAnsi="Arial" w:cs="Arial"/>
          <w:sz w:val="20"/>
          <w:szCs w:val="20"/>
        </w:rPr>
        <w:t>Doanh nghiệp nên lập kế hoạch bảo vệ SHTT ngay từ giai đoạn đầu của quá trình phát triển sản phẩm. Cần x</w:t>
      </w:r>
      <w:r w:rsidRPr="009D74F1">
        <w:rPr>
          <w:rFonts w:ascii="Arial" w:hAnsi="Arial" w:cs="Arial"/>
          <w:sz w:val="20"/>
          <w:szCs w:val="20"/>
        </w:rPr>
        <w:t xml:space="preserve">ác định rõ mục tiêu, đối tượng khách hàng tiềm năng và các sản phẩm cạnh tranh để xây dựng chiến lược SHTT phù hợp. </w:t>
      </w:r>
    </w:p>
    <w:p w14:paraId="722A265B" w14:textId="77777777" w:rsidR="008C1810" w:rsidRDefault="008C1810" w:rsidP="008C1810">
      <w:pPr>
        <w:spacing w:after="0" w:line="240" w:lineRule="auto"/>
        <w:ind w:left="540" w:hanging="540"/>
        <w:jc w:val="both"/>
        <w:rPr>
          <w:rStyle w:val="Strong"/>
          <w:rFonts w:ascii="Arial" w:hAnsi="Arial" w:cs="Arial"/>
          <w:sz w:val="20"/>
          <w:szCs w:val="20"/>
        </w:rPr>
      </w:pPr>
    </w:p>
    <w:p w14:paraId="560E7575" w14:textId="77777777" w:rsidR="008C1810" w:rsidRPr="009D74F1" w:rsidRDefault="008C1810" w:rsidP="008C1810">
      <w:pPr>
        <w:pStyle w:val="ListParagraph"/>
        <w:numPr>
          <w:ilvl w:val="0"/>
          <w:numId w:val="19"/>
        </w:numPr>
        <w:spacing w:after="0" w:line="240" w:lineRule="auto"/>
        <w:ind w:left="540" w:hanging="540"/>
        <w:jc w:val="both"/>
        <w:rPr>
          <w:rFonts w:ascii="Arial" w:hAnsi="Arial" w:cs="Arial"/>
          <w:sz w:val="20"/>
          <w:szCs w:val="20"/>
        </w:rPr>
      </w:pPr>
      <w:r w:rsidRPr="009D74F1">
        <w:rPr>
          <w:rStyle w:val="Strong"/>
          <w:rFonts w:ascii="Arial" w:hAnsi="Arial" w:cs="Arial"/>
          <w:sz w:val="20"/>
          <w:szCs w:val="20"/>
        </w:rPr>
        <w:t xml:space="preserve">Hành động nhanh chóng và quyết đoán: </w:t>
      </w:r>
      <w:r w:rsidRPr="009D74F1">
        <w:rPr>
          <w:rFonts w:ascii="Arial" w:hAnsi="Arial" w:cs="Arial"/>
          <w:sz w:val="20"/>
          <w:szCs w:val="20"/>
        </w:rPr>
        <w:t xml:space="preserve">Tại Việt Nam, nguyên tắc "ai nộp đơn trước được ưu tiên" cho các đơn đăng ký nhãn hiệu và kiểu dáng công nghiệp. Điều này có nghĩa là, </w:t>
      </w:r>
      <w:r>
        <w:rPr>
          <w:rStyle w:val="Strong"/>
        </w:rPr>
        <w:t>nộp đơn đăng ký sớm</w:t>
      </w:r>
      <w:r>
        <w:t xml:space="preserve"> </w:t>
      </w:r>
      <w:r w:rsidRPr="009D74F1">
        <w:rPr>
          <w:rFonts w:ascii="Arial" w:hAnsi="Arial" w:cs="Arial"/>
          <w:sz w:val="20"/>
          <w:szCs w:val="20"/>
        </w:rPr>
        <w:t>đóng vai trò vô cùng quan trọng</w:t>
      </w:r>
      <w:r>
        <w:rPr>
          <w:rFonts w:ascii="Arial" w:hAnsi="Arial" w:cs="Arial"/>
          <w:sz w:val="20"/>
          <w:szCs w:val="20"/>
        </w:rPr>
        <w:t xml:space="preserve">, chính </w:t>
      </w:r>
      <w:r>
        <w:t>là "vũ khí" lợi hại nhất</w:t>
      </w:r>
      <w:r w:rsidRPr="009D74F1">
        <w:rPr>
          <w:rFonts w:ascii="Arial" w:hAnsi="Arial" w:cs="Arial"/>
          <w:sz w:val="20"/>
          <w:szCs w:val="20"/>
        </w:rPr>
        <w:t xml:space="preserve"> trong việc bảo vệ thương hiệu thiết kế độc đáo của sản phẩm.</w:t>
      </w:r>
      <w:r>
        <w:t xml:space="preserve"> </w:t>
      </w:r>
    </w:p>
    <w:p w14:paraId="03BCE1D9" w14:textId="77777777" w:rsidR="008C1810" w:rsidRDefault="008C1810" w:rsidP="008C1810">
      <w:pPr>
        <w:spacing w:after="0" w:line="240" w:lineRule="auto"/>
        <w:ind w:left="540" w:hanging="540"/>
        <w:jc w:val="both"/>
        <w:rPr>
          <w:rStyle w:val="Strong"/>
          <w:rFonts w:ascii="Arial" w:hAnsi="Arial" w:cs="Arial"/>
          <w:sz w:val="20"/>
          <w:szCs w:val="20"/>
        </w:rPr>
      </w:pPr>
    </w:p>
    <w:p w14:paraId="0030FB3B" w14:textId="77777777" w:rsidR="008C1810" w:rsidRDefault="008C1810" w:rsidP="008C1810">
      <w:pPr>
        <w:pStyle w:val="ListParagraph"/>
        <w:numPr>
          <w:ilvl w:val="0"/>
          <w:numId w:val="19"/>
        </w:numPr>
        <w:spacing w:after="0" w:line="240" w:lineRule="auto"/>
        <w:ind w:left="540" w:hanging="540"/>
        <w:jc w:val="both"/>
        <w:rPr>
          <w:rFonts w:ascii="Arial" w:hAnsi="Arial" w:cs="Arial"/>
          <w:sz w:val="20"/>
          <w:szCs w:val="20"/>
        </w:rPr>
      </w:pPr>
      <w:r w:rsidRPr="009D74F1">
        <w:rPr>
          <w:rStyle w:val="Strong"/>
          <w:rFonts w:ascii="Arial" w:hAnsi="Arial" w:cs="Arial"/>
          <w:sz w:val="20"/>
          <w:szCs w:val="20"/>
        </w:rPr>
        <w:t>Loại bỏ điểm yếu:</w:t>
      </w:r>
      <w:r w:rsidRPr="009D74F1">
        <w:rPr>
          <w:rFonts w:ascii="Arial" w:hAnsi="Arial" w:cs="Arial"/>
          <w:sz w:val="20"/>
          <w:szCs w:val="20"/>
        </w:rPr>
        <w:t xml:space="preserve"> Nhận diện các chi tiết không được bảo hộ trong kiểu dáng công nghiệp và nhãn hiệu, xác cũng như xác định rõ ràng thời điểm đăng ký bảo hộ và thời điểm tung sản phẩm ra thị trường để tránh "sập bẫy" pháp lý.</w:t>
      </w:r>
    </w:p>
    <w:p w14:paraId="7222BF27" w14:textId="77777777" w:rsidR="008C1810" w:rsidRPr="00C675D7" w:rsidRDefault="008C1810" w:rsidP="008C1810">
      <w:pPr>
        <w:pStyle w:val="ListParagraph"/>
        <w:spacing w:after="0" w:line="240" w:lineRule="auto"/>
        <w:rPr>
          <w:rFonts w:ascii="Arial" w:hAnsi="Arial" w:cs="Arial"/>
          <w:sz w:val="20"/>
          <w:szCs w:val="20"/>
        </w:rPr>
      </w:pPr>
    </w:p>
    <w:p w14:paraId="3A0C2844" w14:textId="77777777" w:rsidR="008C1810" w:rsidRPr="009D74F1" w:rsidRDefault="008C1810" w:rsidP="008C1810">
      <w:pPr>
        <w:pStyle w:val="ListParagraph"/>
        <w:numPr>
          <w:ilvl w:val="0"/>
          <w:numId w:val="19"/>
        </w:numPr>
        <w:spacing w:after="0" w:line="240" w:lineRule="auto"/>
        <w:ind w:left="540" w:hanging="540"/>
        <w:jc w:val="both"/>
        <w:rPr>
          <w:rFonts w:ascii="Arial" w:hAnsi="Arial" w:cs="Arial"/>
          <w:sz w:val="20"/>
          <w:szCs w:val="20"/>
        </w:rPr>
      </w:pPr>
      <w:r w:rsidRPr="00C675D7">
        <w:rPr>
          <w:rFonts w:ascii="Arial" w:hAnsi="Arial" w:cs="Arial"/>
          <w:b/>
          <w:bCs/>
          <w:sz w:val="20"/>
          <w:szCs w:val="20"/>
        </w:rPr>
        <w:t>Kiểm soát nội bộ</w:t>
      </w:r>
      <w:r w:rsidRPr="009D74F1">
        <w:rPr>
          <w:rFonts w:ascii="Arial" w:hAnsi="Arial" w:cs="Arial"/>
          <w:sz w:val="20"/>
          <w:szCs w:val="20"/>
        </w:rPr>
        <w:t>: D</w:t>
      </w:r>
      <w:r w:rsidRPr="009D74F1">
        <w:rPr>
          <w:rFonts w:ascii="Arial" w:eastAsia="Times New Roman" w:hAnsi="Arial" w:cs="Arial"/>
          <w:sz w:val="20"/>
          <w:szCs w:val="20"/>
        </w:rPr>
        <w:t>oanh nghiệp cũng cần xây dựng các biện pháp kiểm soát nội bộ để bảo vệ bí mật kinh doanh và ngăn chặn việc rò rỉ thông tin trước khi nộp đơn đăng ký bảo hộ chính thức.</w:t>
      </w:r>
    </w:p>
    <w:p w14:paraId="7F718C8B" w14:textId="77777777" w:rsidR="008C1810" w:rsidRDefault="008C1810" w:rsidP="008C1810">
      <w:pPr>
        <w:spacing w:after="0" w:line="240" w:lineRule="auto"/>
        <w:ind w:left="540" w:hanging="540"/>
        <w:jc w:val="both"/>
        <w:rPr>
          <w:rFonts w:ascii="Arial" w:hAnsi="Arial" w:cs="Arial"/>
          <w:b/>
          <w:bCs/>
          <w:sz w:val="20"/>
          <w:szCs w:val="20"/>
        </w:rPr>
      </w:pPr>
    </w:p>
    <w:p w14:paraId="4229BA84" w14:textId="77777777" w:rsidR="008C1810" w:rsidRPr="009D74F1" w:rsidRDefault="008C1810" w:rsidP="008C1810">
      <w:pPr>
        <w:pStyle w:val="ListParagraph"/>
        <w:numPr>
          <w:ilvl w:val="0"/>
          <w:numId w:val="19"/>
        </w:numPr>
        <w:spacing w:after="0" w:line="240" w:lineRule="auto"/>
        <w:ind w:left="540" w:hanging="540"/>
        <w:jc w:val="both"/>
        <w:rPr>
          <w:rFonts w:ascii="Arial" w:hAnsi="Arial" w:cs="Arial"/>
          <w:sz w:val="20"/>
          <w:szCs w:val="20"/>
        </w:rPr>
      </w:pPr>
      <w:r w:rsidRPr="009D74F1">
        <w:rPr>
          <w:rFonts w:ascii="Arial" w:hAnsi="Arial" w:cs="Arial"/>
          <w:b/>
          <w:bCs/>
          <w:sz w:val="20"/>
          <w:szCs w:val="20"/>
        </w:rPr>
        <w:t>Chống vi phạm</w:t>
      </w:r>
      <w:r w:rsidRPr="009D74F1">
        <w:rPr>
          <w:rFonts w:ascii="Arial" w:hAnsi="Arial" w:cs="Arial"/>
          <w:sz w:val="20"/>
          <w:szCs w:val="20"/>
        </w:rPr>
        <w:t xml:space="preserve">: Có kế hoạch đối phó với </w:t>
      </w:r>
      <w:hyperlink r:id="rId12" w:history="1">
        <w:r w:rsidRPr="001F6840">
          <w:rPr>
            <w:rStyle w:val="Hyperlink"/>
            <w:rFonts w:ascii="Arial" w:hAnsi="Arial" w:cs="Arial"/>
            <w:sz w:val="20"/>
            <w:szCs w:val="20"/>
          </w:rPr>
          <w:t>các hành vi sao chép</w:t>
        </w:r>
      </w:hyperlink>
      <w:r w:rsidRPr="009D74F1">
        <w:rPr>
          <w:rFonts w:ascii="Arial" w:hAnsi="Arial" w:cs="Arial"/>
          <w:sz w:val="20"/>
          <w:szCs w:val="20"/>
        </w:rPr>
        <w:t xml:space="preserve"> có thể xảy ra sau khi sản phẩm ra mắt</w:t>
      </w:r>
      <w:r>
        <w:rPr>
          <w:rFonts w:ascii="Arial" w:hAnsi="Arial" w:cs="Arial"/>
          <w:sz w:val="20"/>
          <w:szCs w:val="20"/>
        </w:rPr>
        <w:t>.</w:t>
      </w:r>
    </w:p>
    <w:p w14:paraId="55E523E8" w14:textId="77777777" w:rsidR="008C1810" w:rsidRDefault="008C1810" w:rsidP="008C1810">
      <w:pPr>
        <w:spacing w:after="0" w:line="240" w:lineRule="auto"/>
        <w:ind w:left="540" w:hanging="540"/>
        <w:jc w:val="both"/>
        <w:rPr>
          <w:rStyle w:val="Strong"/>
          <w:rFonts w:ascii="Arial" w:hAnsi="Arial" w:cs="Arial"/>
          <w:sz w:val="20"/>
          <w:szCs w:val="20"/>
        </w:rPr>
      </w:pPr>
    </w:p>
    <w:p w14:paraId="529F5FD6" w14:textId="77777777" w:rsidR="008C1810" w:rsidRPr="009D74F1" w:rsidRDefault="008C1810" w:rsidP="008C1810">
      <w:pPr>
        <w:pStyle w:val="ListParagraph"/>
        <w:numPr>
          <w:ilvl w:val="0"/>
          <w:numId w:val="19"/>
        </w:numPr>
        <w:spacing w:after="0" w:line="240" w:lineRule="auto"/>
        <w:ind w:left="540" w:hanging="540"/>
        <w:jc w:val="both"/>
        <w:rPr>
          <w:rFonts w:ascii="Arial" w:eastAsia="Times New Roman" w:hAnsi="Arial" w:cs="Arial"/>
          <w:sz w:val="20"/>
          <w:szCs w:val="20"/>
        </w:rPr>
      </w:pPr>
      <w:r w:rsidRPr="009D74F1">
        <w:rPr>
          <w:rStyle w:val="Strong"/>
          <w:rFonts w:ascii="Arial" w:hAnsi="Arial" w:cs="Arial"/>
          <w:sz w:val="20"/>
          <w:szCs w:val="20"/>
        </w:rPr>
        <w:t>Tìm kiếm sự hỗ trợ chuyên nghiệp:</w:t>
      </w:r>
      <w:r w:rsidRPr="009D74F1">
        <w:rPr>
          <w:rFonts w:ascii="Arial" w:hAnsi="Arial" w:cs="Arial"/>
          <w:sz w:val="20"/>
          <w:szCs w:val="20"/>
        </w:rPr>
        <w:t xml:space="preserve"> Tham khảo ý kiến của luật sư SHTT để được tư vấn cụ thể về </w:t>
      </w:r>
      <w:r w:rsidRPr="009D74F1">
        <w:rPr>
          <w:rFonts w:ascii="Arial" w:eastAsia="Times New Roman" w:hAnsi="Arial" w:cs="Arial"/>
          <w:sz w:val="20"/>
          <w:szCs w:val="20"/>
        </w:rPr>
        <w:t>để xác định các yếu tố cần bảo hộ, tiến hành tra cứu khả năng bảo hộ và nộp đơn đăng ký kịp thời</w:t>
      </w:r>
      <w:r>
        <w:rPr>
          <w:rFonts w:ascii="Arial" w:eastAsia="Times New Roman" w:hAnsi="Arial" w:cs="Arial"/>
          <w:sz w:val="20"/>
          <w:szCs w:val="20"/>
        </w:rPr>
        <w:t>.</w:t>
      </w:r>
    </w:p>
    <w:p w14:paraId="472C6571" w14:textId="77777777" w:rsidR="008C1810" w:rsidRDefault="008C1810" w:rsidP="008C1810">
      <w:pPr>
        <w:spacing w:after="0" w:line="240" w:lineRule="auto"/>
        <w:jc w:val="both"/>
        <w:outlineLvl w:val="2"/>
        <w:rPr>
          <w:rFonts w:ascii="Arial" w:eastAsia="Times New Roman" w:hAnsi="Arial" w:cs="Arial"/>
          <w:b/>
          <w:bCs/>
          <w:sz w:val="20"/>
          <w:szCs w:val="20"/>
        </w:rPr>
      </w:pPr>
    </w:p>
    <w:p w14:paraId="0D3C6B95" w14:textId="77777777" w:rsidR="008C1810" w:rsidRPr="005C5DA3" w:rsidRDefault="008C1810" w:rsidP="008C1810">
      <w:pPr>
        <w:spacing w:after="0" w:line="240" w:lineRule="auto"/>
        <w:jc w:val="both"/>
        <w:outlineLvl w:val="2"/>
        <w:rPr>
          <w:rFonts w:ascii="Arial" w:eastAsia="Times New Roman" w:hAnsi="Arial" w:cs="Arial"/>
          <w:b/>
          <w:bCs/>
          <w:color w:val="2F5496" w:themeColor="accent1" w:themeShade="BF"/>
        </w:rPr>
      </w:pPr>
      <w:r w:rsidRPr="009D74F1">
        <w:rPr>
          <w:rFonts w:ascii="Arial" w:eastAsia="Times New Roman" w:hAnsi="Arial" w:cs="Arial"/>
          <w:b/>
          <w:bCs/>
          <w:color w:val="2F5496" w:themeColor="accent1" w:themeShade="BF"/>
        </w:rPr>
        <w:t>Lời kết</w:t>
      </w:r>
    </w:p>
    <w:p w14:paraId="61F7EA33" w14:textId="77777777" w:rsidR="008C1810" w:rsidRDefault="008C1810" w:rsidP="008C1810">
      <w:pPr>
        <w:spacing w:after="0" w:line="240" w:lineRule="auto"/>
        <w:jc w:val="both"/>
        <w:rPr>
          <w:rFonts w:ascii="Arial" w:eastAsia="Times New Roman" w:hAnsi="Arial" w:cs="Arial"/>
          <w:sz w:val="20"/>
          <w:szCs w:val="20"/>
        </w:rPr>
      </w:pPr>
    </w:p>
    <w:p w14:paraId="7EE093C5" w14:textId="77777777" w:rsidR="008C1810" w:rsidRDefault="008C1810" w:rsidP="008C1810">
      <w:pPr>
        <w:spacing w:after="0" w:line="240" w:lineRule="auto"/>
        <w:jc w:val="both"/>
        <w:rPr>
          <w:rFonts w:ascii="Arial" w:hAnsi="Arial" w:cs="Arial"/>
          <w:sz w:val="20"/>
          <w:szCs w:val="20"/>
        </w:rPr>
      </w:pPr>
      <w:r w:rsidRPr="00E9577D">
        <w:rPr>
          <w:rFonts w:ascii="Arial" w:eastAsia="Times New Roman" w:hAnsi="Arial" w:cs="Arial"/>
          <w:sz w:val="20"/>
          <w:szCs w:val="20"/>
        </w:rPr>
        <w:t>Tung ra thị trường một sản phẩm mới với kiểu dáng bao bì độc đáo</w:t>
      </w:r>
      <w:r w:rsidRPr="009D74F1">
        <w:rPr>
          <w:rFonts w:ascii="Arial" w:eastAsia="Times New Roman" w:hAnsi="Arial" w:cs="Arial"/>
          <w:sz w:val="20"/>
          <w:szCs w:val="20"/>
        </w:rPr>
        <w:t>, thương hiệu nổi bật</w:t>
      </w:r>
      <w:r w:rsidRPr="00E9577D">
        <w:rPr>
          <w:rFonts w:ascii="Arial" w:eastAsia="Times New Roman" w:hAnsi="Arial" w:cs="Arial"/>
          <w:sz w:val="20"/>
          <w:szCs w:val="20"/>
        </w:rPr>
        <w:t xml:space="preserve"> là bước ngoặt quan trọng trong hành trình kinh doanh của </w:t>
      </w:r>
      <w:r w:rsidRPr="009D74F1">
        <w:rPr>
          <w:rFonts w:ascii="Arial" w:eastAsia="Times New Roman" w:hAnsi="Arial" w:cs="Arial"/>
          <w:sz w:val="20"/>
          <w:szCs w:val="20"/>
        </w:rPr>
        <w:t xml:space="preserve">bất kỳ doanh nghiệp nào. </w:t>
      </w:r>
      <w:r w:rsidRPr="005C5DA3">
        <w:rPr>
          <w:rFonts w:ascii="Arial" w:eastAsia="Times New Roman" w:hAnsi="Arial" w:cs="Arial"/>
          <w:sz w:val="20"/>
          <w:szCs w:val="20"/>
        </w:rPr>
        <w:t xml:space="preserve">Bảo vệ quyền SHTT là một phần không thể thiếu trong chiến lược kinh doanh của mỗi doanh nghiệp. </w:t>
      </w:r>
      <w:r w:rsidRPr="009D74F1">
        <w:rPr>
          <w:rFonts w:ascii="Arial" w:hAnsi="Arial" w:cs="Arial"/>
          <w:sz w:val="20"/>
          <w:szCs w:val="20"/>
        </w:rPr>
        <w:t xml:space="preserve">Đăng ký bảo hộ tài sản trí tuệ cũng cần được xem là </w:t>
      </w:r>
      <w:r>
        <w:rPr>
          <w:rFonts w:ascii="Arial" w:hAnsi="Arial" w:cs="Arial"/>
          <w:sz w:val="20"/>
          <w:szCs w:val="20"/>
        </w:rPr>
        <w:t>“</w:t>
      </w:r>
      <w:r w:rsidRPr="009D74F1">
        <w:rPr>
          <w:rFonts w:ascii="Arial" w:hAnsi="Arial" w:cs="Arial"/>
          <w:sz w:val="20"/>
          <w:szCs w:val="20"/>
        </w:rPr>
        <w:t>chiến lược</w:t>
      </w:r>
      <w:r>
        <w:rPr>
          <w:rFonts w:ascii="Arial" w:hAnsi="Arial" w:cs="Arial"/>
          <w:sz w:val="20"/>
          <w:szCs w:val="20"/>
        </w:rPr>
        <w:t>”</w:t>
      </w:r>
      <w:r w:rsidRPr="009D74F1">
        <w:rPr>
          <w:rFonts w:ascii="Arial" w:hAnsi="Arial" w:cs="Arial"/>
          <w:sz w:val="20"/>
          <w:szCs w:val="20"/>
        </w:rPr>
        <w:t>, để doanh nghiệp không còn canh cánh nỗi lo rằng sản phẩm của mình bị “bắt chước” mà không có công cụ, cơ chế nào để xử lý hiệu quả.</w:t>
      </w:r>
    </w:p>
    <w:p w14:paraId="0891E654" w14:textId="77777777" w:rsidR="008C1810" w:rsidRPr="009D74F1" w:rsidRDefault="008C1810" w:rsidP="008C1810">
      <w:pPr>
        <w:spacing w:after="0" w:line="240" w:lineRule="auto"/>
        <w:jc w:val="both"/>
        <w:rPr>
          <w:rFonts w:ascii="Arial" w:hAnsi="Arial" w:cs="Arial"/>
          <w:sz w:val="20"/>
          <w:szCs w:val="20"/>
        </w:rPr>
      </w:pPr>
    </w:p>
    <w:p w14:paraId="603DDE6F" w14:textId="2437A4A6" w:rsidR="008C1810" w:rsidRPr="009D74F1" w:rsidRDefault="008C1810" w:rsidP="008C1810">
      <w:pPr>
        <w:spacing w:after="0" w:line="240" w:lineRule="auto"/>
        <w:jc w:val="both"/>
        <w:rPr>
          <w:rFonts w:ascii="Arial" w:eastAsia="Times New Roman" w:hAnsi="Arial" w:cs="Arial"/>
          <w:sz w:val="20"/>
          <w:szCs w:val="20"/>
        </w:rPr>
      </w:pPr>
      <w:r w:rsidRPr="008C1810">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5B44621" wp14:editId="3886C9FE">
                <wp:simplePos x="0" y="0"/>
                <wp:positionH relativeFrom="column">
                  <wp:posOffset>6381750</wp:posOffset>
                </wp:positionH>
                <wp:positionV relativeFrom="paragraph">
                  <wp:posOffset>-305435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874AC1" w14:textId="77777777" w:rsidR="008C1810" w:rsidRPr="00BA68B8" w:rsidRDefault="008C1810" w:rsidP="008C1810">
                            <w:pPr>
                              <w:spacing w:after="0" w:line="240" w:lineRule="auto"/>
                              <w:rPr>
                                <w:rFonts w:ascii="Arial" w:hAnsi="Arial" w:cs="Arial"/>
                                <w:b/>
                                <w:color w:val="FFFFFF" w:themeColor="background1"/>
                                <w:sz w:val="20"/>
                                <w:szCs w:val="20"/>
                              </w:rPr>
                            </w:pPr>
                            <w:r w:rsidRPr="008C1810">
                              <w:rPr>
                                <w:rFonts w:ascii="Arial" w:hAnsi="Arial" w:cs="Arial"/>
                                <w:b/>
                                <w:bCs/>
                                <w:color w:val="FFFFFF" w:themeColor="background1"/>
                                <w:sz w:val="20"/>
                                <w:szCs w:val="20"/>
                              </w:rPr>
                              <w:t>Bảo hộ sở hữu trí tuệ cho các sản phẩm sắp ra mắt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44621" id="Rectangle 2" o:spid="_x0000_s1029" style="position:absolute;left:0;text-align:left;margin-left:502.5pt;margin-top:-24.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" fillcolor="#00b39c" strokecolor="#00b39c" strokeweight="0">
                <v:textbox style="layout-flow:vertical">
                  <w:txbxContent>
                    <w:p w14:paraId="4D874AC1" w14:textId="77777777" w:rsidR="008C1810" w:rsidRPr="00BA68B8" w:rsidRDefault="008C1810" w:rsidP="008C1810">
                      <w:pPr>
                        <w:spacing w:after="0" w:line="240" w:lineRule="auto"/>
                        <w:rPr>
                          <w:rFonts w:ascii="Arial" w:hAnsi="Arial" w:cs="Arial"/>
                          <w:b/>
                          <w:color w:val="FFFFFF" w:themeColor="background1"/>
                          <w:sz w:val="20"/>
                          <w:szCs w:val="20"/>
                        </w:rPr>
                      </w:pPr>
                      <w:r w:rsidRPr="008C1810">
                        <w:rPr>
                          <w:rFonts w:ascii="Arial" w:hAnsi="Arial" w:cs="Arial"/>
                          <w:b/>
                          <w:bCs/>
                          <w:color w:val="FFFFFF" w:themeColor="background1"/>
                          <w:sz w:val="20"/>
                          <w:szCs w:val="20"/>
                        </w:rPr>
                        <w:t>Bảo hộ sở hữu trí tuệ cho các sản phẩm sắp ra mắt</w:t>
                      </w:r>
                    </w:p>
                  </w:txbxContent>
                </v:textbox>
              </v:rect>
            </w:pict>
          </mc:Fallback>
        </mc:AlternateContent>
      </w:r>
      <w:r w:rsidRPr="005C5DA3">
        <w:rPr>
          <w:rFonts w:ascii="Arial" w:eastAsia="Times New Roman" w:hAnsi="Arial" w:cs="Arial"/>
          <w:sz w:val="20"/>
          <w:szCs w:val="20"/>
        </w:rPr>
        <w:t xml:space="preserve">Việc thực hiện các biện pháp bảo hộ kịp thời và hiệu quả không chỉ giúp bảo vệ sáng tạo của doanh nghiệp mà còn tạo ra lợi thế cạnh tranh vững chắc trên thị trường. Nếu doanh nghiệp của bạn đang chuẩn bị tung ra sản phẩm mới, hãy đảm bảo rằng các quyền SHTT được bảo hộ một cách toàn diện để ngăn chặn các </w:t>
      </w:r>
      <w:hyperlink r:id="rId13" w:history="1">
        <w:r w:rsidRPr="0022709F">
          <w:rPr>
            <w:rStyle w:val="Hyperlink"/>
            <w:rFonts w:ascii="Arial" w:eastAsia="Times New Roman" w:hAnsi="Arial" w:cs="Arial"/>
            <w:sz w:val="20"/>
            <w:szCs w:val="20"/>
          </w:rPr>
          <w:t>hành vi xâm phạm</w:t>
        </w:r>
      </w:hyperlink>
      <w:r w:rsidRPr="005C5DA3">
        <w:rPr>
          <w:rFonts w:ascii="Arial" w:eastAsia="Times New Roman" w:hAnsi="Arial" w:cs="Arial"/>
          <w:sz w:val="20"/>
          <w:szCs w:val="20"/>
        </w:rPr>
        <w:t xml:space="preserve"> và bảo vệ thương hiệu của mình.</w:t>
      </w:r>
    </w:p>
    <w:p w14:paraId="408B31D3" w14:textId="77777777" w:rsidR="008C1810" w:rsidRPr="009D74F1" w:rsidRDefault="008C1810" w:rsidP="008C1810">
      <w:pPr>
        <w:spacing w:after="0" w:line="240" w:lineRule="auto"/>
        <w:rPr>
          <w:rFonts w:ascii="Arial" w:hAnsi="Arial" w:cs="Arial"/>
          <w:sz w:val="20"/>
          <w:szCs w:val="20"/>
        </w:rPr>
      </w:pPr>
    </w:p>
    <w:p w14:paraId="649B3BFF" w14:textId="77777777" w:rsidR="008C1810" w:rsidRPr="008C1810" w:rsidRDefault="008C1810" w:rsidP="008C1810">
      <w:pPr>
        <w:spacing w:after="0" w:line="240" w:lineRule="auto"/>
        <w:jc w:val="right"/>
        <w:rPr>
          <w:rFonts w:ascii="Arial" w:hAnsi="Arial" w:cs="Arial"/>
          <w:b/>
          <w:sz w:val="20"/>
          <w:szCs w:val="20"/>
        </w:rPr>
      </w:pPr>
    </w:p>
    <w:p w14:paraId="32D1CB13" w14:textId="6B182EE8" w:rsidR="008C1810" w:rsidRPr="008C1810" w:rsidRDefault="008C1810" w:rsidP="008C1810">
      <w:pPr>
        <w:spacing w:after="0" w:line="240" w:lineRule="auto"/>
        <w:jc w:val="right"/>
        <w:rPr>
          <w:rFonts w:ascii="Arial" w:hAnsi="Arial" w:cs="Arial"/>
          <w:b/>
          <w:color w:val="000000" w:themeColor="text1"/>
          <w:sz w:val="20"/>
          <w:szCs w:val="20"/>
        </w:rPr>
      </w:pPr>
      <w:hyperlink r:id="rId14" w:history="1">
        <w:r w:rsidRPr="008C1810">
          <w:rPr>
            <w:rStyle w:val="Hyperlink"/>
            <w:rFonts w:ascii="Arial" w:hAnsi="Arial" w:cs="Arial"/>
            <w:b/>
            <w:color w:val="000000" w:themeColor="text1"/>
            <w:sz w:val="20"/>
            <w:szCs w:val="20"/>
            <w:u w:val="none"/>
            <w:lang w:val="vi-VN"/>
          </w:rPr>
          <w:t>Nguyễn Vũ Quân</w:t>
        </w:r>
      </w:hyperlink>
      <w:r w:rsidRPr="008C1810">
        <w:rPr>
          <w:rFonts w:ascii="Arial" w:hAnsi="Arial" w:cs="Arial"/>
          <w:b/>
          <w:color w:val="000000" w:themeColor="text1"/>
          <w:sz w:val="20"/>
          <w:szCs w:val="20"/>
        </w:rPr>
        <w:t>| Partner, IP Attorney</w:t>
      </w:r>
    </w:p>
    <w:p w14:paraId="0022F741" w14:textId="660C2004" w:rsidR="008C1810" w:rsidRPr="008C1810" w:rsidRDefault="008C1810" w:rsidP="008C1810">
      <w:pPr>
        <w:spacing w:after="0" w:line="240" w:lineRule="auto"/>
        <w:jc w:val="right"/>
        <w:rPr>
          <w:rFonts w:ascii="Arial" w:hAnsi="Arial" w:cs="Arial"/>
          <w:b/>
          <w:color w:val="000000" w:themeColor="text1"/>
          <w:sz w:val="20"/>
          <w:szCs w:val="20"/>
        </w:rPr>
      </w:pPr>
      <w:hyperlink r:id="rId15" w:history="1">
        <w:r w:rsidRPr="008C1810">
          <w:rPr>
            <w:rStyle w:val="Hyperlink"/>
            <w:rFonts w:ascii="Arial" w:hAnsi="Arial" w:cs="Arial"/>
            <w:b/>
            <w:color w:val="000000" w:themeColor="text1"/>
            <w:sz w:val="20"/>
            <w:szCs w:val="20"/>
            <w:u w:val="none"/>
            <w:lang w:val="vi-VN"/>
          </w:rPr>
          <w:t>Đào Thị Thúy Nga</w:t>
        </w:r>
      </w:hyperlink>
      <w:r w:rsidRPr="008C1810">
        <w:rPr>
          <w:rFonts w:ascii="Arial" w:hAnsi="Arial" w:cs="Arial"/>
          <w:b/>
          <w:color w:val="000000" w:themeColor="text1"/>
          <w:sz w:val="20"/>
          <w:szCs w:val="20"/>
        </w:rPr>
        <w:t>| Senior Patent Attorney</w:t>
      </w:r>
    </w:p>
    <w:p w14:paraId="68D8DE35" w14:textId="05B907C7" w:rsidR="0002156E" w:rsidRPr="00D03044" w:rsidRDefault="008C1810" w:rsidP="008C1810">
      <w:pPr>
        <w:spacing w:after="0" w:line="240" w:lineRule="auto"/>
        <w:jc w:val="right"/>
        <w:rPr>
          <w:rFonts w:ascii="Arial" w:hAnsi="Arial" w:cs="Arial"/>
          <w:b/>
          <w:sz w:val="20"/>
          <w:szCs w:val="20"/>
        </w:rPr>
      </w:pPr>
      <w:hyperlink r:id="rId16" w:history="1">
        <w:r w:rsidRPr="008C1810">
          <w:rPr>
            <w:rStyle w:val="Hyperlink"/>
            <w:rFonts w:ascii="Arial" w:hAnsi="Arial" w:cs="Arial"/>
            <w:b/>
            <w:color w:val="000000" w:themeColor="text1"/>
            <w:sz w:val="20"/>
            <w:szCs w:val="20"/>
            <w:u w:val="none"/>
            <w:lang w:val="vi-VN"/>
          </w:rPr>
          <w:t>Hoàng Thị Tuyết Hồng</w:t>
        </w:r>
      </w:hyperlink>
      <w:r w:rsidRPr="008C1810">
        <w:rPr>
          <w:rFonts w:ascii="Arial" w:hAnsi="Arial" w:cs="Arial"/>
          <w:b/>
          <w:sz w:val="20"/>
          <w:szCs w:val="20"/>
        </w:rPr>
        <w:t>| Senior Trademark Attorney</w:t>
      </w:r>
    </w:p>
    <w:p w14:paraId="14A8B26E" w14:textId="6CEFD52E"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47D225C5" w:rsidR="0002156E" w:rsidRPr="00D03044" w:rsidRDefault="008C1810" w:rsidP="0002156E">
      <w:pPr>
        <w:spacing w:after="0" w:line="240" w:lineRule="auto"/>
        <w:rPr>
          <w:rFonts w:ascii="Arial" w:hAnsi="Arial" w:cs="Arial"/>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617C1403">
                <wp:simplePos x="0" y="0"/>
                <wp:positionH relativeFrom="column">
                  <wp:posOffset>3810</wp:posOffset>
                </wp:positionH>
                <wp:positionV relativeFrom="paragraph">
                  <wp:posOffset>103505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margin-left:.3pt;margin-top:8.1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88A81" w14:textId="77777777" w:rsidR="00B460B8" w:rsidRDefault="00B460B8">
      <w:pPr>
        <w:spacing w:after="0" w:line="240" w:lineRule="auto"/>
      </w:pPr>
      <w:r>
        <w:separator/>
      </w:r>
    </w:p>
  </w:endnote>
  <w:endnote w:type="continuationSeparator" w:id="0">
    <w:p w14:paraId="228B08B3" w14:textId="77777777" w:rsidR="00B460B8" w:rsidRDefault="00B4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B460B8">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B4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B3EC8" w14:textId="77777777" w:rsidR="00B460B8" w:rsidRDefault="00B460B8">
      <w:pPr>
        <w:spacing w:after="0" w:line="240" w:lineRule="auto"/>
      </w:pPr>
      <w:r>
        <w:separator/>
      </w:r>
    </w:p>
  </w:footnote>
  <w:footnote w:type="continuationSeparator" w:id="0">
    <w:p w14:paraId="2FEC6B45" w14:textId="77777777" w:rsidR="00B460B8" w:rsidRDefault="00B46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850F6"/>
    <w:multiLevelType w:val="multilevel"/>
    <w:tmpl w:val="6A4C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C23B6"/>
    <w:multiLevelType w:val="hybridMultilevel"/>
    <w:tmpl w:val="5CFEE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0"/>
  </w:num>
  <w:num w:numId="4">
    <w:abstractNumId w:val="16"/>
  </w:num>
  <w:num w:numId="5">
    <w:abstractNumId w:val="13"/>
  </w:num>
  <w:num w:numId="6">
    <w:abstractNumId w:val="0"/>
  </w:num>
  <w:num w:numId="7">
    <w:abstractNumId w:val="4"/>
  </w:num>
  <w:num w:numId="8">
    <w:abstractNumId w:val="17"/>
  </w:num>
  <w:num w:numId="9">
    <w:abstractNumId w:val="6"/>
  </w:num>
  <w:num w:numId="10">
    <w:abstractNumId w:val="3"/>
  </w:num>
  <w:num w:numId="11">
    <w:abstractNumId w:val="15"/>
  </w:num>
  <w:num w:numId="12">
    <w:abstractNumId w:val="1"/>
  </w:num>
  <w:num w:numId="13">
    <w:abstractNumId w:val="12"/>
  </w:num>
  <w:num w:numId="14">
    <w:abstractNumId w:val="14"/>
  </w:num>
  <w:num w:numId="15">
    <w:abstractNumId w:val="8"/>
  </w:num>
  <w:num w:numId="16">
    <w:abstractNumId w:val="18"/>
  </w:num>
  <w:num w:numId="17">
    <w:abstractNumId w:val="2"/>
  </w:num>
  <w:num w:numId="18">
    <w:abstractNumId w:val="9"/>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8C1810"/>
    <w:rsid w:val="00933532"/>
    <w:rsid w:val="00A4177F"/>
    <w:rsid w:val="00A623C4"/>
    <w:rsid w:val="00AC74F1"/>
    <w:rsid w:val="00AF0703"/>
    <w:rsid w:val="00B460B8"/>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au-hoi-thuong-gap/ve-quyen-shtt-tai-viet-nam/ve-kieu-dang-cong-nghiep/kieu-dang-cong-nghiep-tai-viet-nam-duoc-tham-dinh-nhu-the-nao" TargetMode="External"/><Relationship Id="rId13" Type="http://schemas.openxmlformats.org/officeDocument/2006/relationships/hyperlink" Target="https://kenfoxlaw.com/vi/dang-ky-hay-la-mat-bai-hoc-dat-gia-tu-vu-tranh-chap-kieu-dang-cong-nghiep-dien-hinh-o-viet-n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quyen-tam-thoi-doi-voi-sang-che-va-kieu-dang-cong-nghiep-tai-viet-nam-nhung-dieu-ban-can-biet-2" TargetMode="External"/><Relationship Id="rId12" Type="http://schemas.openxmlformats.org/officeDocument/2006/relationships/hyperlink" Target="https://kenfoxlaw.com/vi/quyen-tac-gia-vu-khi-cong-hieu-trong-ngan-chan-xam-pham-nhan-hieu-va-kieu-dang-cong-nghiep-tai-viet-nam-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enfoxlaw.com/vi/professional_item/hoang-thi-tuyet-ho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dang-ky-nhan-hieu-tai-viet-nam-nhung-dieu-ban-can-biet" TargetMode="External"/><Relationship Id="rId5" Type="http://schemas.openxmlformats.org/officeDocument/2006/relationships/footnotes" Target="footnotes.xml"/><Relationship Id="rId15" Type="http://schemas.openxmlformats.org/officeDocument/2006/relationships/hyperlink" Target="https://kenfoxlaw.com/vi/professional_item/dao-thi-thuy-nga" TargetMode="External"/><Relationship Id="rId10" Type="http://schemas.openxmlformats.org/officeDocument/2006/relationships/hyperlink" Target="https://kenfoxlaw.com/vi/xu-ly-xam-pham-quyen-shtt-tai-viet-nam-bien-phap-nao-hieu-q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enfoxlaw.com/vi/bao-ho-duoi-dang-quyen-kieu-dang-cong-nghiep-hay-quyen-tac-gia-co-the-ban-chua-biet-2" TargetMode="External"/><Relationship Id="rId14" Type="http://schemas.openxmlformats.org/officeDocument/2006/relationships/hyperlink" Target="https://kenfoxlaw.com/vi/professional_item/nguyen-vu-qu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2024-06-24T10:42:00Z</dcterms:modified>
</cp:coreProperties>
</file>