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99DD8" w14:textId="1A280890" w:rsidR="000E7825" w:rsidRPr="000E7825" w:rsidRDefault="004D64BC" w:rsidP="000E7825">
      <w:pPr>
        <w:jc w:val="center"/>
        <w:outlineLvl w:val="0"/>
        <w:rPr>
          <w:rFonts w:ascii="Arial" w:hAnsi="Arial" w:cs="Arial"/>
          <w:b/>
          <w:iCs/>
          <w:color w:val="C00000"/>
        </w:rPr>
      </w:pPr>
      <w:bookmarkStart w:id="0" w:name="_GoBack"/>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7B51DB43" w:rsidR="00FA2CEE" w:rsidRPr="00BA68B8" w:rsidRDefault="000E7825" w:rsidP="00FA2CEE">
                            <w:pPr>
                              <w:spacing w:after="0" w:line="240" w:lineRule="auto"/>
                              <w:rPr>
                                <w:rFonts w:ascii="Arial" w:hAnsi="Arial" w:cs="Arial"/>
                                <w:b/>
                                <w:color w:val="FFFFFF" w:themeColor="background1"/>
                                <w:sz w:val="20"/>
                                <w:szCs w:val="20"/>
                              </w:rPr>
                            </w:pPr>
                            <w:r w:rsidRPr="000E7825">
                              <w:rPr>
                                <w:rFonts w:ascii="Arial" w:hAnsi="Arial" w:cs="Arial"/>
                                <w:b/>
                                <w:bCs/>
                                <w:color w:val="FFFFFF" w:themeColor="background1"/>
                                <w:sz w:val="20"/>
                                <w:szCs w:val="20"/>
                              </w:rPr>
                              <w:t>Cuộc chiến giữa nhãn hiệu - bản quyền ở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7B51DB43" w:rsidR="00FA2CEE" w:rsidRPr="00BA68B8" w:rsidRDefault="000E7825" w:rsidP="00FA2CEE">
                      <w:pPr>
                        <w:spacing w:after="0" w:line="240" w:lineRule="auto"/>
                        <w:rPr>
                          <w:rFonts w:ascii="Arial" w:hAnsi="Arial" w:cs="Arial"/>
                          <w:b/>
                          <w:color w:val="FFFFFF" w:themeColor="background1"/>
                          <w:sz w:val="20"/>
                          <w:szCs w:val="20"/>
                        </w:rPr>
                      </w:pPr>
                      <w:r w:rsidRPr="000E7825">
                        <w:rPr>
                          <w:rFonts w:ascii="Arial" w:hAnsi="Arial" w:cs="Arial"/>
                          <w:b/>
                          <w:bCs/>
                          <w:color w:val="FFFFFF" w:themeColor="background1"/>
                          <w:sz w:val="20"/>
                          <w:szCs w:val="20"/>
                        </w:rPr>
                        <w:t>Cuộc chiến giữa nhãn hiệu - bản quyền ở Việt Nam</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3E902CC5" w:rsidR="00FA2CEE" w:rsidRPr="00CC7576" w:rsidRDefault="000E7825" w:rsidP="00FA2CEE">
                            <w:pPr>
                              <w:spacing w:after="0"/>
                              <w:jc w:val="center"/>
                              <w:rPr>
                                <w:rFonts w:ascii="Arial" w:hAnsi="Arial" w:cs="Arial"/>
                                <w:b/>
                                <w:color w:val="FFFFFF" w:themeColor="background1"/>
                                <w:sz w:val="20"/>
                                <w:szCs w:val="20"/>
                              </w:rPr>
                            </w:pPr>
                            <w:r w:rsidRPr="000E7825">
                              <w:rPr>
                                <w:rFonts w:ascii="Arial" w:hAnsi="Arial" w:cs="Arial"/>
                                <w:b/>
                                <w:bCs/>
                                <w:color w:val="FFFFFF" w:themeColor="background1"/>
                                <w:sz w:val="20"/>
                                <w:szCs w:val="20"/>
                              </w:rPr>
                              <w:t>Cuộc chiến giữa nhãn hiệu - bản quyền ở Việt 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3E902CC5" w:rsidR="00FA2CEE" w:rsidRPr="00CC7576" w:rsidRDefault="000E7825" w:rsidP="00FA2CEE">
                      <w:pPr>
                        <w:spacing w:after="0"/>
                        <w:jc w:val="center"/>
                        <w:rPr>
                          <w:rFonts w:ascii="Arial" w:hAnsi="Arial" w:cs="Arial"/>
                          <w:b/>
                          <w:color w:val="FFFFFF" w:themeColor="background1"/>
                          <w:sz w:val="20"/>
                          <w:szCs w:val="20"/>
                        </w:rPr>
                      </w:pPr>
                      <w:r w:rsidRPr="000E7825">
                        <w:rPr>
                          <w:rFonts w:ascii="Arial" w:hAnsi="Arial" w:cs="Arial"/>
                          <w:b/>
                          <w:bCs/>
                          <w:color w:val="FFFFFF" w:themeColor="background1"/>
                          <w:sz w:val="20"/>
                          <w:szCs w:val="20"/>
                        </w:rPr>
                        <w:t>Cuộc chiến giữa nhãn hiệu - bản quyền ở Việt Nam</w:t>
                      </w:r>
                    </w:p>
                  </w:txbxContent>
                </v:textbox>
                <w10:wrap anchorx="page"/>
              </v:rect>
            </w:pict>
          </mc:Fallback>
        </mc:AlternateContent>
      </w:r>
      <w:r w:rsidR="000E7825" w:rsidRPr="00882F6B">
        <w:rPr>
          <w:rFonts w:ascii="Arial" w:eastAsia="Times New Roman" w:hAnsi="Arial" w:cs="Arial"/>
          <w:b/>
          <w:color w:val="C00000"/>
          <w:kern w:val="36"/>
          <w:szCs w:val="24"/>
        </w:rPr>
        <w:t>Trên Cả Nguyên Tắc “Nộp đơn đầu tiên”: Bản Quyền Đã Thắng Trong Cuộc Chiến Nhãn Hiệu Tại Việt Nam Như Thế Nào</w:t>
      </w:r>
      <w:bookmarkEnd w:id="0"/>
      <w:r w:rsidR="000E7825" w:rsidRPr="00882F6B">
        <w:rPr>
          <w:rFonts w:ascii="Arial" w:eastAsia="Times New Roman" w:hAnsi="Arial" w:cs="Arial"/>
          <w:b/>
          <w:color w:val="C00000"/>
          <w:kern w:val="36"/>
          <w:szCs w:val="24"/>
        </w:rPr>
        <w:t>?</w:t>
      </w:r>
    </w:p>
    <w:p w14:paraId="6249402F" w14:textId="77777777" w:rsidR="000E7825" w:rsidRPr="00CE387D" w:rsidRDefault="000E7825" w:rsidP="000E7825">
      <w:pPr>
        <w:spacing w:after="0" w:line="240" w:lineRule="auto"/>
        <w:rPr>
          <w:rFonts w:ascii="Arial" w:hAnsi="Arial" w:cs="Arial"/>
          <w:b/>
          <w:sz w:val="20"/>
          <w:szCs w:val="20"/>
        </w:rPr>
      </w:pPr>
    </w:p>
    <w:p w14:paraId="2F302750" w14:textId="77777777" w:rsidR="000E7825" w:rsidRPr="00CE387D" w:rsidRDefault="000E7825" w:rsidP="000E7825">
      <w:pPr>
        <w:spacing w:after="0" w:line="240" w:lineRule="auto"/>
        <w:jc w:val="both"/>
        <w:rPr>
          <w:rFonts w:ascii="Arial" w:hAnsi="Arial" w:cs="Arial"/>
          <w:b/>
          <w:i/>
          <w:sz w:val="20"/>
          <w:szCs w:val="20"/>
        </w:rPr>
      </w:pPr>
      <w:r w:rsidRPr="00CE387D">
        <w:rPr>
          <w:rFonts w:ascii="Arial" w:hAnsi="Arial" w:cs="Arial"/>
          <w:i/>
          <w:sz w:val="20"/>
          <w:szCs w:val="20"/>
        </w:rPr>
        <w:t>Nộp đơn đầu tiên</w:t>
      </w:r>
      <w:r w:rsidRPr="00CE387D">
        <w:rPr>
          <w:rFonts w:ascii="Arial" w:hAnsi="Arial" w:cs="Arial"/>
          <w:b/>
          <w:i/>
          <w:sz w:val="20"/>
          <w:szCs w:val="20"/>
        </w:rPr>
        <w:t xml:space="preserve"> </w:t>
      </w:r>
      <w:r w:rsidRPr="00C66DBD">
        <w:rPr>
          <w:rFonts w:ascii="Arial" w:hAnsi="Arial" w:cs="Arial"/>
          <w:bCs/>
          <w:i/>
          <w:sz w:val="20"/>
          <w:szCs w:val="20"/>
        </w:rPr>
        <w:t xml:space="preserve">(First-to-file) </w:t>
      </w:r>
      <w:r w:rsidRPr="00CE387D">
        <w:rPr>
          <w:rFonts w:ascii="Arial" w:hAnsi="Arial" w:cs="Arial"/>
          <w:i/>
          <w:sz w:val="20"/>
          <w:szCs w:val="20"/>
        </w:rPr>
        <w:t>không phải là nguyên tắc tuyệt đối</w:t>
      </w:r>
      <w:r w:rsidRPr="00CE387D">
        <w:rPr>
          <w:rFonts w:ascii="Arial" w:hAnsi="Arial" w:cs="Arial"/>
          <w:b/>
          <w:i/>
          <w:sz w:val="20"/>
          <w:szCs w:val="20"/>
        </w:rPr>
        <w:t>,</w:t>
      </w:r>
      <w:r w:rsidRPr="00CE387D">
        <w:rPr>
          <w:rFonts w:ascii="Arial" w:hAnsi="Arial" w:cs="Arial"/>
          <w:i/>
          <w:sz w:val="20"/>
          <w:szCs w:val="20"/>
        </w:rPr>
        <w:t xml:space="preserve"> bất </w:t>
      </w:r>
      <w:r w:rsidRPr="00C66DBD">
        <w:rPr>
          <w:rFonts w:ascii="Arial" w:hAnsi="Arial" w:cs="Arial"/>
          <w:bCs/>
          <w:i/>
          <w:sz w:val="20"/>
          <w:szCs w:val="20"/>
        </w:rPr>
        <w:t>biế</w:t>
      </w:r>
      <w:r w:rsidRPr="00C66DBD">
        <w:rPr>
          <w:rFonts w:ascii="Arial" w:hAnsi="Arial" w:cs="Arial"/>
          <w:i/>
          <w:sz w:val="20"/>
          <w:szCs w:val="20"/>
        </w:rPr>
        <w:t>n</w:t>
      </w:r>
      <w:r w:rsidRPr="00CE387D">
        <w:rPr>
          <w:rFonts w:ascii="Arial" w:hAnsi="Arial" w:cs="Arial"/>
          <w:i/>
          <w:sz w:val="20"/>
          <w:szCs w:val="20"/>
        </w:rPr>
        <w:t xml:space="preserve"> trong việc xác lập quyền đối với nhãn hiệu. </w:t>
      </w:r>
      <w:r w:rsidRPr="00C66DBD">
        <w:rPr>
          <w:rFonts w:ascii="Arial" w:hAnsi="Arial" w:cs="Arial"/>
          <w:i/>
          <w:sz w:val="20"/>
          <w:szCs w:val="20"/>
        </w:rPr>
        <w:t>Điều này có nghĩa rằng, ngay cả khi</w:t>
      </w:r>
      <w:r w:rsidRPr="00CE387D">
        <w:rPr>
          <w:rFonts w:ascii="Arial" w:hAnsi="Arial" w:cs="Arial"/>
          <w:i/>
          <w:sz w:val="20"/>
          <w:szCs w:val="20"/>
        </w:rPr>
        <w:t xml:space="preserve"> bạn là người nộp đơn đầu tiên</w:t>
      </w:r>
      <w:r w:rsidRPr="00C66DBD">
        <w:rPr>
          <w:rFonts w:ascii="Arial" w:hAnsi="Arial" w:cs="Arial"/>
          <w:i/>
          <w:sz w:val="20"/>
          <w:szCs w:val="20"/>
        </w:rPr>
        <w:t xml:space="preserve">, </w:t>
      </w:r>
      <w:r w:rsidRPr="00CE387D">
        <w:rPr>
          <w:rFonts w:ascii="Arial" w:hAnsi="Arial" w:cs="Arial"/>
          <w:i/>
          <w:sz w:val="20"/>
          <w:szCs w:val="20"/>
        </w:rPr>
        <w:t xml:space="preserve">bạn sẽ </w:t>
      </w:r>
      <w:r w:rsidRPr="00C66DBD">
        <w:rPr>
          <w:rFonts w:ascii="Arial" w:hAnsi="Arial" w:cs="Arial"/>
          <w:i/>
          <w:sz w:val="20"/>
          <w:szCs w:val="20"/>
        </w:rPr>
        <w:t>không mặc nhiên trở thành</w:t>
      </w:r>
      <w:r w:rsidRPr="00CE387D">
        <w:rPr>
          <w:rFonts w:ascii="Arial" w:hAnsi="Arial" w:cs="Arial"/>
          <w:i/>
          <w:sz w:val="20"/>
          <w:szCs w:val="20"/>
        </w:rPr>
        <w:t xml:space="preserve"> chủ sở hữu nhãn hiệu </w:t>
      </w:r>
      <w:r w:rsidRPr="00C66DBD">
        <w:rPr>
          <w:rFonts w:ascii="Arial" w:hAnsi="Arial" w:cs="Arial"/>
          <w:i/>
          <w:sz w:val="20"/>
          <w:szCs w:val="20"/>
        </w:rPr>
        <w:t>mãi mãi</w:t>
      </w:r>
      <w:r w:rsidRPr="00CE387D">
        <w:rPr>
          <w:rFonts w:ascii="Arial" w:hAnsi="Arial" w:cs="Arial"/>
          <w:i/>
          <w:sz w:val="20"/>
          <w:szCs w:val="20"/>
        </w:rPr>
        <w:t xml:space="preserve">. Giấy chứng nhận đăng ký nhãn hiệu do Cục Sở hữu trí tuệ Việt Nam (IP VIỆT NAM) cấp </w:t>
      </w:r>
      <w:r w:rsidRPr="00C66DBD">
        <w:rPr>
          <w:rFonts w:ascii="Arial" w:hAnsi="Arial" w:cs="Arial"/>
          <w:i/>
          <w:sz w:val="20"/>
          <w:szCs w:val="20"/>
        </w:rPr>
        <w:t>không tự động trở thành công cụ pháp lý bảo vệ bạn khỏi các cáo buộc vi phạm quyền sở hữu trí tuệ.</w:t>
      </w:r>
      <w:r w:rsidRPr="00CE387D">
        <w:rPr>
          <w:rFonts w:ascii="Arial" w:hAnsi="Arial" w:cs="Arial"/>
          <w:i/>
          <w:sz w:val="20"/>
          <w:szCs w:val="20"/>
        </w:rPr>
        <w:t xml:space="preserve"> </w:t>
      </w:r>
      <w:r w:rsidRPr="00C66DBD">
        <w:rPr>
          <w:rFonts w:ascii="Arial" w:hAnsi="Arial" w:cs="Arial"/>
          <w:i/>
          <w:sz w:val="20"/>
          <w:szCs w:val="20"/>
        </w:rPr>
        <w:t>KENFOX IP &amp; Law Office</w:t>
      </w:r>
      <w:r w:rsidRPr="00CE387D">
        <w:rPr>
          <w:rFonts w:ascii="Arial" w:hAnsi="Arial" w:cs="Arial"/>
          <w:i/>
          <w:sz w:val="20"/>
          <w:szCs w:val="20"/>
        </w:rPr>
        <w:t xml:space="preserve"> cung cấp một trường hợp xung đột bản quyền-nhãn hiệu điển hình </w:t>
      </w:r>
      <w:r w:rsidRPr="00C66DBD">
        <w:rPr>
          <w:rFonts w:ascii="Arial" w:hAnsi="Arial" w:cs="Arial"/>
          <w:i/>
          <w:sz w:val="20"/>
          <w:szCs w:val="20"/>
        </w:rPr>
        <w:t xml:space="preserve">tại </w:t>
      </w:r>
      <w:r w:rsidRPr="00CE387D">
        <w:rPr>
          <w:rFonts w:ascii="Arial" w:hAnsi="Arial" w:cs="Arial"/>
          <w:i/>
          <w:sz w:val="20"/>
          <w:szCs w:val="20"/>
        </w:rPr>
        <w:t xml:space="preserve">Việt Nam để </w:t>
      </w:r>
      <w:r w:rsidRPr="00C66DBD">
        <w:rPr>
          <w:rFonts w:ascii="Arial" w:hAnsi="Arial" w:cs="Arial"/>
          <w:i/>
          <w:sz w:val="20"/>
          <w:szCs w:val="20"/>
        </w:rPr>
        <w:t>cho thấy</w:t>
      </w:r>
      <w:r w:rsidRPr="00CE387D">
        <w:rPr>
          <w:rFonts w:ascii="Arial" w:hAnsi="Arial" w:cs="Arial"/>
          <w:i/>
          <w:sz w:val="20"/>
          <w:szCs w:val="20"/>
        </w:rPr>
        <w:t xml:space="preserve"> tầm quan trọng của bản quyền trong việc giải quyết tranh chấp nhãn hiệu. Nếu không có bản quyền trước đó, chủ sở hữu hợp pháp sẽ không thể đòi lại nhãn hiệu của mình.</w:t>
      </w:r>
      <w:r w:rsidRPr="00CE387D">
        <w:rPr>
          <w:rFonts w:ascii="Arial" w:hAnsi="Arial" w:cs="Arial"/>
          <w:b/>
          <w:i/>
          <w:sz w:val="20"/>
          <w:szCs w:val="20"/>
        </w:rPr>
        <w:t xml:space="preserve">  </w:t>
      </w:r>
    </w:p>
    <w:p w14:paraId="6560F28A" w14:textId="77777777" w:rsidR="000E7825" w:rsidRPr="00CE387D" w:rsidRDefault="000E7825" w:rsidP="000E7825">
      <w:pPr>
        <w:spacing w:after="0" w:line="240" w:lineRule="auto"/>
        <w:jc w:val="both"/>
        <w:rPr>
          <w:rFonts w:ascii="Arial" w:hAnsi="Arial" w:cs="Arial"/>
          <w:b/>
          <w:i/>
          <w:sz w:val="20"/>
          <w:szCs w:val="20"/>
        </w:rPr>
      </w:pPr>
    </w:p>
    <w:p w14:paraId="5345871A" w14:textId="77777777" w:rsidR="000E7825" w:rsidRPr="00882F6B" w:rsidRDefault="000E7825" w:rsidP="000E7825">
      <w:pPr>
        <w:spacing w:after="0" w:line="240" w:lineRule="auto"/>
        <w:jc w:val="both"/>
        <w:rPr>
          <w:rFonts w:ascii="Arial" w:hAnsi="Arial" w:cs="Arial"/>
          <w:b/>
          <w:color w:val="2F5496" w:themeColor="accent1" w:themeShade="BF"/>
        </w:rPr>
      </w:pPr>
      <w:r w:rsidRPr="00882F6B">
        <w:rPr>
          <w:rFonts w:ascii="Arial" w:hAnsi="Arial" w:cs="Arial"/>
          <w:b/>
          <w:color w:val="2F5496" w:themeColor="accent1" w:themeShade="BF"/>
        </w:rPr>
        <w:t>Ai</w:t>
      </w:r>
      <w:r>
        <w:rPr>
          <w:rFonts w:ascii="Arial" w:hAnsi="Arial" w:cs="Arial"/>
          <w:b/>
          <w:color w:val="2F5496" w:themeColor="accent1" w:themeShade="BF"/>
        </w:rPr>
        <w:t xml:space="preserve"> mới</w:t>
      </w:r>
      <w:r w:rsidRPr="00882F6B">
        <w:rPr>
          <w:rFonts w:ascii="Arial" w:hAnsi="Arial" w:cs="Arial"/>
          <w:b/>
          <w:color w:val="2F5496" w:themeColor="accent1" w:themeShade="BF"/>
        </w:rPr>
        <w:t xml:space="preserve"> là chủ sở hữu</w:t>
      </w:r>
      <w:r>
        <w:rPr>
          <w:rFonts w:ascii="Arial" w:hAnsi="Arial" w:cs="Arial"/>
          <w:b/>
          <w:color w:val="2F5496" w:themeColor="accent1" w:themeShade="BF"/>
        </w:rPr>
        <w:t xml:space="preserve"> đích thực</w:t>
      </w:r>
      <w:r w:rsidRPr="00882F6B">
        <w:rPr>
          <w:rFonts w:ascii="Arial" w:hAnsi="Arial" w:cs="Arial"/>
          <w:b/>
          <w:color w:val="2F5496" w:themeColor="accent1" w:themeShade="BF"/>
        </w:rPr>
        <w:t>? Cuộc chiến giữa nhãn hiệu -</w:t>
      </w:r>
      <w:r>
        <w:rPr>
          <w:rFonts w:ascii="Arial" w:hAnsi="Arial" w:cs="Arial"/>
          <w:b/>
          <w:color w:val="2F5496" w:themeColor="accent1" w:themeShade="BF"/>
        </w:rPr>
        <w:t xml:space="preserve"> </w:t>
      </w:r>
      <w:r w:rsidRPr="00882F6B">
        <w:rPr>
          <w:rFonts w:ascii="Arial" w:hAnsi="Arial" w:cs="Arial"/>
          <w:b/>
          <w:color w:val="2F5496" w:themeColor="accent1" w:themeShade="BF"/>
        </w:rPr>
        <w:t>bản quyền ở Việt Nam</w:t>
      </w:r>
    </w:p>
    <w:p w14:paraId="2D5CCAA9" w14:textId="77777777" w:rsidR="000E7825" w:rsidRPr="00CE387D" w:rsidRDefault="000E7825" w:rsidP="000E7825">
      <w:pPr>
        <w:spacing w:after="0" w:line="240" w:lineRule="auto"/>
        <w:jc w:val="both"/>
        <w:rPr>
          <w:rFonts w:ascii="Arial" w:hAnsi="Arial" w:cs="Arial"/>
          <w:bCs/>
          <w:color w:val="0000FF"/>
          <w:sz w:val="20"/>
          <w:szCs w:val="20"/>
        </w:rPr>
      </w:pPr>
    </w:p>
    <w:p w14:paraId="5BD7838B" w14:textId="77777777" w:rsidR="000E7825" w:rsidRPr="00CE387D" w:rsidRDefault="000E7825" w:rsidP="000E7825">
      <w:pPr>
        <w:shd w:val="clear" w:color="auto" w:fill="FFFFFF"/>
        <w:spacing w:after="0" w:line="240" w:lineRule="auto"/>
        <w:jc w:val="both"/>
        <w:textAlignment w:val="baseline"/>
        <w:rPr>
          <w:rFonts w:ascii="Arial" w:eastAsia="Times New Roman" w:hAnsi="Arial" w:cs="Arial"/>
          <w:b/>
          <w:color w:val="000000"/>
          <w:sz w:val="20"/>
          <w:szCs w:val="20"/>
          <w:bdr w:val="none" w:sz="0" w:space="0" w:color="auto" w:frame="1"/>
        </w:rPr>
      </w:pPr>
      <w:r w:rsidRPr="00CE387D">
        <w:rPr>
          <w:rFonts w:ascii="Arial" w:eastAsia="Times New Roman" w:hAnsi="Arial" w:cs="Arial"/>
          <w:color w:val="000000"/>
          <w:sz w:val="20"/>
          <w:szCs w:val="20"/>
          <w:bdr w:val="none" w:sz="0" w:space="0" w:color="auto" w:frame="1"/>
        </w:rPr>
        <w:t xml:space="preserve">Gần đây, Cục </w:t>
      </w:r>
      <w:r w:rsidRPr="00CE387D">
        <w:rPr>
          <w:rFonts w:ascii="Arial" w:eastAsia="Times New Roman" w:hAnsi="Arial" w:cs="Arial"/>
          <w:b/>
          <w:color w:val="000000"/>
          <w:sz w:val="20"/>
          <w:szCs w:val="20"/>
          <w:bdr w:val="none" w:sz="0" w:space="0" w:color="auto" w:frame="1"/>
        </w:rPr>
        <w:t>S</w:t>
      </w:r>
      <w:r w:rsidRPr="00CE387D">
        <w:rPr>
          <w:rFonts w:ascii="Arial" w:eastAsia="Times New Roman" w:hAnsi="Arial" w:cs="Arial"/>
          <w:color w:val="000000"/>
          <w:sz w:val="20"/>
          <w:szCs w:val="20"/>
          <w:bdr w:val="none" w:sz="0" w:space="0" w:color="auto" w:frame="1"/>
        </w:rPr>
        <w:t>ở hữu trí</w:t>
      </w:r>
      <w:r w:rsidRPr="00CE387D">
        <w:rPr>
          <w:rFonts w:ascii="Arial" w:eastAsia="Times New Roman" w:hAnsi="Arial" w:cs="Arial"/>
          <w:b/>
          <w:color w:val="000000"/>
          <w:sz w:val="20"/>
          <w:szCs w:val="20"/>
          <w:bdr w:val="none" w:sz="0" w:space="0" w:color="auto" w:frame="1"/>
        </w:rPr>
        <w:t xml:space="preserve"> T</w:t>
      </w:r>
      <w:r w:rsidRPr="00CE387D">
        <w:rPr>
          <w:rFonts w:ascii="Arial" w:eastAsia="Times New Roman" w:hAnsi="Arial" w:cs="Arial"/>
          <w:color w:val="000000"/>
          <w:sz w:val="20"/>
          <w:szCs w:val="20"/>
          <w:bdr w:val="none" w:sz="0" w:space="0" w:color="auto" w:frame="1"/>
        </w:rPr>
        <w:t>uệ Việt Nam (</w:t>
      </w:r>
      <w:r w:rsidRPr="00CE387D">
        <w:rPr>
          <w:rFonts w:ascii="Arial" w:eastAsia="Times New Roman" w:hAnsi="Arial" w:cs="Arial"/>
          <w:bCs/>
          <w:color w:val="000000"/>
          <w:sz w:val="20"/>
          <w:szCs w:val="20"/>
          <w:bdr w:val="none" w:sz="0" w:space="0" w:color="auto" w:frame="1"/>
        </w:rPr>
        <w:t>Cục SHTT</w:t>
      </w:r>
      <w:r w:rsidRPr="00CE387D">
        <w:rPr>
          <w:rFonts w:ascii="Arial" w:eastAsia="Times New Roman" w:hAnsi="Arial" w:cs="Arial"/>
          <w:color w:val="000000"/>
          <w:sz w:val="20"/>
          <w:szCs w:val="20"/>
          <w:bdr w:val="none" w:sz="0" w:space="0" w:color="auto" w:frame="1"/>
        </w:rPr>
        <w:t xml:space="preserve">) đã giải quyết </w:t>
      </w:r>
      <w:r w:rsidRPr="00CE387D">
        <w:rPr>
          <w:rFonts w:ascii="Arial" w:eastAsia="Times New Roman" w:hAnsi="Arial" w:cs="Arial"/>
          <w:b/>
          <w:color w:val="000000"/>
          <w:sz w:val="20"/>
          <w:szCs w:val="20"/>
          <w:bdr w:val="none" w:sz="0" w:space="0" w:color="auto" w:frame="1"/>
        </w:rPr>
        <w:t xml:space="preserve">vụ </w:t>
      </w:r>
      <w:hyperlink r:id="rId7" w:history="1">
        <w:r w:rsidRPr="00D806CF">
          <w:rPr>
            <w:rStyle w:val="Hyperlink"/>
            <w:rFonts w:ascii="Arial" w:eastAsia="Times New Roman" w:hAnsi="Arial" w:cs="Arial"/>
            <w:sz w:val="20"/>
            <w:szCs w:val="20"/>
            <w:bdr w:val="none" w:sz="0" w:space="0" w:color="auto" w:frame="1"/>
          </w:rPr>
          <w:t>tranh chấp giữa quyền tác giả và nhãn hiệu</w:t>
        </w:r>
      </w:hyperlink>
      <w:r w:rsidRPr="00CE387D">
        <w:rPr>
          <w:rFonts w:ascii="Arial" w:eastAsia="Times New Roman" w:hAnsi="Arial" w:cs="Arial"/>
          <w:color w:val="000000"/>
          <w:sz w:val="20"/>
          <w:szCs w:val="20"/>
          <w:bdr w:val="none" w:sz="0" w:space="0" w:color="auto" w:frame="1"/>
        </w:rPr>
        <w:t xml:space="preserve"> theo </w:t>
      </w:r>
      <w:r w:rsidRPr="00CE387D">
        <w:rPr>
          <w:rFonts w:ascii="Arial" w:eastAsia="Times New Roman" w:hAnsi="Arial" w:cs="Arial"/>
          <w:b/>
          <w:color w:val="000000"/>
          <w:sz w:val="20"/>
          <w:szCs w:val="20"/>
          <w:bdr w:val="none" w:sz="0" w:space="0" w:color="auto" w:frame="1"/>
        </w:rPr>
        <w:t>Đ</w:t>
      </w:r>
      <w:r w:rsidRPr="00CE387D">
        <w:rPr>
          <w:rFonts w:ascii="Arial" w:eastAsia="Times New Roman" w:hAnsi="Arial" w:cs="Arial"/>
          <w:color w:val="000000"/>
          <w:sz w:val="20"/>
          <w:szCs w:val="20"/>
          <w:bdr w:val="none" w:sz="0" w:space="0" w:color="auto" w:frame="1"/>
        </w:rPr>
        <w:t xml:space="preserve">ơn </w:t>
      </w:r>
      <w:r w:rsidRPr="00CE387D">
        <w:rPr>
          <w:rFonts w:ascii="Arial" w:eastAsia="Times New Roman" w:hAnsi="Arial" w:cs="Arial"/>
          <w:b/>
          <w:color w:val="000000"/>
          <w:sz w:val="20"/>
          <w:szCs w:val="20"/>
          <w:bdr w:val="none" w:sz="0" w:space="0" w:color="auto" w:frame="1"/>
        </w:rPr>
        <w:t>P</w:t>
      </w:r>
      <w:r w:rsidRPr="00CE387D">
        <w:rPr>
          <w:rFonts w:ascii="Arial" w:eastAsia="Times New Roman" w:hAnsi="Arial" w:cs="Arial"/>
          <w:color w:val="000000"/>
          <w:sz w:val="20"/>
          <w:szCs w:val="20"/>
          <w:bdr w:val="none" w:sz="0" w:space="0" w:color="auto" w:frame="1"/>
        </w:rPr>
        <w:t xml:space="preserve">hản </w:t>
      </w:r>
      <w:r w:rsidRPr="00CE387D">
        <w:rPr>
          <w:rFonts w:ascii="Arial" w:eastAsia="Times New Roman" w:hAnsi="Arial" w:cs="Arial"/>
          <w:b/>
          <w:color w:val="000000"/>
          <w:sz w:val="20"/>
          <w:szCs w:val="20"/>
          <w:bdr w:val="none" w:sz="0" w:space="0" w:color="auto" w:frame="1"/>
        </w:rPr>
        <w:t>Đ</w:t>
      </w:r>
      <w:r w:rsidRPr="00CE387D">
        <w:rPr>
          <w:rFonts w:ascii="Arial" w:eastAsia="Times New Roman" w:hAnsi="Arial" w:cs="Arial"/>
          <w:color w:val="000000"/>
          <w:sz w:val="20"/>
          <w:szCs w:val="20"/>
          <w:bdr w:val="none" w:sz="0" w:space="0" w:color="auto" w:frame="1"/>
        </w:rPr>
        <w:t xml:space="preserve">ối của Công ty Musidor B.V phản đối việc cấp </w:t>
      </w:r>
      <w:r w:rsidRPr="00CE387D">
        <w:rPr>
          <w:rFonts w:ascii="Arial" w:eastAsia="Times New Roman" w:hAnsi="Arial" w:cs="Arial"/>
          <w:b/>
          <w:color w:val="000000"/>
          <w:sz w:val="20"/>
          <w:szCs w:val="20"/>
          <w:bdr w:val="none" w:sz="0" w:space="0" w:color="auto" w:frame="1"/>
        </w:rPr>
        <w:t>V</w:t>
      </w:r>
      <w:r w:rsidRPr="00CE387D">
        <w:rPr>
          <w:rFonts w:ascii="Arial" w:eastAsia="Times New Roman" w:hAnsi="Arial" w:cs="Arial"/>
          <w:color w:val="000000"/>
          <w:sz w:val="20"/>
          <w:szCs w:val="20"/>
          <w:bdr w:val="none" w:sz="0" w:space="0" w:color="auto" w:frame="1"/>
        </w:rPr>
        <w:t>ăn bằng bảo hộ cho một cá nhân tại Việt Nam dựa trên cơ sở cho rằng nhãn hiệu xin đăng ký chứa yếu tố hoàn toàn giống với tác phẩm đã được bảo hộ quyền tác giả của Bên phản đối.</w:t>
      </w:r>
    </w:p>
    <w:p w14:paraId="75DE56A4" w14:textId="77777777" w:rsidR="000E7825" w:rsidRPr="00CE387D" w:rsidRDefault="000E7825" w:rsidP="000E7825">
      <w:pPr>
        <w:shd w:val="clear" w:color="auto" w:fill="FFFFFF"/>
        <w:spacing w:after="0" w:line="240" w:lineRule="auto"/>
        <w:jc w:val="both"/>
        <w:textAlignment w:val="baseline"/>
        <w:rPr>
          <w:rFonts w:ascii="Arial" w:eastAsia="Times New Roman" w:hAnsi="Arial" w:cs="Arial"/>
          <w:b/>
          <w:color w:val="000000"/>
          <w:sz w:val="20"/>
          <w:szCs w:val="20"/>
          <w:bdr w:val="none" w:sz="0" w:space="0" w:color="auto" w:frame="1"/>
        </w:rPr>
      </w:pPr>
    </w:p>
    <w:tbl>
      <w:tblPr>
        <w:tblStyle w:val="TableGrid"/>
        <w:tblW w:w="0" w:type="auto"/>
        <w:tblInd w:w="108" w:type="dxa"/>
        <w:tblLook w:val="04A0" w:firstRow="1" w:lastRow="0" w:firstColumn="1" w:lastColumn="0" w:noHBand="0" w:noVBand="1"/>
      </w:tblPr>
      <w:tblGrid>
        <w:gridCol w:w="4912"/>
        <w:gridCol w:w="4609"/>
      </w:tblGrid>
      <w:tr w:rsidR="000E7825" w:rsidRPr="00CE387D" w14:paraId="71710510" w14:textId="77777777" w:rsidTr="00C1714D">
        <w:tc>
          <w:tcPr>
            <w:tcW w:w="5130" w:type="dxa"/>
          </w:tcPr>
          <w:p w14:paraId="6DAEC80A" w14:textId="77777777" w:rsidR="000E7825" w:rsidRPr="000E7825" w:rsidRDefault="000E7825" w:rsidP="000E7825">
            <w:pPr>
              <w:jc w:val="center"/>
              <w:rPr>
                <w:rFonts w:ascii="Arial" w:hAnsi="Arial" w:cs="Arial"/>
                <w:b/>
                <w:sz w:val="20"/>
                <w:szCs w:val="20"/>
              </w:rPr>
            </w:pPr>
            <w:r w:rsidRPr="000E7825">
              <w:rPr>
                <w:rFonts w:ascii="Arial" w:hAnsi="Arial" w:cs="Arial"/>
                <w:b/>
                <w:color w:val="000000"/>
                <w:sz w:val="20"/>
                <w:szCs w:val="20"/>
                <w:shd w:val="clear" w:color="auto" w:fill="FFFFFF"/>
              </w:rPr>
              <w:t>Logo của Công ty Musidor B.V</w:t>
            </w:r>
          </w:p>
        </w:tc>
        <w:tc>
          <w:tcPr>
            <w:tcW w:w="4770" w:type="dxa"/>
          </w:tcPr>
          <w:p w14:paraId="653D0837" w14:textId="77777777" w:rsidR="000E7825" w:rsidRPr="000E7825" w:rsidRDefault="000E7825" w:rsidP="000E7825">
            <w:pPr>
              <w:jc w:val="center"/>
              <w:rPr>
                <w:rFonts w:ascii="Arial" w:hAnsi="Arial" w:cs="Arial"/>
                <w:b/>
                <w:sz w:val="20"/>
                <w:szCs w:val="20"/>
              </w:rPr>
            </w:pPr>
            <w:r w:rsidRPr="000E7825">
              <w:rPr>
                <w:rFonts w:ascii="Arial" w:hAnsi="Arial" w:cs="Arial"/>
                <w:b/>
                <w:color w:val="000000"/>
                <w:sz w:val="20"/>
                <w:szCs w:val="20"/>
                <w:shd w:val="clear" w:color="auto" w:fill="FFFFFF"/>
              </w:rPr>
              <w:t>Nhãn hiệu xin đăng ký tại Việt Nam</w:t>
            </w:r>
          </w:p>
        </w:tc>
      </w:tr>
      <w:tr w:rsidR="000E7825" w:rsidRPr="00CE387D" w14:paraId="5D8F0DAF" w14:textId="77777777" w:rsidTr="00C1714D">
        <w:tc>
          <w:tcPr>
            <w:tcW w:w="5130" w:type="dxa"/>
            <w:vAlign w:val="center"/>
          </w:tcPr>
          <w:p w14:paraId="17DC23E9" w14:textId="77777777" w:rsidR="000E7825" w:rsidRPr="00CE387D" w:rsidRDefault="000E7825" w:rsidP="00C1714D">
            <w:pPr>
              <w:jc w:val="center"/>
              <w:rPr>
                <w:rFonts w:ascii="Arial" w:hAnsi="Arial" w:cs="Arial"/>
                <w:b/>
                <w:sz w:val="20"/>
                <w:szCs w:val="20"/>
              </w:rPr>
            </w:pPr>
            <w:r w:rsidRPr="00CE387D">
              <w:rPr>
                <w:rFonts w:ascii="Arial" w:hAnsi="Arial" w:cs="Arial"/>
                <w:noProof/>
                <w:sz w:val="20"/>
                <w:szCs w:val="20"/>
              </w:rPr>
              <w:drawing>
                <wp:inline distT="0" distB="0" distL="0" distR="0" wp14:anchorId="27D67A69" wp14:editId="6A22E79B">
                  <wp:extent cx="457200" cy="4789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7549" cy="489812"/>
                          </a:xfrm>
                          <a:prstGeom prst="rect">
                            <a:avLst/>
                          </a:prstGeom>
                        </pic:spPr>
                      </pic:pic>
                    </a:graphicData>
                  </a:graphic>
                </wp:inline>
              </w:drawing>
            </w:r>
          </w:p>
          <w:p w14:paraId="735A671A" w14:textId="77777777" w:rsidR="000E7825" w:rsidRPr="00CE387D" w:rsidRDefault="000E7825" w:rsidP="00C1714D">
            <w:pPr>
              <w:jc w:val="center"/>
              <w:rPr>
                <w:rFonts w:ascii="Arial" w:hAnsi="Arial" w:cs="Arial"/>
                <w:b/>
                <w:sz w:val="20"/>
                <w:szCs w:val="20"/>
              </w:rPr>
            </w:pPr>
            <w:r w:rsidRPr="00CE387D">
              <w:rPr>
                <w:rFonts w:ascii="Arial" w:hAnsi="Arial" w:cs="Arial"/>
                <w:color w:val="000000"/>
                <w:sz w:val="20"/>
                <w:szCs w:val="20"/>
                <w:shd w:val="clear" w:color="auto" w:fill="FFFFFF"/>
              </w:rPr>
              <w:t>(Biểu tượng môi và lưỡi – </w:t>
            </w:r>
            <w:r w:rsidRPr="00CE387D">
              <w:rPr>
                <w:rStyle w:val="Strong"/>
                <w:rFonts w:ascii="Arial" w:hAnsi="Arial" w:cs="Arial"/>
                <w:color w:val="000000"/>
                <w:sz w:val="20"/>
                <w:szCs w:val="20"/>
                <w:bdr w:val="none" w:sz="0" w:space="0" w:color="auto" w:frame="1"/>
                <w:shd w:val="clear" w:color="auto" w:fill="FFFFFF"/>
              </w:rPr>
              <w:t>Tongue and Lips logo)</w:t>
            </w:r>
          </w:p>
        </w:tc>
        <w:tc>
          <w:tcPr>
            <w:tcW w:w="4770" w:type="dxa"/>
            <w:vAlign w:val="center"/>
          </w:tcPr>
          <w:p w14:paraId="6E3238E5" w14:textId="77777777" w:rsidR="000E7825" w:rsidRPr="00CE387D" w:rsidRDefault="000E7825" w:rsidP="00C1714D">
            <w:pPr>
              <w:jc w:val="center"/>
              <w:rPr>
                <w:rFonts w:ascii="Arial" w:hAnsi="Arial" w:cs="Arial"/>
                <w:b/>
                <w:sz w:val="20"/>
                <w:szCs w:val="20"/>
              </w:rPr>
            </w:pPr>
            <w:r w:rsidRPr="00CE387D">
              <w:rPr>
                <w:rFonts w:ascii="Arial" w:hAnsi="Arial" w:cs="Arial"/>
                <w:noProof/>
                <w:sz w:val="20"/>
                <w:szCs w:val="20"/>
              </w:rPr>
              <w:drawing>
                <wp:inline distT="0" distB="0" distL="0" distR="0" wp14:anchorId="581C20DD" wp14:editId="4A25AC48">
                  <wp:extent cx="1005605" cy="715992"/>
                  <wp:effectExtent l="0" t="0" r="444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32549" cy="735176"/>
                          </a:xfrm>
                          <a:prstGeom prst="rect">
                            <a:avLst/>
                          </a:prstGeom>
                        </pic:spPr>
                      </pic:pic>
                    </a:graphicData>
                  </a:graphic>
                </wp:inline>
              </w:drawing>
            </w:r>
          </w:p>
          <w:p w14:paraId="17BD8B20" w14:textId="77777777" w:rsidR="000E7825" w:rsidRPr="00CE387D" w:rsidRDefault="000E7825" w:rsidP="00C1714D">
            <w:pPr>
              <w:jc w:val="both"/>
              <w:rPr>
                <w:rFonts w:ascii="Arial" w:hAnsi="Arial" w:cs="Arial"/>
                <w:b/>
                <w:sz w:val="20"/>
                <w:szCs w:val="20"/>
              </w:rPr>
            </w:pPr>
          </w:p>
        </w:tc>
      </w:tr>
    </w:tbl>
    <w:p w14:paraId="540CE237" w14:textId="77777777" w:rsidR="000E7825" w:rsidRPr="00CE387D" w:rsidRDefault="000E7825" w:rsidP="000E7825">
      <w:pPr>
        <w:shd w:val="clear" w:color="auto" w:fill="FFFFFF"/>
        <w:spacing w:after="0" w:line="240" w:lineRule="auto"/>
        <w:jc w:val="both"/>
        <w:textAlignment w:val="baseline"/>
        <w:rPr>
          <w:rFonts w:ascii="Arial" w:eastAsia="Times New Roman" w:hAnsi="Arial" w:cs="Arial"/>
          <w:b/>
          <w:color w:val="6A6A6A"/>
          <w:sz w:val="20"/>
          <w:szCs w:val="20"/>
        </w:rPr>
      </w:pPr>
    </w:p>
    <w:p w14:paraId="0D4F4A8D" w14:textId="77777777" w:rsidR="000E7825" w:rsidRPr="00CE387D" w:rsidRDefault="000E7825" w:rsidP="000E7825">
      <w:pPr>
        <w:shd w:val="clear" w:color="auto" w:fill="FFFFFF"/>
        <w:spacing w:after="0" w:line="240" w:lineRule="auto"/>
        <w:jc w:val="both"/>
        <w:textAlignment w:val="baseline"/>
        <w:rPr>
          <w:rFonts w:ascii="Arial" w:eastAsia="Times New Roman" w:hAnsi="Arial" w:cs="Arial"/>
          <w:b/>
          <w:i/>
          <w:iCs/>
          <w:color w:val="000000"/>
          <w:sz w:val="20"/>
          <w:szCs w:val="20"/>
          <w:bdr w:val="none" w:sz="0" w:space="0" w:color="auto" w:frame="1"/>
        </w:rPr>
      </w:pPr>
      <w:r w:rsidRPr="00CE387D">
        <w:rPr>
          <w:rFonts w:ascii="Arial" w:eastAsia="Times New Roman" w:hAnsi="Arial" w:cs="Arial"/>
          <w:b/>
          <w:i/>
          <w:iCs/>
          <w:color w:val="000000"/>
          <w:sz w:val="20"/>
          <w:szCs w:val="20"/>
          <w:bdr w:val="none" w:sz="0" w:space="0" w:color="auto" w:frame="1"/>
        </w:rPr>
        <w:t>Bên phản đối:</w:t>
      </w:r>
    </w:p>
    <w:p w14:paraId="35EBAC49" w14:textId="77777777" w:rsidR="000E7825" w:rsidRPr="00CE387D" w:rsidRDefault="000E7825" w:rsidP="000E7825">
      <w:pPr>
        <w:shd w:val="clear" w:color="auto" w:fill="FFFFFF"/>
        <w:spacing w:after="0" w:line="240" w:lineRule="auto"/>
        <w:jc w:val="both"/>
        <w:textAlignment w:val="baseline"/>
        <w:rPr>
          <w:rFonts w:ascii="Arial" w:eastAsia="Times New Roman" w:hAnsi="Arial" w:cs="Arial"/>
          <w:b/>
          <w:color w:val="6A6A6A"/>
          <w:sz w:val="20"/>
          <w:szCs w:val="20"/>
        </w:rPr>
      </w:pPr>
    </w:p>
    <w:p w14:paraId="2D3D34AD" w14:textId="77777777" w:rsidR="000E7825" w:rsidRPr="00CE387D" w:rsidRDefault="000E7825" w:rsidP="000E7825">
      <w:pPr>
        <w:shd w:val="clear" w:color="auto" w:fill="FFFFFF"/>
        <w:spacing w:after="0" w:line="240" w:lineRule="auto"/>
        <w:jc w:val="both"/>
        <w:textAlignment w:val="baseline"/>
        <w:rPr>
          <w:rFonts w:ascii="Arial" w:eastAsia="Times New Roman" w:hAnsi="Arial" w:cs="Arial"/>
          <w:b/>
          <w:color w:val="6A6A6A"/>
          <w:sz w:val="20"/>
          <w:szCs w:val="20"/>
        </w:rPr>
      </w:pPr>
      <w:r w:rsidRPr="00CE387D">
        <w:rPr>
          <w:rFonts w:ascii="Arial" w:eastAsia="Times New Roman" w:hAnsi="Arial" w:cs="Arial"/>
          <w:color w:val="000000"/>
          <w:sz w:val="20"/>
          <w:szCs w:val="20"/>
          <w:bdr w:val="none" w:sz="0" w:space="0" w:color="auto" w:frame="1"/>
        </w:rPr>
        <w:t xml:space="preserve">Năm 1970, John Pasche, một nhà thiết kế trẻ người Anh, đã sáng tạo ra logo mang hình ảnh cách điệu của </w:t>
      </w:r>
      <w:r w:rsidRPr="00CE387D">
        <w:rPr>
          <w:rFonts w:ascii="Arial" w:eastAsia="Times New Roman" w:hAnsi="Arial" w:cs="Arial"/>
          <w:b/>
          <w:color w:val="000000"/>
          <w:sz w:val="20"/>
          <w:szCs w:val="20"/>
          <w:bdr w:val="none" w:sz="0" w:space="0" w:color="auto" w:frame="1"/>
        </w:rPr>
        <w:t>“</w:t>
      </w:r>
      <w:r w:rsidRPr="00CE387D">
        <w:rPr>
          <w:rFonts w:ascii="Arial" w:eastAsia="Times New Roman" w:hAnsi="Arial" w:cs="Arial"/>
          <w:color w:val="000000"/>
          <w:sz w:val="20"/>
          <w:szCs w:val="20"/>
          <w:bdr w:val="none" w:sz="0" w:space="0" w:color="auto" w:frame="1"/>
        </w:rPr>
        <w:t>lưỡi và môi</w:t>
      </w:r>
      <w:r w:rsidRPr="00CE387D">
        <w:rPr>
          <w:rFonts w:ascii="Arial" w:eastAsia="Times New Roman" w:hAnsi="Arial" w:cs="Arial"/>
          <w:b/>
          <w:color w:val="000000"/>
          <w:sz w:val="20"/>
          <w:szCs w:val="20"/>
          <w:bdr w:val="none" w:sz="0" w:space="0" w:color="auto" w:frame="1"/>
        </w:rPr>
        <w:t>”</w:t>
      </w:r>
      <w:r w:rsidRPr="00CE387D">
        <w:rPr>
          <w:rFonts w:ascii="Arial" w:eastAsia="Times New Roman" w:hAnsi="Arial" w:cs="Arial"/>
          <w:color w:val="000000"/>
          <w:sz w:val="20"/>
          <w:szCs w:val="20"/>
          <w:bdr w:val="none" w:sz="0" w:space="0" w:color="auto" w:frame="1"/>
        </w:rPr>
        <w:t xml:space="preserve"> theo </w:t>
      </w:r>
      <w:r w:rsidRPr="00CE387D">
        <w:rPr>
          <w:rFonts w:ascii="Arial" w:eastAsia="Times New Roman" w:hAnsi="Arial" w:cs="Arial"/>
          <w:b/>
          <w:color w:val="000000"/>
          <w:sz w:val="20"/>
          <w:szCs w:val="20"/>
          <w:bdr w:val="none" w:sz="0" w:space="0" w:color="auto" w:frame="1"/>
        </w:rPr>
        <w:t>yêu cầu</w:t>
      </w:r>
      <w:r w:rsidRPr="00CE387D">
        <w:rPr>
          <w:rFonts w:ascii="Arial" w:eastAsia="Times New Roman" w:hAnsi="Arial" w:cs="Arial"/>
          <w:color w:val="000000"/>
          <w:sz w:val="20"/>
          <w:szCs w:val="20"/>
          <w:bdr w:val="none" w:sz="0" w:space="0" w:color="auto" w:frame="1"/>
        </w:rPr>
        <w:t xml:space="preserve"> của The Rolling Stones để sử dụng làm biểu tượng xuyên suốt cho ban nhạc nổi tiếng này. Sau đó, John Pasche đã bán bản quyền logo của mình cho Công ty Musidor B.V, (Bên phản đối), một công ty của ban nhạc The Rolling Stones. Không chỉ là chủ sở hữu hợp pháp đối với bản quyền logo “Biểu tượng môi là lưỡi”, </w:t>
      </w:r>
      <w:r w:rsidRPr="00CE387D">
        <w:rPr>
          <w:rFonts w:ascii="Arial" w:eastAsia="Times New Roman" w:hAnsi="Arial" w:cs="Arial"/>
          <w:b/>
          <w:color w:val="000000"/>
          <w:sz w:val="20"/>
          <w:szCs w:val="20"/>
          <w:bdr w:val="none" w:sz="0" w:space="0" w:color="auto" w:frame="1"/>
        </w:rPr>
        <w:t>B</w:t>
      </w:r>
      <w:r w:rsidRPr="00CE387D">
        <w:rPr>
          <w:rFonts w:ascii="Arial" w:eastAsia="Times New Roman" w:hAnsi="Arial" w:cs="Arial"/>
          <w:color w:val="000000"/>
          <w:sz w:val="20"/>
          <w:szCs w:val="20"/>
          <w:bdr w:val="none" w:sz="0" w:space="0" w:color="auto" w:frame="1"/>
        </w:rPr>
        <w:t>ên phản đối cũng là chủ sở hữu của nhãn hiệu</w:t>
      </w:r>
      <w:r w:rsidRPr="00CE387D">
        <w:rPr>
          <w:rFonts w:ascii="Arial" w:eastAsia="Times New Roman" w:hAnsi="Arial" w:cs="Arial"/>
          <w:b/>
          <w:color w:val="000000"/>
          <w:sz w:val="20"/>
          <w:szCs w:val="20"/>
          <w:bdr w:val="none" w:sz="0" w:space="0" w:color="auto" w:frame="1"/>
        </w:rPr>
        <w:t>/</w:t>
      </w:r>
      <w:r w:rsidRPr="00CE387D">
        <w:rPr>
          <w:rFonts w:ascii="Arial" w:eastAsia="Times New Roman" w:hAnsi="Arial" w:cs="Arial"/>
          <w:color w:val="000000"/>
          <w:sz w:val="20"/>
          <w:szCs w:val="20"/>
          <w:bdr w:val="none" w:sz="0" w:space="0" w:color="auto" w:frame="1"/>
        </w:rPr>
        <w:t>logo này tại hơn 50 quốc gia trên thế giới, gắn liền với tên tuổi của ban nhạc rock nổi tiếng “The Rolling Stone”, tuy nhiên</w:t>
      </w:r>
      <w:r w:rsidRPr="00CE387D">
        <w:rPr>
          <w:rFonts w:ascii="Arial" w:eastAsia="Times New Roman" w:hAnsi="Arial" w:cs="Arial"/>
          <w:b/>
          <w:color w:val="000000"/>
          <w:sz w:val="20"/>
          <w:szCs w:val="20"/>
          <w:bdr w:val="none" w:sz="0" w:space="0" w:color="auto" w:frame="1"/>
        </w:rPr>
        <w:t>,</w:t>
      </w:r>
      <w:r w:rsidRPr="00CE387D">
        <w:rPr>
          <w:rFonts w:ascii="Arial" w:eastAsia="Times New Roman" w:hAnsi="Arial" w:cs="Arial"/>
          <w:color w:val="000000"/>
          <w:sz w:val="20"/>
          <w:szCs w:val="20"/>
          <w:bdr w:val="none" w:sz="0" w:space="0" w:color="auto" w:frame="1"/>
        </w:rPr>
        <w:t xml:space="preserve"> chưa xác lập quyền nhãn hiệu này tại Việt Nam.</w:t>
      </w:r>
    </w:p>
    <w:p w14:paraId="201AA79E" w14:textId="77777777" w:rsidR="000E7825" w:rsidRPr="00CE387D" w:rsidRDefault="000E7825" w:rsidP="000E7825">
      <w:pPr>
        <w:shd w:val="clear" w:color="auto" w:fill="FFFFFF"/>
        <w:spacing w:after="0" w:line="240" w:lineRule="auto"/>
        <w:jc w:val="both"/>
        <w:textAlignment w:val="baseline"/>
        <w:rPr>
          <w:rFonts w:ascii="Arial" w:eastAsia="Times New Roman" w:hAnsi="Arial" w:cs="Arial"/>
          <w:b/>
          <w:bCs/>
          <w:i/>
          <w:iCs/>
          <w:color w:val="000000"/>
          <w:sz w:val="20"/>
          <w:szCs w:val="20"/>
          <w:bdr w:val="none" w:sz="0" w:space="0" w:color="auto" w:frame="1"/>
        </w:rPr>
      </w:pPr>
    </w:p>
    <w:p w14:paraId="399D18EA" w14:textId="77777777" w:rsidR="000E7825" w:rsidRPr="00CE387D" w:rsidRDefault="000E7825" w:rsidP="000E7825">
      <w:pPr>
        <w:shd w:val="clear" w:color="auto" w:fill="FFFFFF"/>
        <w:spacing w:after="0" w:line="240" w:lineRule="auto"/>
        <w:jc w:val="both"/>
        <w:textAlignment w:val="baseline"/>
        <w:rPr>
          <w:rFonts w:ascii="Arial" w:eastAsia="Times New Roman" w:hAnsi="Arial" w:cs="Arial"/>
          <w:b/>
          <w:i/>
          <w:iCs/>
          <w:color w:val="000000"/>
          <w:sz w:val="20"/>
          <w:szCs w:val="20"/>
          <w:bdr w:val="none" w:sz="0" w:space="0" w:color="auto" w:frame="1"/>
        </w:rPr>
      </w:pPr>
      <w:r w:rsidRPr="00CE387D">
        <w:rPr>
          <w:rFonts w:ascii="Arial" w:eastAsia="Times New Roman" w:hAnsi="Arial" w:cs="Arial"/>
          <w:b/>
          <w:i/>
          <w:iCs/>
          <w:color w:val="000000"/>
          <w:sz w:val="20"/>
          <w:szCs w:val="20"/>
          <w:bdr w:val="none" w:sz="0" w:space="0" w:color="auto" w:frame="1"/>
        </w:rPr>
        <w:t>Bên bị phản đối</w:t>
      </w:r>
      <w:r>
        <w:rPr>
          <w:rFonts w:ascii="Arial" w:eastAsia="Times New Roman" w:hAnsi="Arial" w:cs="Arial"/>
          <w:b/>
          <w:i/>
          <w:iCs/>
          <w:color w:val="000000"/>
          <w:sz w:val="20"/>
          <w:szCs w:val="20"/>
          <w:bdr w:val="none" w:sz="0" w:space="0" w:color="auto" w:frame="1"/>
        </w:rPr>
        <w:t>:</w:t>
      </w:r>
    </w:p>
    <w:p w14:paraId="5AD18B8B" w14:textId="77777777" w:rsidR="000E7825" w:rsidRPr="00CE387D" w:rsidRDefault="000E7825" w:rsidP="000E7825">
      <w:pPr>
        <w:shd w:val="clear" w:color="auto" w:fill="FFFFFF"/>
        <w:spacing w:after="0" w:line="240" w:lineRule="auto"/>
        <w:jc w:val="both"/>
        <w:textAlignment w:val="baseline"/>
        <w:rPr>
          <w:rFonts w:ascii="Arial" w:eastAsia="Times New Roman" w:hAnsi="Arial" w:cs="Arial"/>
          <w:b/>
          <w:color w:val="000000"/>
          <w:sz w:val="20"/>
          <w:szCs w:val="20"/>
          <w:bdr w:val="none" w:sz="0" w:space="0" w:color="auto" w:frame="1"/>
        </w:rPr>
      </w:pPr>
      <w:r w:rsidRPr="00CE387D">
        <w:rPr>
          <w:rFonts w:ascii="Arial" w:eastAsia="Times New Roman" w:hAnsi="Arial" w:cs="Arial"/>
          <w:color w:val="000000"/>
          <w:sz w:val="20"/>
          <w:szCs w:val="20"/>
          <w:bdr w:val="none" w:sz="0" w:space="0" w:color="auto" w:frame="1"/>
        </w:rPr>
        <w:t>Tháng 1 năm 2016, một cá nhân người Việt Nam đã nộp đơn đăng ký nhãn hiệu “</w:t>
      </w:r>
      <w:r w:rsidRPr="00CE387D">
        <w:rPr>
          <w:rFonts w:ascii="Arial" w:eastAsia="Times New Roman" w:hAnsi="Arial" w:cs="Arial"/>
          <w:noProof/>
          <w:color w:val="000000"/>
          <w:sz w:val="20"/>
          <w:szCs w:val="20"/>
          <w:bdr w:val="none" w:sz="0" w:space="0" w:color="auto" w:frame="1"/>
        </w:rPr>
        <w:drawing>
          <wp:inline distT="0" distB="0" distL="0" distR="0" wp14:anchorId="224F1283" wp14:editId="4E85E296">
            <wp:extent cx="733425" cy="520700"/>
            <wp:effectExtent l="0" t="0" r="9525" b="0"/>
            <wp:docPr id="1" name="Picture 1" descr="https://kenfoxlaw.com/wp-content/uploads/2022/07/logo-Hanoi-Roc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enfoxlaw.com/wp-content/uploads/2022/07/logo-Hanoi-Rock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3425" cy="520700"/>
                    </a:xfrm>
                    <a:prstGeom prst="rect">
                      <a:avLst/>
                    </a:prstGeom>
                    <a:noFill/>
                    <a:ln>
                      <a:noFill/>
                    </a:ln>
                  </pic:spPr>
                </pic:pic>
              </a:graphicData>
            </a:graphic>
          </wp:inline>
        </w:drawing>
      </w:r>
      <w:r w:rsidRPr="00CE387D">
        <w:rPr>
          <w:rFonts w:ascii="Arial" w:eastAsia="Times New Roman" w:hAnsi="Arial" w:cs="Arial"/>
          <w:color w:val="000000"/>
          <w:sz w:val="20"/>
          <w:szCs w:val="20"/>
          <w:bdr w:val="none" w:sz="0" w:space="0" w:color="auto" w:frame="1"/>
        </w:rPr>
        <w:t>” có chứa dấu hiệu hình “Biểu tượng môi và lưỡi” đối với “Dịch vụ cho thuê chỗ ở tạm thời; cho khách thuê lưu trú tạm thời; nhà hàng ăn uống” thuộc nhóm 43 và sử dụng nhãn hiệu này cho một khách sạn ở Hà Nội cũng như trên website và mạng xã hội.</w:t>
      </w:r>
    </w:p>
    <w:p w14:paraId="33E338BA" w14:textId="77777777" w:rsidR="000E7825" w:rsidRPr="00882F6B" w:rsidRDefault="000E7825" w:rsidP="000E7825">
      <w:pPr>
        <w:shd w:val="clear" w:color="auto" w:fill="FFFFFF"/>
        <w:spacing w:after="0" w:line="240" w:lineRule="auto"/>
        <w:jc w:val="both"/>
        <w:textAlignment w:val="baseline"/>
        <w:rPr>
          <w:rFonts w:ascii="Arial" w:eastAsia="Times New Roman" w:hAnsi="Arial" w:cs="Arial"/>
          <w:b/>
          <w:color w:val="6A6A6A"/>
          <w:sz w:val="20"/>
          <w:szCs w:val="20"/>
        </w:rPr>
      </w:pPr>
    </w:p>
    <w:p w14:paraId="2F03FA42" w14:textId="77777777" w:rsidR="000E7825" w:rsidRPr="00882F6B" w:rsidRDefault="000E7825" w:rsidP="000E7825">
      <w:pPr>
        <w:shd w:val="clear" w:color="auto" w:fill="FFFFFF"/>
        <w:spacing w:after="0" w:line="240" w:lineRule="auto"/>
        <w:jc w:val="both"/>
        <w:textAlignment w:val="baseline"/>
        <w:rPr>
          <w:rFonts w:ascii="Arial" w:eastAsia="Times New Roman" w:hAnsi="Arial" w:cs="Arial"/>
          <w:b/>
          <w:i/>
          <w:iCs/>
          <w:color w:val="000000"/>
          <w:sz w:val="20"/>
          <w:szCs w:val="20"/>
          <w:bdr w:val="none" w:sz="0" w:space="0" w:color="auto" w:frame="1"/>
        </w:rPr>
      </w:pPr>
      <w:r w:rsidRPr="00882F6B">
        <w:rPr>
          <w:rFonts w:ascii="Arial" w:eastAsia="Times New Roman" w:hAnsi="Arial" w:cs="Arial"/>
          <w:b/>
          <w:i/>
          <w:iCs/>
          <w:color w:val="000000"/>
          <w:sz w:val="20"/>
          <w:szCs w:val="20"/>
          <w:bdr w:val="none" w:sz="0" w:space="0" w:color="auto" w:frame="1"/>
        </w:rPr>
        <w:t>Lập luận của Bên phản đối:</w:t>
      </w:r>
    </w:p>
    <w:p w14:paraId="46A482C7" w14:textId="77777777" w:rsidR="000E7825" w:rsidRPr="00CE387D" w:rsidRDefault="000E7825" w:rsidP="000E7825">
      <w:pPr>
        <w:shd w:val="clear" w:color="auto" w:fill="FFFFFF"/>
        <w:spacing w:after="0" w:line="240" w:lineRule="auto"/>
        <w:jc w:val="both"/>
        <w:textAlignment w:val="baseline"/>
        <w:rPr>
          <w:rFonts w:ascii="Arial" w:eastAsia="Times New Roman" w:hAnsi="Arial" w:cs="Arial"/>
          <w:b/>
          <w:color w:val="6A6A6A"/>
          <w:sz w:val="20"/>
          <w:szCs w:val="20"/>
        </w:rPr>
      </w:pPr>
    </w:p>
    <w:p w14:paraId="3039ED1A" w14:textId="77777777" w:rsidR="000E7825" w:rsidRPr="00CE387D" w:rsidRDefault="000E7825" w:rsidP="000E7825">
      <w:pPr>
        <w:shd w:val="clear" w:color="auto" w:fill="FFFFFF"/>
        <w:spacing w:after="0" w:line="240" w:lineRule="auto"/>
        <w:jc w:val="both"/>
        <w:textAlignment w:val="baseline"/>
        <w:rPr>
          <w:rFonts w:ascii="Arial" w:eastAsia="Times New Roman" w:hAnsi="Arial" w:cs="Arial"/>
          <w:b/>
          <w:color w:val="000000"/>
          <w:sz w:val="20"/>
          <w:szCs w:val="20"/>
          <w:bdr w:val="none" w:sz="0" w:space="0" w:color="auto" w:frame="1"/>
        </w:rPr>
      </w:pPr>
      <w:r w:rsidRPr="00CE387D">
        <w:rPr>
          <w:rFonts w:ascii="Arial" w:eastAsia="Times New Roman" w:hAnsi="Arial" w:cs="Arial"/>
          <w:color w:val="000000"/>
          <w:sz w:val="20"/>
          <w:szCs w:val="20"/>
          <w:bdr w:val="none" w:sz="0" w:space="0" w:color="auto" w:frame="1"/>
        </w:rPr>
        <w:t xml:space="preserve">Tháng 9 năm 2016, Công ty Musidor B.V </w:t>
      </w:r>
      <w:r w:rsidRPr="00CE387D">
        <w:rPr>
          <w:rFonts w:ascii="Arial" w:eastAsia="Times New Roman" w:hAnsi="Arial" w:cs="Arial"/>
          <w:b/>
          <w:color w:val="000000"/>
          <w:sz w:val="20"/>
          <w:szCs w:val="20"/>
          <w:bdr w:val="none" w:sz="0" w:space="0" w:color="auto" w:frame="1"/>
        </w:rPr>
        <w:t>nộp</w:t>
      </w:r>
      <w:r w:rsidRPr="00CE387D">
        <w:rPr>
          <w:rFonts w:ascii="Arial" w:eastAsia="Times New Roman" w:hAnsi="Arial" w:cs="Arial"/>
          <w:color w:val="000000"/>
          <w:sz w:val="20"/>
          <w:szCs w:val="20"/>
          <w:bdr w:val="none" w:sz="0" w:space="0" w:color="auto" w:frame="1"/>
        </w:rPr>
        <w:t xml:space="preserve"> </w:t>
      </w:r>
      <w:r w:rsidRPr="00CE387D">
        <w:rPr>
          <w:rFonts w:ascii="Arial" w:eastAsia="Times New Roman" w:hAnsi="Arial" w:cs="Arial"/>
          <w:b/>
          <w:color w:val="000000"/>
          <w:sz w:val="20"/>
          <w:szCs w:val="20"/>
          <w:bdr w:val="none" w:sz="0" w:space="0" w:color="auto" w:frame="1"/>
        </w:rPr>
        <w:t>Đ</w:t>
      </w:r>
      <w:r w:rsidRPr="00CE387D">
        <w:rPr>
          <w:rFonts w:ascii="Arial" w:eastAsia="Times New Roman" w:hAnsi="Arial" w:cs="Arial"/>
          <w:color w:val="000000"/>
          <w:sz w:val="20"/>
          <w:szCs w:val="20"/>
          <w:bdr w:val="none" w:sz="0" w:space="0" w:color="auto" w:frame="1"/>
        </w:rPr>
        <w:t xml:space="preserve">ơn </w:t>
      </w:r>
      <w:r w:rsidRPr="00CE387D">
        <w:rPr>
          <w:rFonts w:ascii="Arial" w:eastAsia="Times New Roman" w:hAnsi="Arial" w:cs="Arial"/>
          <w:b/>
          <w:color w:val="000000"/>
          <w:sz w:val="20"/>
          <w:szCs w:val="20"/>
          <w:bdr w:val="none" w:sz="0" w:space="0" w:color="auto" w:frame="1"/>
        </w:rPr>
        <w:t>P</w:t>
      </w:r>
      <w:r w:rsidRPr="00CE387D">
        <w:rPr>
          <w:rFonts w:ascii="Arial" w:eastAsia="Times New Roman" w:hAnsi="Arial" w:cs="Arial"/>
          <w:color w:val="000000"/>
          <w:sz w:val="20"/>
          <w:szCs w:val="20"/>
          <w:bdr w:val="none" w:sz="0" w:space="0" w:color="auto" w:frame="1"/>
        </w:rPr>
        <w:t xml:space="preserve">hản </w:t>
      </w:r>
      <w:r w:rsidRPr="00CE387D">
        <w:rPr>
          <w:rFonts w:ascii="Arial" w:eastAsia="Times New Roman" w:hAnsi="Arial" w:cs="Arial"/>
          <w:b/>
          <w:color w:val="000000"/>
          <w:sz w:val="20"/>
          <w:szCs w:val="20"/>
          <w:bdr w:val="none" w:sz="0" w:space="0" w:color="auto" w:frame="1"/>
        </w:rPr>
        <w:t>Đ</w:t>
      </w:r>
      <w:r w:rsidRPr="00CE387D">
        <w:rPr>
          <w:rFonts w:ascii="Arial" w:eastAsia="Times New Roman" w:hAnsi="Arial" w:cs="Arial"/>
          <w:color w:val="000000"/>
          <w:sz w:val="20"/>
          <w:szCs w:val="20"/>
          <w:bdr w:val="none" w:sz="0" w:space="0" w:color="auto" w:frame="1"/>
        </w:rPr>
        <w:t xml:space="preserve">ối đối với nhãn hiệu xin đăng ký của </w:t>
      </w:r>
      <w:r w:rsidRPr="00CE387D">
        <w:rPr>
          <w:rFonts w:ascii="Arial" w:eastAsia="Times New Roman" w:hAnsi="Arial" w:cs="Arial"/>
          <w:b/>
          <w:color w:val="000000"/>
          <w:sz w:val="20"/>
          <w:szCs w:val="20"/>
          <w:bdr w:val="none" w:sz="0" w:space="0" w:color="auto" w:frame="1"/>
        </w:rPr>
        <w:t>B</w:t>
      </w:r>
      <w:r w:rsidRPr="00CE387D">
        <w:rPr>
          <w:rFonts w:ascii="Arial" w:eastAsia="Times New Roman" w:hAnsi="Arial" w:cs="Arial"/>
          <w:color w:val="000000"/>
          <w:sz w:val="20"/>
          <w:szCs w:val="20"/>
          <w:bdr w:val="none" w:sz="0" w:space="0" w:color="auto" w:frame="1"/>
        </w:rPr>
        <w:t>ên bị phản đối với các chứng cứ và lập luận như sau:</w:t>
      </w:r>
    </w:p>
    <w:p w14:paraId="3949CBFF" w14:textId="77777777" w:rsidR="000E7825" w:rsidRPr="00CE387D" w:rsidRDefault="000E7825" w:rsidP="000E7825">
      <w:pPr>
        <w:shd w:val="clear" w:color="auto" w:fill="FFFFFF"/>
        <w:spacing w:after="0" w:line="240" w:lineRule="auto"/>
        <w:jc w:val="both"/>
        <w:textAlignment w:val="baseline"/>
        <w:rPr>
          <w:rFonts w:ascii="Arial" w:eastAsia="Times New Roman" w:hAnsi="Arial" w:cs="Arial"/>
          <w:b/>
          <w:color w:val="6A6A6A"/>
          <w:sz w:val="20"/>
          <w:szCs w:val="20"/>
        </w:rPr>
      </w:pPr>
    </w:p>
    <w:p w14:paraId="5F23CF66" w14:textId="77777777" w:rsidR="000E7825" w:rsidRPr="00CE387D" w:rsidRDefault="000E7825" w:rsidP="000E7825">
      <w:pPr>
        <w:pStyle w:val="ListParagraph"/>
        <w:numPr>
          <w:ilvl w:val="0"/>
          <w:numId w:val="19"/>
        </w:numPr>
        <w:shd w:val="clear" w:color="auto" w:fill="FFFFFF"/>
        <w:spacing w:after="0" w:line="240" w:lineRule="auto"/>
        <w:ind w:left="450" w:hanging="450"/>
        <w:jc w:val="both"/>
        <w:textAlignment w:val="baseline"/>
        <w:rPr>
          <w:rFonts w:ascii="Arial" w:eastAsia="Times New Roman" w:hAnsi="Arial" w:cs="Arial"/>
          <w:b/>
          <w:color w:val="6A6A6A"/>
          <w:sz w:val="20"/>
          <w:szCs w:val="20"/>
        </w:rPr>
      </w:pPr>
      <w:r w:rsidRPr="00CE387D">
        <w:rPr>
          <w:rFonts w:ascii="Arial" w:eastAsia="Times New Roman" w:hAnsi="Arial" w:cs="Arial"/>
          <w:color w:val="000000"/>
          <w:sz w:val="20"/>
          <w:szCs w:val="20"/>
          <w:bdr w:val="none" w:sz="0" w:space="0" w:color="auto" w:frame="1"/>
        </w:rPr>
        <w:t xml:space="preserve">Thứ nhất, hình thức thể hiện của logo “Biểu tượng môi và lưỡi” được coi là tác phẩm </w:t>
      </w:r>
      <w:r w:rsidRPr="00CE387D">
        <w:rPr>
          <w:rFonts w:ascii="Arial" w:hAnsi="Arial" w:cs="Arial"/>
          <w:iCs/>
          <w:sz w:val="20"/>
          <w:szCs w:val="20"/>
        </w:rPr>
        <w:t>mỹ thuật ứng dụng và thoả mãn tiêu chí được bảo hộ quyền tác giả theo pháp luật Việt Nam. Theo Điều 3 của Công ước Berne – Công ước quốc tế về bảo hộ tác phẩm văn học nghệ thuật mà Việt Nam là thành viên, thì Việt Nam có trách nhiệm bảo hộ quyền tác giả cho tác giả và chủ sở hữu quyền tác giả của các quốc gia khác</w:t>
      </w:r>
      <w:r w:rsidRPr="00CE387D">
        <w:rPr>
          <w:rFonts w:ascii="Arial" w:eastAsia="Times New Roman" w:hAnsi="Arial" w:cs="Arial"/>
          <w:color w:val="000000"/>
          <w:sz w:val="20"/>
          <w:szCs w:val="20"/>
          <w:bdr w:val="none" w:sz="0" w:space="0" w:color="auto" w:frame="1"/>
        </w:rPr>
        <w:t xml:space="preserve"> là thành viên Công ước, trong đó có Anh – quốc gia nơi tác giả mang quốc tịch.</w:t>
      </w:r>
    </w:p>
    <w:p w14:paraId="7BD86D1E" w14:textId="77777777" w:rsidR="000E7825" w:rsidRPr="00CE387D" w:rsidRDefault="000E7825" w:rsidP="000E7825">
      <w:pPr>
        <w:pStyle w:val="ListParagraph"/>
        <w:numPr>
          <w:ilvl w:val="0"/>
          <w:numId w:val="19"/>
        </w:numPr>
        <w:shd w:val="clear" w:color="auto" w:fill="FFFFFF"/>
        <w:spacing w:after="0" w:line="240" w:lineRule="auto"/>
        <w:ind w:left="450" w:hanging="450"/>
        <w:jc w:val="both"/>
        <w:textAlignment w:val="baseline"/>
        <w:rPr>
          <w:rFonts w:ascii="Arial" w:eastAsia="Times New Roman" w:hAnsi="Arial" w:cs="Arial"/>
          <w:b/>
          <w:color w:val="6A6A6A"/>
          <w:sz w:val="20"/>
          <w:szCs w:val="20"/>
        </w:rPr>
      </w:pPr>
      <w:r w:rsidRPr="00CE387D">
        <w:rPr>
          <w:rFonts w:ascii="Arial" w:eastAsia="Times New Roman" w:hAnsi="Arial" w:cs="Arial"/>
          <w:color w:val="000000"/>
          <w:sz w:val="20"/>
          <w:szCs w:val="20"/>
          <w:bdr w:val="none" w:sz="0" w:space="0" w:color="auto" w:frame="1"/>
        </w:rPr>
        <w:t>Thứ hai, nhãn hiệu “The Tongue and Lips logo” của Musidor B.V. là nhãn hiệu nổi tiếng được bảo hộ nhãn hiệu tại hơn 50 quốc gia trên thế giới và được sử dụng và biết đến rộng rãi trước thời điểm nộp đơn của nhãn hiệu xin đăng ký.</w:t>
      </w:r>
    </w:p>
    <w:p w14:paraId="38DF1BC6" w14:textId="77777777" w:rsidR="000E7825" w:rsidRPr="00CE387D" w:rsidRDefault="000E7825" w:rsidP="000E7825">
      <w:pPr>
        <w:pStyle w:val="ListParagraph"/>
        <w:numPr>
          <w:ilvl w:val="0"/>
          <w:numId w:val="19"/>
        </w:numPr>
        <w:shd w:val="clear" w:color="auto" w:fill="FFFFFF"/>
        <w:spacing w:after="0" w:line="240" w:lineRule="auto"/>
        <w:ind w:left="450" w:hanging="450"/>
        <w:jc w:val="both"/>
        <w:textAlignment w:val="baseline"/>
        <w:rPr>
          <w:rFonts w:ascii="Arial" w:eastAsia="Times New Roman" w:hAnsi="Arial" w:cs="Arial"/>
          <w:b/>
          <w:color w:val="6A6A6A"/>
          <w:sz w:val="20"/>
          <w:szCs w:val="20"/>
        </w:rPr>
      </w:pPr>
      <w:r w:rsidRPr="00CE387D">
        <w:rPr>
          <w:rFonts w:ascii="Arial" w:eastAsia="Times New Roman" w:hAnsi="Arial" w:cs="Arial"/>
          <w:color w:val="000000"/>
          <w:sz w:val="20"/>
          <w:szCs w:val="20"/>
          <w:bdr w:val="none" w:sz="0" w:space="0" w:color="auto" w:frame="1"/>
        </w:rPr>
        <w:t xml:space="preserve">Thứ ba, </w:t>
      </w:r>
      <w:r w:rsidRPr="00CE387D">
        <w:rPr>
          <w:rFonts w:ascii="Arial" w:eastAsia="Times New Roman" w:hAnsi="Arial" w:cs="Arial"/>
          <w:b/>
          <w:color w:val="000000"/>
          <w:sz w:val="20"/>
          <w:szCs w:val="20"/>
          <w:bdr w:val="none" w:sz="0" w:space="0" w:color="auto" w:frame="1"/>
        </w:rPr>
        <w:t>B</w:t>
      </w:r>
      <w:r w:rsidRPr="00CE387D">
        <w:rPr>
          <w:rFonts w:ascii="Arial" w:eastAsia="Times New Roman" w:hAnsi="Arial" w:cs="Arial"/>
          <w:color w:val="000000"/>
          <w:sz w:val="20"/>
          <w:szCs w:val="20"/>
          <w:bdr w:val="none" w:sz="0" w:space="0" w:color="auto" w:frame="1"/>
        </w:rPr>
        <w:t>ên bị phản đối sử dụng dấu hiệu trùng với logo “biểu tượng môi và lưỡi” đã được sáng tạo và thuộc sở hữu hợp pháp của Công ty Musidor B.V mà không được sự cho phép từ Công ty này.</w:t>
      </w:r>
    </w:p>
    <w:p w14:paraId="623948C7" w14:textId="77777777" w:rsidR="000E7825" w:rsidRPr="00CE387D" w:rsidRDefault="000E7825" w:rsidP="000E7825">
      <w:pPr>
        <w:shd w:val="clear" w:color="auto" w:fill="FFFFFF"/>
        <w:spacing w:after="0" w:line="240" w:lineRule="auto"/>
        <w:jc w:val="both"/>
        <w:textAlignment w:val="baseline"/>
        <w:rPr>
          <w:rFonts w:ascii="Arial" w:eastAsia="Times New Roman" w:hAnsi="Arial" w:cs="Arial"/>
          <w:b/>
          <w:color w:val="6A6A6A"/>
          <w:sz w:val="20"/>
          <w:szCs w:val="20"/>
        </w:rPr>
      </w:pPr>
    </w:p>
    <w:p w14:paraId="4AA9EFEE" w14:textId="77777777" w:rsidR="000E7825" w:rsidRPr="00882F6B" w:rsidRDefault="000E7825" w:rsidP="000E7825">
      <w:pPr>
        <w:shd w:val="clear" w:color="auto" w:fill="FFFFFF"/>
        <w:spacing w:after="0" w:line="240" w:lineRule="auto"/>
        <w:jc w:val="both"/>
        <w:textAlignment w:val="baseline"/>
        <w:rPr>
          <w:rFonts w:ascii="Arial" w:eastAsia="Times New Roman" w:hAnsi="Arial" w:cs="Arial"/>
          <w:b/>
          <w:i/>
          <w:iCs/>
          <w:color w:val="000000"/>
          <w:sz w:val="20"/>
          <w:szCs w:val="20"/>
          <w:bdr w:val="none" w:sz="0" w:space="0" w:color="auto" w:frame="1"/>
        </w:rPr>
      </w:pPr>
      <w:r w:rsidRPr="00882F6B">
        <w:rPr>
          <w:rFonts w:ascii="Arial" w:eastAsia="Times New Roman" w:hAnsi="Arial" w:cs="Arial"/>
          <w:b/>
          <w:i/>
          <w:iCs/>
          <w:color w:val="000000"/>
          <w:sz w:val="20"/>
          <w:szCs w:val="20"/>
          <w:bdr w:val="none" w:sz="0" w:space="0" w:color="auto" w:frame="1"/>
        </w:rPr>
        <w:t>Quyết định của Cục SHTT áp dụng nguyên tắc có trước của quyền tác giả</w:t>
      </w:r>
    </w:p>
    <w:p w14:paraId="74665E0A" w14:textId="1E2A4BE9" w:rsidR="000E7825" w:rsidRPr="00CE387D" w:rsidRDefault="000E7825" w:rsidP="000E7825">
      <w:pPr>
        <w:shd w:val="clear" w:color="auto" w:fill="FFFFFF"/>
        <w:spacing w:after="0" w:line="240" w:lineRule="auto"/>
        <w:jc w:val="both"/>
        <w:textAlignment w:val="baseline"/>
        <w:rPr>
          <w:rFonts w:ascii="Arial" w:eastAsia="Times New Roman" w:hAnsi="Arial" w:cs="Arial"/>
          <w:color w:val="6A6A6A"/>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3BBFB7EC" wp14:editId="41B77C14">
                <wp:simplePos x="0" y="0"/>
                <wp:positionH relativeFrom="column">
                  <wp:posOffset>6362700</wp:posOffset>
                </wp:positionH>
                <wp:positionV relativeFrom="paragraph">
                  <wp:posOffset>-265430</wp:posOffset>
                </wp:positionV>
                <wp:extent cx="3467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C05D4B" w14:textId="77777777" w:rsidR="000E7825" w:rsidRPr="00BA68B8" w:rsidRDefault="000E7825" w:rsidP="000E7825">
                            <w:pPr>
                              <w:spacing w:after="0" w:line="240" w:lineRule="auto"/>
                              <w:rPr>
                                <w:rFonts w:ascii="Arial" w:hAnsi="Arial" w:cs="Arial"/>
                                <w:b/>
                                <w:color w:val="FFFFFF" w:themeColor="background1"/>
                                <w:sz w:val="20"/>
                                <w:szCs w:val="20"/>
                              </w:rPr>
                            </w:pPr>
                            <w:r w:rsidRPr="000E7825">
                              <w:rPr>
                                <w:rFonts w:ascii="Arial" w:hAnsi="Arial" w:cs="Arial"/>
                                <w:b/>
                                <w:bCs/>
                                <w:color w:val="FFFFFF" w:themeColor="background1"/>
                                <w:sz w:val="20"/>
                                <w:szCs w:val="20"/>
                              </w:rPr>
                              <w:t>Cuộc chiến giữa nhãn hiệu - bản quyền ở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FB7EC" id="Rectangle 2" o:spid="_x0000_s1028" style="position:absolute;left:0;text-align:left;margin-left:501pt;margin-top:-20.9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" fillcolor="#00b39c" strokecolor="#00b39c" strokeweight="0">
                <v:textbox style="layout-flow:vertical">
                  <w:txbxContent>
                    <w:p w14:paraId="71C05D4B" w14:textId="77777777" w:rsidR="000E7825" w:rsidRPr="00BA68B8" w:rsidRDefault="000E7825" w:rsidP="000E7825">
                      <w:pPr>
                        <w:spacing w:after="0" w:line="240" w:lineRule="auto"/>
                        <w:rPr>
                          <w:rFonts w:ascii="Arial" w:hAnsi="Arial" w:cs="Arial"/>
                          <w:b/>
                          <w:color w:val="FFFFFF" w:themeColor="background1"/>
                          <w:sz w:val="20"/>
                          <w:szCs w:val="20"/>
                        </w:rPr>
                      </w:pPr>
                      <w:r w:rsidRPr="000E7825">
                        <w:rPr>
                          <w:rFonts w:ascii="Arial" w:hAnsi="Arial" w:cs="Arial"/>
                          <w:b/>
                          <w:bCs/>
                          <w:color w:val="FFFFFF" w:themeColor="background1"/>
                          <w:sz w:val="20"/>
                          <w:szCs w:val="20"/>
                        </w:rPr>
                        <w:t>Cuộc chiến giữa nhãn hiệu - bản quyền ở Việt Nam</w:t>
                      </w:r>
                    </w:p>
                  </w:txbxContent>
                </v:textbox>
              </v:rect>
            </w:pict>
          </mc:Fallback>
        </mc:AlternateContent>
      </w:r>
    </w:p>
    <w:p w14:paraId="1632AB02" w14:textId="63A2DAFA" w:rsidR="000E7825" w:rsidRPr="00CE387D" w:rsidRDefault="000E7825" w:rsidP="000E7825">
      <w:pPr>
        <w:shd w:val="clear" w:color="auto" w:fill="FFFFFF"/>
        <w:spacing w:after="0" w:line="240" w:lineRule="auto"/>
        <w:jc w:val="both"/>
        <w:textAlignment w:val="baseline"/>
        <w:rPr>
          <w:rFonts w:ascii="Arial" w:eastAsia="Times New Roman" w:hAnsi="Arial" w:cs="Arial"/>
          <w:b/>
          <w:color w:val="000000"/>
          <w:sz w:val="20"/>
          <w:szCs w:val="20"/>
          <w:bdr w:val="none" w:sz="0" w:space="0" w:color="auto" w:frame="1"/>
        </w:rPr>
      </w:pPr>
      <w:r w:rsidRPr="00CE387D">
        <w:rPr>
          <w:rFonts w:ascii="Arial" w:eastAsia="Times New Roman" w:hAnsi="Arial" w:cs="Arial"/>
          <w:color w:val="000000"/>
          <w:sz w:val="20"/>
          <w:szCs w:val="20"/>
          <w:bdr w:val="none" w:sz="0" w:space="0" w:color="auto" w:frame="1"/>
        </w:rPr>
        <w:t xml:space="preserve">Sau khi xem xét </w:t>
      </w:r>
      <w:r w:rsidRPr="00CE387D">
        <w:rPr>
          <w:rFonts w:ascii="Arial" w:eastAsia="Times New Roman" w:hAnsi="Arial" w:cs="Arial"/>
          <w:b/>
          <w:color w:val="000000"/>
          <w:sz w:val="20"/>
          <w:szCs w:val="20"/>
          <w:bdr w:val="none" w:sz="0" w:space="0" w:color="auto" w:frame="1"/>
        </w:rPr>
        <w:t>Đ</w:t>
      </w:r>
      <w:r w:rsidRPr="00CE387D">
        <w:rPr>
          <w:rFonts w:ascii="Arial" w:eastAsia="Times New Roman" w:hAnsi="Arial" w:cs="Arial"/>
          <w:color w:val="000000"/>
          <w:sz w:val="20"/>
          <w:szCs w:val="20"/>
          <w:bdr w:val="none" w:sz="0" w:space="0" w:color="auto" w:frame="1"/>
        </w:rPr>
        <w:t xml:space="preserve">ơn </w:t>
      </w:r>
      <w:r w:rsidRPr="00CE387D">
        <w:rPr>
          <w:rFonts w:ascii="Arial" w:eastAsia="Times New Roman" w:hAnsi="Arial" w:cs="Arial"/>
          <w:b/>
          <w:color w:val="000000"/>
          <w:sz w:val="20"/>
          <w:szCs w:val="20"/>
          <w:bdr w:val="none" w:sz="0" w:space="0" w:color="auto" w:frame="1"/>
        </w:rPr>
        <w:t>P</w:t>
      </w:r>
      <w:r w:rsidRPr="00CE387D">
        <w:rPr>
          <w:rFonts w:ascii="Arial" w:eastAsia="Times New Roman" w:hAnsi="Arial" w:cs="Arial"/>
          <w:color w:val="000000"/>
          <w:sz w:val="20"/>
          <w:szCs w:val="20"/>
          <w:bdr w:val="none" w:sz="0" w:space="0" w:color="auto" w:frame="1"/>
        </w:rPr>
        <w:t xml:space="preserve">hản </w:t>
      </w:r>
      <w:r w:rsidRPr="00CE387D">
        <w:rPr>
          <w:rFonts w:ascii="Arial" w:eastAsia="Times New Roman" w:hAnsi="Arial" w:cs="Arial"/>
          <w:b/>
          <w:color w:val="000000"/>
          <w:sz w:val="20"/>
          <w:szCs w:val="20"/>
          <w:bdr w:val="none" w:sz="0" w:space="0" w:color="auto" w:frame="1"/>
        </w:rPr>
        <w:t>Đ</w:t>
      </w:r>
      <w:r w:rsidRPr="00CE387D">
        <w:rPr>
          <w:rFonts w:ascii="Arial" w:eastAsia="Times New Roman" w:hAnsi="Arial" w:cs="Arial"/>
          <w:color w:val="000000"/>
          <w:sz w:val="20"/>
          <w:szCs w:val="20"/>
          <w:bdr w:val="none" w:sz="0" w:space="0" w:color="auto" w:frame="1"/>
        </w:rPr>
        <w:t xml:space="preserve">ối của Công ty Musidor B.V, Cục SHTT đã ra quyết định chấp nhận ý kiến phản đối của Musidor B.V và ban hành </w:t>
      </w:r>
      <w:r w:rsidRPr="00CE387D">
        <w:rPr>
          <w:rFonts w:ascii="Arial" w:eastAsia="Times New Roman" w:hAnsi="Arial" w:cs="Arial"/>
          <w:b/>
          <w:color w:val="000000"/>
          <w:sz w:val="20"/>
          <w:szCs w:val="20"/>
          <w:bdr w:val="none" w:sz="0" w:space="0" w:color="auto" w:frame="1"/>
        </w:rPr>
        <w:t>Q</w:t>
      </w:r>
      <w:r w:rsidRPr="00CE387D">
        <w:rPr>
          <w:rFonts w:ascii="Arial" w:eastAsia="Times New Roman" w:hAnsi="Arial" w:cs="Arial"/>
          <w:color w:val="000000"/>
          <w:sz w:val="20"/>
          <w:szCs w:val="20"/>
          <w:bdr w:val="none" w:sz="0" w:space="0" w:color="auto" w:frame="1"/>
        </w:rPr>
        <w:t xml:space="preserve">uyết định từ chối bảo hộ nhãn hiệu đối với </w:t>
      </w:r>
      <w:r w:rsidRPr="00CE387D">
        <w:rPr>
          <w:rFonts w:ascii="Arial" w:eastAsia="Times New Roman" w:hAnsi="Arial" w:cs="Arial"/>
          <w:b/>
          <w:color w:val="000000"/>
          <w:sz w:val="20"/>
          <w:szCs w:val="20"/>
          <w:bdr w:val="none" w:sz="0" w:space="0" w:color="auto" w:frame="1"/>
        </w:rPr>
        <w:t>B</w:t>
      </w:r>
      <w:r w:rsidRPr="00CE387D">
        <w:rPr>
          <w:rFonts w:ascii="Arial" w:eastAsia="Times New Roman" w:hAnsi="Arial" w:cs="Arial"/>
          <w:color w:val="000000"/>
          <w:sz w:val="20"/>
          <w:szCs w:val="20"/>
          <w:bdr w:val="none" w:sz="0" w:space="0" w:color="auto" w:frame="1"/>
        </w:rPr>
        <w:t>ên bị phản đối với lý do</w:t>
      </w:r>
      <w:r w:rsidRPr="00CE387D">
        <w:rPr>
          <w:rFonts w:ascii="Arial" w:eastAsia="Times New Roman" w:hAnsi="Arial" w:cs="Arial"/>
          <w:b/>
          <w:color w:val="000000"/>
          <w:sz w:val="20"/>
          <w:szCs w:val="20"/>
          <w:bdr w:val="none" w:sz="0" w:space="0" w:color="auto" w:frame="1"/>
        </w:rPr>
        <w:t>:</w:t>
      </w:r>
      <w:r w:rsidRPr="00CE387D">
        <w:rPr>
          <w:rFonts w:ascii="Arial" w:eastAsia="Times New Roman" w:hAnsi="Arial" w:cs="Arial"/>
          <w:color w:val="000000"/>
          <w:sz w:val="20"/>
          <w:szCs w:val="20"/>
          <w:bdr w:val="none" w:sz="0" w:space="0" w:color="auto" w:frame="1"/>
        </w:rPr>
        <w:t xml:space="preserve"> </w:t>
      </w:r>
      <w:r w:rsidRPr="00CE387D">
        <w:rPr>
          <w:rFonts w:ascii="Arial" w:eastAsia="Times New Roman" w:hAnsi="Arial" w:cs="Arial"/>
          <w:b/>
          <w:color w:val="000000"/>
          <w:sz w:val="20"/>
          <w:szCs w:val="20"/>
          <w:bdr w:val="none" w:sz="0" w:space="0" w:color="auto" w:frame="1"/>
        </w:rPr>
        <w:t>N</w:t>
      </w:r>
      <w:r w:rsidRPr="00CE387D">
        <w:rPr>
          <w:rFonts w:ascii="Arial" w:eastAsia="Times New Roman" w:hAnsi="Arial" w:cs="Arial"/>
          <w:color w:val="000000"/>
          <w:sz w:val="20"/>
          <w:szCs w:val="20"/>
          <w:bdr w:val="none" w:sz="0" w:space="0" w:color="auto" w:frame="1"/>
        </w:rPr>
        <w:t>hãn hiệu xin đăng ký trùng với tác phẩm mỹ thuật ứng dụng “Biểu tượng môi và lưỡi” thuộc phạm vi bảo hộ quyền tác giả của Bên phản đối đã được xác lập và biết đến rộng rãi theo Điều 39.4g Thông tư số 01/2007/TT-BKHCN (dấu hiệu hình bị coi là không có khả năng phân biệt và không được bảo hộ nhãn hiệu nếu nó “</w:t>
      </w:r>
      <w:r w:rsidRPr="00CE387D">
        <w:rPr>
          <w:rFonts w:ascii="Arial" w:eastAsia="Times New Roman" w:hAnsi="Arial" w:cs="Arial"/>
          <w:i/>
          <w:iCs/>
          <w:color w:val="000000"/>
          <w:sz w:val="20"/>
          <w:szCs w:val="20"/>
          <w:bdr w:val="none" w:sz="0" w:space="0" w:color="auto" w:frame="1"/>
        </w:rPr>
        <w:t>trùng hoặc tương tự đến mức gây nhầm lẫn với hình ảnh của các nhân vật, hình tượng trong các tác phẩm thuộc phạm vi bảo hộ quyền tác giả của người khác đã được biết đến một cách rộng rãi, trừ trường hợp được phép của chủ sở hữu tác phẩm đó</w:t>
      </w:r>
      <w:r w:rsidRPr="00CE387D">
        <w:rPr>
          <w:rFonts w:ascii="Arial" w:eastAsia="Times New Roman" w:hAnsi="Arial" w:cs="Arial"/>
          <w:color w:val="000000"/>
          <w:sz w:val="20"/>
          <w:szCs w:val="20"/>
          <w:bdr w:val="none" w:sz="0" w:space="0" w:color="auto" w:frame="1"/>
        </w:rPr>
        <w:t>”).</w:t>
      </w:r>
    </w:p>
    <w:p w14:paraId="30D72B7E" w14:textId="77777777" w:rsidR="000E7825" w:rsidRPr="00CE387D" w:rsidRDefault="000E7825" w:rsidP="000E7825">
      <w:pPr>
        <w:shd w:val="clear" w:color="auto" w:fill="FFFFFF"/>
        <w:spacing w:after="0" w:line="240" w:lineRule="auto"/>
        <w:jc w:val="both"/>
        <w:textAlignment w:val="baseline"/>
        <w:rPr>
          <w:rFonts w:ascii="Arial" w:eastAsia="Times New Roman" w:hAnsi="Arial" w:cs="Arial"/>
          <w:b/>
          <w:color w:val="000000"/>
          <w:sz w:val="20"/>
          <w:szCs w:val="20"/>
          <w:bdr w:val="none" w:sz="0" w:space="0" w:color="auto" w:frame="1"/>
        </w:rPr>
      </w:pPr>
    </w:p>
    <w:p w14:paraId="49AC4A5A" w14:textId="237CED8F" w:rsidR="000E7825" w:rsidRPr="00CE387D" w:rsidRDefault="000E7825" w:rsidP="000E7825">
      <w:pPr>
        <w:shd w:val="clear" w:color="auto" w:fill="FFFFFF"/>
        <w:spacing w:after="0" w:line="240" w:lineRule="auto"/>
        <w:jc w:val="both"/>
        <w:textAlignment w:val="baseline"/>
        <w:rPr>
          <w:rFonts w:ascii="Arial" w:hAnsi="Arial" w:cs="Arial"/>
          <w:b/>
          <w:color w:val="2F5496" w:themeColor="accent1" w:themeShade="BF"/>
        </w:rPr>
      </w:pPr>
      <w:r w:rsidRPr="00CE387D">
        <w:rPr>
          <w:rFonts w:ascii="Arial" w:hAnsi="Arial" w:cs="Arial"/>
          <w:b/>
          <w:color w:val="2F5496" w:themeColor="accent1" w:themeShade="BF"/>
        </w:rPr>
        <w:t>Bài học rút ra</w:t>
      </w:r>
    </w:p>
    <w:p w14:paraId="71AD46C5" w14:textId="40EB4E5E" w:rsidR="000E7825" w:rsidRPr="00CE387D" w:rsidRDefault="000E7825" w:rsidP="000E7825">
      <w:pPr>
        <w:shd w:val="clear" w:color="auto" w:fill="FFFFFF"/>
        <w:spacing w:after="0" w:line="240" w:lineRule="auto"/>
        <w:jc w:val="both"/>
        <w:textAlignment w:val="baseline"/>
        <w:rPr>
          <w:rFonts w:ascii="Arial" w:eastAsia="Times New Roman" w:hAnsi="Arial" w:cs="Arial"/>
          <w:b/>
          <w:color w:val="6A6A6A"/>
          <w:sz w:val="20"/>
          <w:szCs w:val="20"/>
        </w:rPr>
      </w:pPr>
    </w:p>
    <w:p w14:paraId="1F80D8DF" w14:textId="77777777" w:rsidR="000E7825" w:rsidRPr="00CE387D" w:rsidRDefault="000E7825" w:rsidP="000E7825">
      <w:pPr>
        <w:shd w:val="clear" w:color="auto" w:fill="FFFFFF"/>
        <w:spacing w:after="0" w:line="240" w:lineRule="auto"/>
        <w:jc w:val="both"/>
        <w:textAlignment w:val="baseline"/>
        <w:rPr>
          <w:rFonts w:ascii="Arial" w:eastAsia="Times New Roman" w:hAnsi="Arial" w:cs="Arial"/>
          <w:b/>
          <w:color w:val="6A6A6A"/>
          <w:sz w:val="20"/>
          <w:szCs w:val="20"/>
        </w:rPr>
      </w:pPr>
      <w:r w:rsidRPr="00882F6B">
        <w:rPr>
          <w:rFonts w:ascii="Arial" w:eastAsia="Times New Roman" w:hAnsi="Arial" w:cs="Arial"/>
          <w:b/>
          <w:bCs/>
          <w:color w:val="000000"/>
          <w:bdr w:val="none" w:sz="0" w:space="0" w:color="auto" w:frame="1"/>
        </w:rPr>
        <w:t>[1]</w:t>
      </w:r>
      <w:r w:rsidRPr="00CE387D">
        <w:rPr>
          <w:rFonts w:ascii="Arial" w:eastAsia="Times New Roman" w:hAnsi="Arial" w:cs="Arial"/>
          <w:color w:val="000000"/>
          <w:sz w:val="20"/>
          <w:szCs w:val="20"/>
          <w:bdr w:val="none" w:sz="0" w:space="0" w:color="auto" w:frame="1"/>
        </w:rPr>
        <w:t xml:space="preserve"> Tính nguyên gốc là điều kiện cần thiết để tác phẩm được bảo hộ bởi Luật bản quyền. Ngày nay việc chiếm đoạt nhãn hiệu phần lớn </w:t>
      </w:r>
      <w:r w:rsidRPr="00CE387D">
        <w:rPr>
          <w:rFonts w:ascii="Arial" w:eastAsia="Times New Roman" w:hAnsi="Arial" w:cs="Arial"/>
          <w:b/>
          <w:color w:val="000000"/>
          <w:sz w:val="20"/>
          <w:szCs w:val="20"/>
          <w:bdr w:val="none" w:sz="0" w:space="0" w:color="auto" w:frame="1"/>
        </w:rPr>
        <w:t>diễn ra</w:t>
      </w:r>
      <w:r w:rsidRPr="00CE387D">
        <w:rPr>
          <w:rFonts w:ascii="Arial" w:eastAsia="Times New Roman" w:hAnsi="Arial" w:cs="Arial"/>
          <w:color w:val="000000"/>
          <w:sz w:val="20"/>
          <w:szCs w:val="20"/>
          <w:bdr w:val="none" w:sz="0" w:space="0" w:color="auto" w:frame="1"/>
        </w:rPr>
        <w:t xml:space="preserve"> ở nhiều khu vực pháp lý khác nhau. Điều quan trọng là chủ sở hữu quyền </w:t>
      </w:r>
      <w:r w:rsidRPr="00CE387D">
        <w:rPr>
          <w:rFonts w:ascii="Arial" w:eastAsia="Times New Roman" w:hAnsi="Arial" w:cs="Arial"/>
          <w:b/>
          <w:color w:val="000000"/>
          <w:sz w:val="20"/>
          <w:szCs w:val="20"/>
          <w:bdr w:val="none" w:sz="0" w:space="0" w:color="auto" w:frame="1"/>
        </w:rPr>
        <w:t>SHTT</w:t>
      </w:r>
      <w:r w:rsidRPr="00CE387D">
        <w:rPr>
          <w:rFonts w:ascii="Arial" w:eastAsia="Times New Roman" w:hAnsi="Arial" w:cs="Arial"/>
          <w:color w:val="000000"/>
          <w:sz w:val="20"/>
          <w:szCs w:val="20"/>
          <w:bdr w:val="none" w:sz="0" w:space="0" w:color="auto" w:frame="1"/>
        </w:rPr>
        <w:t xml:space="preserve"> phải lưu giữ bằng chứng để chứng minh rằng họ là người đầu tiên tạo ra logo và đã sử dụng nó rộng rãi trong thương mại nếu rơi vào trường hợp logo chưa đăng ký của họ được các cá nhân/tổ chức khác nộp đơn xin đăng ký dưới dạng nhãn hiệu tại Việt Nam. </w:t>
      </w:r>
    </w:p>
    <w:p w14:paraId="2D0CACAB" w14:textId="77777777" w:rsidR="000E7825" w:rsidRDefault="000E7825" w:rsidP="000E7825">
      <w:pPr>
        <w:shd w:val="clear" w:color="auto" w:fill="FFFFFF"/>
        <w:spacing w:after="0" w:line="240" w:lineRule="auto"/>
        <w:jc w:val="both"/>
        <w:textAlignment w:val="baseline"/>
        <w:rPr>
          <w:rFonts w:ascii="Arial" w:eastAsia="Times New Roman" w:hAnsi="Arial" w:cs="Arial"/>
          <w:color w:val="000000"/>
          <w:sz w:val="20"/>
          <w:szCs w:val="20"/>
          <w:bdr w:val="none" w:sz="0" w:space="0" w:color="auto" w:frame="1"/>
        </w:rPr>
      </w:pPr>
    </w:p>
    <w:p w14:paraId="5A48E4CD" w14:textId="77777777" w:rsidR="000E7825" w:rsidRPr="00CE387D" w:rsidRDefault="000E7825" w:rsidP="000E7825">
      <w:pPr>
        <w:shd w:val="clear" w:color="auto" w:fill="FFFFFF"/>
        <w:spacing w:after="0" w:line="240" w:lineRule="auto"/>
        <w:jc w:val="both"/>
        <w:textAlignment w:val="baseline"/>
        <w:rPr>
          <w:rFonts w:ascii="Arial" w:eastAsia="Times New Roman" w:hAnsi="Arial" w:cs="Arial"/>
          <w:b/>
          <w:color w:val="6A6A6A"/>
          <w:sz w:val="20"/>
          <w:szCs w:val="20"/>
        </w:rPr>
      </w:pPr>
      <w:r w:rsidRPr="00882F6B">
        <w:rPr>
          <w:rFonts w:ascii="Arial" w:eastAsia="Times New Roman" w:hAnsi="Arial" w:cs="Arial"/>
          <w:b/>
          <w:bCs/>
          <w:color w:val="000000"/>
          <w:bdr w:val="none" w:sz="0" w:space="0" w:color="auto" w:frame="1"/>
        </w:rPr>
        <w:t>[2]</w:t>
      </w:r>
      <w:r w:rsidRPr="00CE387D">
        <w:rPr>
          <w:rFonts w:ascii="Arial" w:eastAsia="Times New Roman" w:hAnsi="Arial" w:cs="Arial"/>
          <w:color w:val="000000"/>
          <w:sz w:val="20"/>
          <w:szCs w:val="20"/>
          <w:bdr w:val="none" w:sz="0" w:space="0" w:color="auto" w:frame="1"/>
        </w:rPr>
        <w:t xml:space="preserve"> Quyền tác giả thường phát sinh trước quyền đối với nhãn hiệu và là cốt lõi của sự sáng tạo. Vụ việc điển hình tại Việt Nam đã minh chứng cho điều này. Cụ thể, căn cứ về </w:t>
      </w:r>
      <w:r w:rsidRPr="00CE387D">
        <w:rPr>
          <w:rFonts w:ascii="Arial" w:eastAsia="Times New Roman" w:hAnsi="Arial" w:cs="Arial"/>
          <w:bCs/>
          <w:color w:val="000000"/>
          <w:sz w:val="20"/>
          <w:szCs w:val="20"/>
          <w:bdr w:val="none" w:sz="0" w:space="0" w:color="auto" w:frame="1"/>
        </w:rPr>
        <w:t>quyền tác giả có trước mới là căn cứ chủ yếu</w:t>
      </w:r>
      <w:r w:rsidRPr="00CE387D">
        <w:rPr>
          <w:rFonts w:ascii="Arial" w:eastAsia="Times New Roman" w:hAnsi="Arial" w:cs="Arial"/>
          <w:color w:val="000000"/>
          <w:sz w:val="20"/>
          <w:szCs w:val="20"/>
          <w:bdr w:val="none" w:sz="0" w:space="0" w:color="auto" w:frame="1"/>
        </w:rPr>
        <w:t> để giúp Công ty Musidor B.V đánh bại bên xâm phạm, việc bổ sung các bằng chứng chứng minh nhãn hiệu đồng thời là </w:t>
      </w:r>
      <w:r w:rsidRPr="00CE387D">
        <w:rPr>
          <w:rFonts w:ascii="Arial" w:eastAsia="Times New Roman" w:hAnsi="Arial" w:cs="Arial"/>
          <w:bCs/>
          <w:color w:val="000000"/>
          <w:sz w:val="20"/>
          <w:szCs w:val="20"/>
          <w:bdr w:val="none" w:sz="0" w:space="0" w:color="auto" w:frame="1"/>
        </w:rPr>
        <w:t>tác phẩm “Biểu tượng môi và lưỡi” của Musidor B.V. đã được biết đến một cách rộng rãi đóng vai trò là cơ sở tham chiếu </w:t>
      </w:r>
      <w:r w:rsidRPr="00CE387D">
        <w:rPr>
          <w:rFonts w:ascii="Arial" w:eastAsia="Times New Roman" w:hAnsi="Arial" w:cs="Arial"/>
          <w:color w:val="000000"/>
          <w:sz w:val="20"/>
          <w:szCs w:val="20"/>
          <w:bdr w:val="none" w:sz="0" w:space="0" w:color="auto" w:frame="1"/>
        </w:rPr>
        <w:t>củng cố vững chắc thêm căn cứ về quyền tác giả.</w:t>
      </w:r>
    </w:p>
    <w:p w14:paraId="397E6DA8" w14:textId="77777777" w:rsidR="000E7825" w:rsidRDefault="000E7825" w:rsidP="000E7825">
      <w:pPr>
        <w:shd w:val="clear" w:color="auto" w:fill="FFFFFF"/>
        <w:spacing w:after="0" w:line="240" w:lineRule="auto"/>
        <w:jc w:val="both"/>
        <w:textAlignment w:val="baseline"/>
        <w:rPr>
          <w:rFonts w:ascii="Arial" w:eastAsia="Times New Roman" w:hAnsi="Arial" w:cs="Arial"/>
          <w:color w:val="000000"/>
          <w:sz w:val="20"/>
          <w:szCs w:val="20"/>
          <w:bdr w:val="none" w:sz="0" w:space="0" w:color="auto" w:frame="1"/>
        </w:rPr>
      </w:pPr>
    </w:p>
    <w:p w14:paraId="42419010" w14:textId="77777777" w:rsidR="000E7825" w:rsidRPr="00CE387D" w:rsidRDefault="000E7825" w:rsidP="000E7825">
      <w:pPr>
        <w:shd w:val="clear" w:color="auto" w:fill="FFFFFF"/>
        <w:spacing w:after="0" w:line="240" w:lineRule="auto"/>
        <w:jc w:val="both"/>
        <w:textAlignment w:val="baseline"/>
        <w:rPr>
          <w:rFonts w:ascii="Arial" w:eastAsia="Times New Roman" w:hAnsi="Arial" w:cs="Arial"/>
          <w:b/>
          <w:color w:val="6A6A6A"/>
          <w:sz w:val="20"/>
          <w:szCs w:val="20"/>
        </w:rPr>
      </w:pPr>
      <w:r w:rsidRPr="00882F6B">
        <w:rPr>
          <w:rFonts w:ascii="Arial" w:eastAsia="Times New Roman" w:hAnsi="Arial" w:cs="Arial"/>
          <w:b/>
          <w:bCs/>
          <w:color w:val="000000"/>
          <w:bdr w:val="none" w:sz="0" w:space="0" w:color="auto" w:frame="1"/>
        </w:rPr>
        <w:t>[3]</w:t>
      </w:r>
      <w:r w:rsidRPr="00CE387D">
        <w:rPr>
          <w:rFonts w:ascii="Arial" w:eastAsia="Times New Roman" w:hAnsi="Arial" w:cs="Arial"/>
          <w:color w:val="000000"/>
          <w:sz w:val="20"/>
          <w:szCs w:val="20"/>
          <w:bdr w:val="none" w:sz="0" w:space="0" w:color="auto" w:frame="1"/>
        </w:rPr>
        <w:t xml:space="preserve"> </w:t>
      </w:r>
      <w:hyperlink r:id="rId11" w:history="1">
        <w:r w:rsidRPr="00D806CF">
          <w:rPr>
            <w:rStyle w:val="Hyperlink"/>
            <w:rFonts w:ascii="Arial" w:eastAsia="Times New Roman" w:hAnsi="Arial" w:cs="Arial"/>
            <w:sz w:val="20"/>
            <w:szCs w:val="20"/>
            <w:bdr w:val="none" w:sz="0" w:space="0" w:color="auto" w:frame="1"/>
          </w:rPr>
          <w:t>Xung đột giữa nhãn hiệu và quyền tác giả</w:t>
        </w:r>
      </w:hyperlink>
      <w:r w:rsidRPr="00CE387D">
        <w:rPr>
          <w:rFonts w:ascii="Arial" w:eastAsia="Times New Roman" w:hAnsi="Arial" w:cs="Arial"/>
          <w:color w:val="000000"/>
          <w:sz w:val="20"/>
          <w:szCs w:val="20"/>
          <w:bdr w:val="none" w:sz="0" w:space="0" w:color="auto" w:frame="1"/>
        </w:rPr>
        <w:t xml:space="preserve"> diễn ra khá phổ biến tại nhiều khu vực pháp lý trên thế giới. Hiện tượng logo hay tác phẩm mỹ thuật ứng dụng của người này bị các chủ thể đầu cơ đăng ký dưới dạng nhãn hiệu không phải là hiện tượng hiếm gặp.</w:t>
      </w:r>
    </w:p>
    <w:p w14:paraId="68407AF8" w14:textId="77777777" w:rsidR="000E7825" w:rsidRDefault="000E7825" w:rsidP="000E7825">
      <w:pPr>
        <w:shd w:val="clear" w:color="auto" w:fill="FFFFFF"/>
        <w:spacing w:after="0" w:line="240" w:lineRule="auto"/>
        <w:jc w:val="both"/>
        <w:textAlignment w:val="baseline"/>
        <w:rPr>
          <w:rFonts w:ascii="Arial" w:eastAsia="Times New Roman" w:hAnsi="Arial" w:cs="Arial"/>
          <w:color w:val="000000"/>
          <w:sz w:val="20"/>
          <w:szCs w:val="20"/>
          <w:bdr w:val="none" w:sz="0" w:space="0" w:color="auto" w:frame="1"/>
        </w:rPr>
      </w:pPr>
    </w:p>
    <w:p w14:paraId="0CBA6F0A" w14:textId="77777777" w:rsidR="000E7825" w:rsidRPr="00CE387D" w:rsidRDefault="000E7825" w:rsidP="000E7825">
      <w:pPr>
        <w:shd w:val="clear" w:color="auto" w:fill="FFFFFF"/>
        <w:spacing w:after="0" w:line="240" w:lineRule="auto"/>
        <w:jc w:val="both"/>
        <w:textAlignment w:val="baseline"/>
        <w:rPr>
          <w:rFonts w:ascii="Arial" w:eastAsia="Times New Roman" w:hAnsi="Arial" w:cs="Arial"/>
          <w:b/>
          <w:color w:val="000000"/>
          <w:sz w:val="20"/>
          <w:szCs w:val="20"/>
          <w:bdr w:val="none" w:sz="0" w:space="0" w:color="auto" w:frame="1"/>
        </w:rPr>
      </w:pPr>
      <w:r w:rsidRPr="00882F6B">
        <w:rPr>
          <w:rFonts w:ascii="Arial" w:eastAsia="Times New Roman" w:hAnsi="Arial" w:cs="Arial"/>
          <w:b/>
          <w:bCs/>
          <w:color w:val="000000"/>
          <w:bdr w:val="none" w:sz="0" w:space="0" w:color="auto" w:frame="1"/>
        </w:rPr>
        <w:t>[4]</w:t>
      </w:r>
      <w:r w:rsidRPr="00CE387D">
        <w:rPr>
          <w:rFonts w:ascii="Arial" w:eastAsia="Times New Roman" w:hAnsi="Arial" w:cs="Arial"/>
          <w:color w:val="000000"/>
          <w:sz w:val="20"/>
          <w:szCs w:val="20"/>
          <w:bdr w:val="none" w:sz="0" w:space="0" w:color="auto" w:frame="1"/>
        </w:rPr>
        <w:t xml:space="preserve"> Cũng giống như nhiều các quốc gia khác, Việt Nam cũng áp dụng nguyên tắc “first-to-file” (nguyên tắc nộp đơn đầu tiên) trong xác lập quyền </w:t>
      </w:r>
      <w:r w:rsidRPr="00CE387D">
        <w:rPr>
          <w:rFonts w:ascii="Arial" w:eastAsia="Times New Roman" w:hAnsi="Arial" w:cs="Arial"/>
          <w:b/>
          <w:color w:val="000000"/>
          <w:sz w:val="20"/>
          <w:szCs w:val="20"/>
          <w:bdr w:val="none" w:sz="0" w:space="0" w:color="auto" w:frame="1"/>
        </w:rPr>
        <w:t>SHTT</w:t>
      </w:r>
      <w:r w:rsidRPr="00CE387D">
        <w:rPr>
          <w:rFonts w:ascii="Arial" w:eastAsia="Times New Roman" w:hAnsi="Arial" w:cs="Arial"/>
          <w:color w:val="000000"/>
          <w:sz w:val="20"/>
          <w:szCs w:val="20"/>
          <w:bdr w:val="none" w:sz="0" w:space="0" w:color="auto" w:frame="1"/>
        </w:rPr>
        <w:t xml:space="preserve"> đối với nhãn hiệu. </w:t>
      </w:r>
      <w:r w:rsidRPr="00CE387D">
        <w:rPr>
          <w:rFonts w:ascii="Arial" w:eastAsia="Times New Roman" w:hAnsi="Arial" w:cs="Arial"/>
          <w:b/>
          <w:color w:val="000000"/>
          <w:sz w:val="20"/>
          <w:szCs w:val="20"/>
          <w:bdr w:val="none" w:sz="0" w:space="0" w:color="auto" w:frame="1"/>
        </w:rPr>
        <w:t>V</w:t>
      </w:r>
      <w:r w:rsidRPr="00CE387D">
        <w:rPr>
          <w:rFonts w:ascii="Arial" w:eastAsia="Times New Roman" w:hAnsi="Arial" w:cs="Arial"/>
          <w:color w:val="000000"/>
          <w:sz w:val="20"/>
          <w:szCs w:val="20"/>
          <w:bdr w:val="none" w:sz="0" w:space="0" w:color="auto" w:frame="1"/>
        </w:rPr>
        <w:t>ụ tranh chấp giữa quyền tác giả và nhãn hiệu nêu trên là một minh chứng cho thấy: (i) First-to-file không phải là nguyên tắc tuyệt đối, bất biến. Suy rộng ra, không phải cứ nộp đơn đăng ký nhãn hiệu sớm nhất, bạn mặc nhiên sẽ là chủ nhãn hiệu một cách vĩnh viễn; (ii) Giấy chứng nhận đăng ký nhãn hiệu được Cục SHTT cấp không mặc nhiên là công cụ pháp lý bảo vệ bạn trước các cáo buộc xâm phạm quyền sở hữu trí tuệ của người khác. Suy rộng ra, ngay cả khi nhãn hiệu đã được cấp văn bằng bảo hộ, thì cũng không thể đảm bảo chắc chắn rằng việc sử dụng nhãn hiệu đã đăng ký của bạn sẽ không cấu thành hành vi xâm phạm quyền sở hữu trí tuệ của người khác.</w:t>
      </w:r>
    </w:p>
    <w:p w14:paraId="6742782B" w14:textId="77777777" w:rsidR="000E7825" w:rsidRDefault="000E7825" w:rsidP="000E7825">
      <w:pPr>
        <w:shd w:val="clear" w:color="auto" w:fill="FFFFFF"/>
        <w:spacing w:after="0" w:line="240" w:lineRule="auto"/>
        <w:jc w:val="both"/>
        <w:textAlignment w:val="baseline"/>
        <w:rPr>
          <w:rFonts w:ascii="Arial" w:eastAsia="Times New Roman" w:hAnsi="Arial" w:cs="Arial"/>
          <w:color w:val="000000"/>
          <w:sz w:val="20"/>
          <w:szCs w:val="20"/>
          <w:bdr w:val="none" w:sz="0" w:space="0" w:color="auto" w:frame="1"/>
        </w:rPr>
      </w:pPr>
    </w:p>
    <w:p w14:paraId="7C0909E5" w14:textId="77777777" w:rsidR="000E7825" w:rsidRPr="00CE387D" w:rsidRDefault="000E7825" w:rsidP="000E7825">
      <w:pPr>
        <w:shd w:val="clear" w:color="auto" w:fill="FFFFFF"/>
        <w:spacing w:after="0" w:line="240" w:lineRule="auto"/>
        <w:jc w:val="both"/>
        <w:textAlignment w:val="baseline"/>
        <w:rPr>
          <w:rFonts w:ascii="Arial" w:eastAsia="Times New Roman" w:hAnsi="Arial" w:cs="Arial"/>
          <w:b/>
          <w:color w:val="000000"/>
          <w:sz w:val="20"/>
          <w:szCs w:val="20"/>
          <w:bdr w:val="none" w:sz="0" w:space="0" w:color="auto" w:frame="1"/>
        </w:rPr>
      </w:pPr>
      <w:r w:rsidRPr="00882F6B">
        <w:rPr>
          <w:rFonts w:ascii="Arial" w:eastAsia="Times New Roman" w:hAnsi="Arial" w:cs="Arial"/>
          <w:b/>
          <w:bCs/>
          <w:color w:val="000000"/>
          <w:bdr w:val="none" w:sz="0" w:space="0" w:color="auto" w:frame="1"/>
        </w:rPr>
        <w:t>[5]</w:t>
      </w:r>
      <w:r w:rsidRPr="00CE387D">
        <w:rPr>
          <w:rFonts w:ascii="Arial" w:eastAsia="Times New Roman" w:hAnsi="Arial" w:cs="Arial"/>
          <w:color w:val="000000"/>
          <w:sz w:val="20"/>
          <w:szCs w:val="20"/>
          <w:bdr w:val="none" w:sz="0" w:space="0" w:color="auto" w:frame="1"/>
        </w:rPr>
        <w:t xml:space="preserve"> Theo Luật Sở hữu trí tuệ của Việt Nam sửa đổi năm 2022, “bản quyền</w:t>
      </w:r>
      <w:r w:rsidRPr="00CE387D">
        <w:rPr>
          <w:rFonts w:ascii="Arial" w:eastAsia="Times New Roman" w:hAnsi="Arial" w:cs="Arial"/>
          <w:b/>
          <w:color w:val="000000"/>
          <w:sz w:val="20"/>
          <w:szCs w:val="20"/>
          <w:bdr w:val="none" w:sz="0" w:space="0" w:color="auto" w:frame="1"/>
        </w:rPr>
        <w:t xml:space="preserve"> có</w:t>
      </w:r>
      <w:r w:rsidRPr="00CE387D">
        <w:rPr>
          <w:rFonts w:ascii="Arial" w:eastAsia="Times New Roman" w:hAnsi="Arial" w:cs="Arial"/>
          <w:color w:val="000000"/>
          <w:sz w:val="20"/>
          <w:szCs w:val="20"/>
          <w:bdr w:val="none" w:sz="0" w:space="0" w:color="auto" w:frame="1"/>
        </w:rPr>
        <w:t xml:space="preserve"> trước” có thể được sử dụng làm căn cứ để </w:t>
      </w:r>
      <w:r w:rsidRPr="00CE387D">
        <w:rPr>
          <w:rFonts w:ascii="Arial" w:eastAsia="Times New Roman" w:hAnsi="Arial" w:cs="Arial"/>
          <w:b/>
          <w:color w:val="000000"/>
          <w:sz w:val="20"/>
          <w:szCs w:val="20"/>
          <w:bdr w:val="none" w:sz="0" w:space="0" w:color="auto" w:frame="1"/>
        </w:rPr>
        <w:t>phản đối</w:t>
      </w:r>
      <w:r w:rsidRPr="00CE387D">
        <w:rPr>
          <w:rFonts w:ascii="Arial" w:eastAsia="Times New Roman" w:hAnsi="Arial" w:cs="Arial"/>
          <w:color w:val="000000"/>
          <w:sz w:val="20"/>
          <w:szCs w:val="20"/>
          <w:bdr w:val="none" w:sz="0" w:space="0" w:color="auto" w:frame="1"/>
        </w:rPr>
        <w:t xml:space="preserve"> </w:t>
      </w:r>
      <w:r w:rsidRPr="00CE387D">
        <w:rPr>
          <w:rFonts w:ascii="Arial" w:eastAsia="Times New Roman" w:hAnsi="Arial" w:cs="Arial"/>
          <w:b/>
          <w:color w:val="000000"/>
          <w:sz w:val="20"/>
          <w:szCs w:val="20"/>
          <w:bdr w:val="none" w:sz="0" w:space="0" w:color="auto" w:frame="1"/>
        </w:rPr>
        <w:t>Đ</w:t>
      </w:r>
      <w:r w:rsidRPr="00CE387D">
        <w:rPr>
          <w:rFonts w:ascii="Arial" w:eastAsia="Times New Roman" w:hAnsi="Arial" w:cs="Arial"/>
          <w:color w:val="000000"/>
          <w:sz w:val="20"/>
          <w:szCs w:val="20"/>
          <w:bdr w:val="none" w:sz="0" w:space="0" w:color="auto" w:frame="1"/>
        </w:rPr>
        <w:t>ơn đăng ký hoặc</w:t>
      </w:r>
      <w:r w:rsidRPr="00CE387D">
        <w:rPr>
          <w:rFonts w:ascii="Arial" w:eastAsia="Times New Roman" w:hAnsi="Arial" w:cs="Arial"/>
          <w:b/>
          <w:color w:val="000000"/>
          <w:sz w:val="20"/>
          <w:szCs w:val="20"/>
          <w:bdr w:val="none" w:sz="0" w:space="0" w:color="auto" w:frame="1"/>
        </w:rPr>
        <w:t xml:space="preserve"> hủy bỏ hiệu lực Đ</w:t>
      </w:r>
      <w:r w:rsidRPr="00CE387D">
        <w:rPr>
          <w:rFonts w:ascii="Arial" w:eastAsia="Times New Roman" w:hAnsi="Arial" w:cs="Arial"/>
          <w:color w:val="000000"/>
          <w:sz w:val="20"/>
          <w:szCs w:val="20"/>
          <w:bdr w:val="none" w:sz="0" w:space="0" w:color="auto" w:frame="1"/>
        </w:rPr>
        <w:t xml:space="preserve">ăng ký nhãn hiệu thông qua thủ tục phản đối hoặc hủy bỏ hiệu lực. Cụ thể, Điều 73.7 Luật </w:t>
      </w:r>
      <w:r w:rsidRPr="00CE387D">
        <w:rPr>
          <w:rFonts w:ascii="Arial" w:eastAsia="Times New Roman" w:hAnsi="Arial" w:cs="Arial"/>
          <w:b/>
          <w:color w:val="000000"/>
          <w:sz w:val="20"/>
          <w:szCs w:val="20"/>
          <w:bdr w:val="none" w:sz="0" w:space="0" w:color="auto" w:frame="1"/>
        </w:rPr>
        <w:t>SHTT</w:t>
      </w:r>
      <w:r w:rsidRPr="00CE387D">
        <w:rPr>
          <w:rFonts w:ascii="Arial" w:eastAsia="Times New Roman" w:hAnsi="Arial" w:cs="Arial"/>
          <w:color w:val="000000"/>
          <w:sz w:val="20"/>
          <w:szCs w:val="20"/>
          <w:bdr w:val="none" w:sz="0" w:space="0" w:color="auto" w:frame="1"/>
        </w:rPr>
        <w:t xml:space="preserve"> quy định rằng</w:t>
      </w:r>
      <w:r w:rsidRPr="00CE387D">
        <w:rPr>
          <w:rFonts w:ascii="Arial" w:eastAsia="Times New Roman" w:hAnsi="Arial" w:cs="Arial"/>
          <w:b/>
          <w:color w:val="000000"/>
          <w:sz w:val="20"/>
          <w:szCs w:val="20"/>
          <w:bdr w:val="none" w:sz="0" w:space="0" w:color="auto" w:frame="1"/>
        </w:rPr>
        <w:t>,</w:t>
      </w:r>
      <w:r w:rsidRPr="00CE387D">
        <w:rPr>
          <w:rFonts w:ascii="Arial" w:eastAsia="Times New Roman" w:hAnsi="Arial" w:cs="Arial"/>
          <w:color w:val="000000"/>
          <w:sz w:val="20"/>
          <w:szCs w:val="20"/>
          <w:bdr w:val="none" w:sz="0" w:space="0" w:color="auto" w:frame="1"/>
        </w:rPr>
        <w:t xml:space="preserve"> các dấu hiệu (ví dụ: nhãn hiệu đăng ký) </w:t>
      </w:r>
      <w:r w:rsidRPr="00CE387D">
        <w:rPr>
          <w:rFonts w:ascii="Arial" w:eastAsia="Times New Roman" w:hAnsi="Arial" w:cs="Arial"/>
          <w:b/>
          <w:color w:val="000000"/>
          <w:sz w:val="20"/>
          <w:szCs w:val="20"/>
          <w:bdr w:val="none" w:sz="0" w:space="0" w:color="auto" w:frame="1"/>
        </w:rPr>
        <w:t>“</w:t>
      </w:r>
      <w:r w:rsidRPr="00CE387D">
        <w:rPr>
          <w:rFonts w:ascii="Arial" w:eastAsia="Times New Roman" w:hAnsi="Arial" w:cs="Arial"/>
          <w:bCs/>
          <w:i/>
          <w:iCs/>
          <w:color w:val="000000"/>
          <w:sz w:val="20"/>
          <w:szCs w:val="20"/>
          <w:bdr w:val="none" w:sz="0" w:space="0" w:color="auto" w:frame="1"/>
        </w:rPr>
        <w:t>chứa bản sao</w:t>
      </w:r>
      <w:r w:rsidRPr="00CE387D">
        <w:rPr>
          <w:rFonts w:ascii="Arial" w:eastAsia="Times New Roman" w:hAnsi="Arial" w:cs="Arial"/>
          <w:b/>
          <w:color w:val="000000"/>
          <w:sz w:val="20"/>
          <w:szCs w:val="20"/>
          <w:bdr w:val="none" w:sz="0" w:space="0" w:color="auto" w:frame="1"/>
        </w:rPr>
        <w:t>”</w:t>
      </w:r>
      <w:r w:rsidRPr="00CE387D">
        <w:rPr>
          <w:rFonts w:ascii="Arial" w:eastAsia="Times New Roman" w:hAnsi="Arial" w:cs="Arial"/>
          <w:color w:val="000000"/>
          <w:sz w:val="20"/>
          <w:szCs w:val="20"/>
          <w:bdr w:val="none" w:sz="0" w:space="0" w:color="auto" w:frame="1"/>
        </w:rPr>
        <w:t xml:space="preserve"> của tác phẩm không đủ điều kiện để bảo hộ nhãn hiệu trừ khi được chủ sở hữu tác phẩm đó cho phép. Điều này có nghĩa là chủ sở hữu tác phẩm có bản quyền, có thể bao gồm logo, thiết kế nghệ thuật hoặc các hình thức thể hiện sáng tạo khác, có quyền phản đối hoặc </w:t>
      </w:r>
      <w:r w:rsidRPr="00CE387D">
        <w:rPr>
          <w:rFonts w:ascii="Arial" w:eastAsia="Times New Roman" w:hAnsi="Arial" w:cs="Arial"/>
          <w:b/>
          <w:color w:val="000000"/>
          <w:sz w:val="20"/>
          <w:szCs w:val="20"/>
          <w:bdr w:val="none" w:sz="0" w:space="0" w:color="auto" w:frame="1"/>
        </w:rPr>
        <w:t>hủy bỏ</w:t>
      </w:r>
      <w:r w:rsidRPr="00CE387D">
        <w:rPr>
          <w:rFonts w:ascii="Arial" w:eastAsia="Times New Roman" w:hAnsi="Arial" w:cs="Arial"/>
          <w:color w:val="000000"/>
          <w:sz w:val="20"/>
          <w:szCs w:val="20"/>
          <w:bdr w:val="none" w:sz="0" w:space="0" w:color="auto" w:frame="1"/>
        </w:rPr>
        <w:t xml:space="preserve"> </w:t>
      </w:r>
      <w:r w:rsidRPr="00CE387D">
        <w:rPr>
          <w:rFonts w:ascii="Arial" w:eastAsia="Times New Roman" w:hAnsi="Arial" w:cs="Arial"/>
          <w:b/>
          <w:color w:val="000000"/>
          <w:sz w:val="20"/>
          <w:szCs w:val="20"/>
          <w:bdr w:val="none" w:sz="0" w:space="0" w:color="auto" w:frame="1"/>
        </w:rPr>
        <w:t>Đ</w:t>
      </w:r>
      <w:r w:rsidRPr="00CE387D">
        <w:rPr>
          <w:rFonts w:ascii="Arial" w:eastAsia="Times New Roman" w:hAnsi="Arial" w:cs="Arial"/>
          <w:color w:val="000000"/>
          <w:sz w:val="20"/>
          <w:szCs w:val="20"/>
          <w:bdr w:val="none" w:sz="0" w:space="0" w:color="auto" w:frame="1"/>
        </w:rPr>
        <w:t xml:space="preserve">ăng ký nhãn hiệu </w:t>
      </w:r>
      <w:r w:rsidRPr="00CE387D">
        <w:rPr>
          <w:rFonts w:ascii="Arial" w:eastAsia="Times New Roman" w:hAnsi="Arial" w:cs="Arial"/>
          <w:b/>
          <w:color w:val="000000"/>
          <w:sz w:val="20"/>
          <w:szCs w:val="20"/>
          <w:bdr w:val="none" w:sz="0" w:space="0" w:color="auto" w:frame="1"/>
        </w:rPr>
        <w:t xml:space="preserve">đã </w:t>
      </w:r>
      <w:r w:rsidRPr="00CE387D">
        <w:rPr>
          <w:rFonts w:ascii="Arial" w:eastAsia="Times New Roman" w:hAnsi="Arial" w:cs="Arial"/>
          <w:color w:val="000000"/>
          <w:sz w:val="20"/>
          <w:szCs w:val="20"/>
          <w:bdr w:val="none" w:sz="0" w:space="0" w:color="auto" w:frame="1"/>
        </w:rPr>
        <w:t xml:space="preserve">sao chép trực tiếp hoặc kết hợp các tác phẩm có bản quyền của họ mà không cần xin phép người sáng tạo ban đầu. Về cơ bản, Điều 73.7 cho phép chủ sở hữu bản quyền bảo vệ quyền </w:t>
      </w:r>
      <w:r w:rsidRPr="00CE387D">
        <w:rPr>
          <w:rFonts w:ascii="Arial" w:eastAsia="Times New Roman" w:hAnsi="Arial" w:cs="Arial"/>
          <w:b/>
          <w:color w:val="000000"/>
          <w:sz w:val="20"/>
          <w:szCs w:val="20"/>
          <w:bdr w:val="none" w:sz="0" w:space="0" w:color="auto" w:frame="1"/>
        </w:rPr>
        <w:t>SHTT</w:t>
      </w:r>
      <w:r w:rsidRPr="00CE387D">
        <w:rPr>
          <w:rFonts w:ascii="Arial" w:eastAsia="Times New Roman" w:hAnsi="Arial" w:cs="Arial"/>
          <w:color w:val="000000"/>
          <w:sz w:val="20"/>
          <w:szCs w:val="20"/>
          <w:bdr w:val="none" w:sz="0" w:space="0" w:color="auto" w:frame="1"/>
        </w:rPr>
        <w:t xml:space="preserve"> của mình và ngăn chặn người khác đăng ký nhãn hiệu vi phạm tác phẩm có bản quyền của họ.</w:t>
      </w:r>
    </w:p>
    <w:p w14:paraId="01CD9533" w14:textId="77777777" w:rsidR="000E7825" w:rsidRDefault="000E7825" w:rsidP="000E7825">
      <w:pPr>
        <w:shd w:val="clear" w:color="auto" w:fill="FFFFFF"/>
        <w:spacing w:after="0" w:line="240" w:lineRule="auto"/>
        <w:jc w:val="both"/>
        <w:textAlignment w:val="baseline"/>
        <w:rPr>
          <w:rFonts w:ascii="Arial" w:eastAsia="Times New Roman" w:hAnsi="Arial" w:cs="Arial"/>
          <w:color w:val="000000"/>
          <w:sz w:val="20"/>
          <w:szCs w:val="20"/>
          <w:bdr w:val="none" w:sz="0" w:space="0" w:color="auto" w:frame="1"/>
        </w:rPr>
      </w:pPr>
    </w:p>
    <w:p w14:paraId="46E17482" w14:textId="77777777" w:rsidR="000E7825" w:rsidRPr="00CE387D" w:rsidRDefault="000E7825" w:rsidP="000E7825">
      <w:pPr>
        <w:shd w:val="clear" w:color="auto" w:fill="FFFFFF"/>
        <w:spacing w:after="0" w:line="240" w:lineRule="auto"/>
        <w:jc w:val="both"/>
        <w:textAlignment w:val="baseline"/>
        <w:rPr>
          <w:rFonts w:ascii="Arial" w:eastAsia="Times New Roman" w:hAnsi="Arial" w:cs="Arial"/>
          <w:b/>
          <w:color w:val="000000"/>
          <w:sz w:val="20"/>
          <w:szCs w:val="20"/>
          <w:bdr w:val="none" w:sz="0" w:space="0" w:color="auto" w:frame="1"/>
        </w:rPr>
      </w:pPr>
      <w:r w:rsidRPr="00882F6B">
        <w:rPr>
          <w:rFonts w:ascii="Arial" w:eastAsia="Times New Roman" w:hAnsi="Arial" w:cs="Arial"/>
          <w:b/>
          <w:bCs/>
          <w:color w:val="000000"/>
          <w:bdr w:val="none" w:sz="0" w:space="0" w:color="auto" w:frame="1"/>
        </w:rPr>
        <w:t>[6]</w:t>
      </w:r>
      <w:r w:rsidRPr="00CE387D">
        <w:rPr>
          <w:rFonts w:ascii="Arial" w:eastAsia="Times New Roman" w:hAnsi="Arial" w:cs="Arial"/>
          <w:color w:val="000000"/>
          <w:sz w:val="20"/>
          <w:szCs w:val="20"/>
          <w:bdr w:val="none" w:sz="0" w:space="0" w:color="auto" w:frame="1"/>
        </w:rPr>
        <w:t xml:space="preserve"> Theo Điều 73.7, </w:t>
      </w:r>
      <w:r w:rsidRPr="00CE387D">
        <w:rPr>
          <w:rFonts w:ascii="Arial" w:eastAsia="Times New Roman" w:hAnsi="Arial" w:cs="Arial"/>
          <w:b/>
          <w:color w:val="000000"/>
          <w:sz w:val="20"/>
          <w:szCs w:val="20"/>
          <w:bdr w:val="none" w:sz="0" w:space="0" w:color="auto" w:frame="1"/>
        </w:rPr>
        <w:t>việc</w:t>
      </w:r>
      <w:r w:rsidRPr="00CE387D">
        <w:rPr>
          <w:rFonts w:ascii="Arial" w:eastAsia="Times New Roman" w:hAnsi="Arial" w:cs="Arial"/>
          <w:color w:val="000000"/>
          <w:sz w:val="20"/>
          <w:szCs w:val="20"/>
          <w:bdr w:val="none" w:sz="0" w:space="0" w:color="auto" w:frame="1"/>
        </w:rPr>
        <w:t xml:space="preserve"> phản đối hoặc </w:t>
      </w:r>
      <w:r w:rsidRPr="00CE387D">
        <w:rPr>
          <w:rFonts w:ascii="Arial" w:eastAsia="Times New Roman" w:hAnsi="Arial" w:cs="Arial"/>
          <w:b/>
          <w:color w:val="000000"/>
          <w:sz w:val="20"/>
          <w:szCs w:val="20"/>
          <w:bdr w:val="none" w:sz="0" w:space="0" w:color="auto" w:frame="1"/>
        </w:rPr>
        <w:t>hủy bỏ hiệu lực</w:t>
      </w:r>
      <w:r w:rsidRPr="00CE387D">
        <w:rPr>
          <w:rFonts w:ascii="Arial" w:eastAsia="Times New Roman" w:hAnsi="Arial" w:cs="Arial"/>
          <w:color w:val="000000"/>
          <w:sz w:val="20"/>
          <w:szCs w:val="20"/>
          <w:bdr w:val="none" w:sz="0" w:space="0" w:color="auto" w:frame="1"/>
        </w:rPr>
        <w:t xml:space="preserve"> có thể được tiến hành trước </w:t>
      </w:r>
      <w:r w:rsidRPr="00CE387D">
        <w:rPr>
          <w:rFonts w:ascii="Arial" w:eastAsia="Times New Roman" w:hAnsi="Arial" w:cs="Arial"/>
          <w:b/>
          <w:color w:val="000000"/>
          <w:sz w:val="20"/>
          <w:szCs w:val="20"/>
          <w:bdr w:val="none" w:sz="0" w:space="0" w:color="auto" w:frame="1"/>
        </w:rPr>
        <w:t>Cục SHTT</w:t>
      </w:r>
      <w:r w:rsidRPr="00CE387D">
        <w:rPr>
          <w:rFonts w:ascii="Arial" w:eastAsia="Times New Roman" w:hAnsi="Arial" w:cs="Arial"/>
          <w:color w:val="000000"/>
          <w:sz w:val="20"/>
          <w:szCs w:val="20"/>
          <w:bdr w:val="none" w:sz="0" w:space="0" w:color="auto" w:frame="1"/>
        </w:rPr>
        <w:t xml:space="preserve"> dựa trên</w:t>
      </w:r>
      <w:r w:rsidRPr="00CE387D">
        <w:rPr>
          <w:rFonts w:ascii="Arial" w:eastAsia="Times New Roman" w:hAnsi="Arial" w:cs="Arial"/>
          <w:b/>
          <w:color w:val="000000"/>
          <w:sz w:val="20"/>
          <w:szCs w:val="20"/>
          <w:bdr w:val="none" w:sz="0" w:space="0" w:color="auto" w:frame="1"/>
        </w:rPr>
        <w:t xml:space="preserve"> cơ sở</w:t>
      </w:r>
      <w:r w:rsidRPr="00CE387D">
        <w:rPr>
          <w:rFonts w:ascii="Arial" w:eastAsia="Times New Roman" w:hAnsi="Arial" w:cs="Arial"/>
          <w:color w:val="000000"/>
          <w:sz w:val="20"/>
          <w:szCs w:val="20"/>
          <w:bdr w:val="none" w:sz="0" w:space="0" w:color="auto" w:frame="1"/>
        </w:rPr>
        <w:t xml:space="preserve"> “bản quyền </w:t>
      </w:r>
      <w:r w:rsidRPr="00CE387D">
        <w:rPr>
          <w:rFonts w:ascii="Arial" w:eastAsia="Times New Roman" w:hAnsi="Arial" w:cs="Arial"/>
          <w:b/>
          <w:color w:val="000000"/>
          <w:sz w:val="20"/>
          <w:szCs w:val="20"/>
          <w:bdr w:val="none" w:sz="0" w:space="0" w:color="auto" w:frame="1"/>
        </w:rPr>
        <w:t xml:space="preserve">có </w:t>
      </w:r>
      <w:r w:rsidRPr="00CE387D">
        <w:rPr>
          <w:rFonts w:ascii="Arial" w:eastAsia="Times New Roman" w:hAnsi="Arial" w:cs="Arial"/>
          <w:color w:val="000000"/>
          <w:sz w:val="20"/>
          <w:szCs w:val="20"/>
          <w:bdr w:val="none" w:sz="0" w:space="0" w:color="auto" w:frame="1"/>
        </w:rPr>
        <w:t xml:space="preserve">trước” nếu được cung cấp đầy đủ tài liệu và bằng chứng. Bằng chứng này phải chứng minh rằng tác phẩm được bảo vệ bản quyền của họ đã được thiết lập trước ngày nộp đơn của nhãn hiệu xung đột và nhãn hiệu sau này gần giống với bản quyền trước đó. </w:t>
      </w:r>
    </w:p>
    <w:p w14:paraId="523F74CC" w14:textId="77777777" w:rsidR="000E7825" w:rsidRDefault="000E7825" w:rsidP="000E7825">
      <w:pPr>
        <w:pStyle w:val="NormalWeb"/>
        <w:shd w:val="clear" w:color="auto" w:fill="FFFFFF"/>
        <w:spacing w:before="0" w:beforeAutospacing="0" w:after="0" w:afterAutospacing="0"/>
        <w:jc w:val="both"/>
        <w:textAlignment w:val="baseline"/>
        <w:rPr>
          <w:rFonts w:ascii="Arial" w:hAnsi="Arial" w:cs="Arial"/>
          <w:color w:val="000000"/>
          <w:sz w:val="20"/>
          <w:szCs w:val="20"/>
          <w:bdr w:val="none" w:sz="0" w:space="0" w:color="auto" w:frame="1"/>
          <w:lang w:eastAsia="ko-KR"/>
        </w:rPr>
      </w:pPr>
    </w:p>
    <w:p w14:paraId="67709138" w14:textId="77777777" w:rsidR="000E7825" w:rsidRPr="00CE387D" w:rsidRDefault="000E7825" w:rsidP="000E7825">
      <w:pPr>
        <w:pStyle w:val="NormalWeb"/>
        <w:shd w:val="clear" w:color="auto" w:fill="FFFFFF"/>
        <w:spacing w:before="0" w:beforeAutospacing="0" w:after="0" w:afterAutospacing="0"/>
        <w:jc w:val="both"/>
        <w:textAlignment w:val="baseline"/>
        <w:rPr>
          <w:rFonts w:ascii="Arial" w:hAnsi="Arial" w:cs="Arial"/>
          <w:b/>
          <w:color w:val="000000"/>
          <w:sz w:val="20"/>
          <w:szCs w:val="20"/>
          <w:bdr w:val="none" w:sz="0" w:space="0" w:color="auto" w:frame="1"/>
          <w:lang w:eastAsia="ko-KR"/>
        </w:rPr>
      </w:pPr>
      <w:r w:rsidRPr="00CE387D">
        <w:rPr>
          <w:rFonts w:ascii="Arial" w:hAnsi="Arial" w:cs="Arial"/>
          <w:color w:val="000000"/>
          <w:sz w:val="20"/>
          <w:szCs w:val="20"/>
          <w:bdr w:val="none" w:sz="0" w:space="0" w:color="auto" w:frame="1"/>
          <w:lang w:eastAsia="ko-KR"/>
        </w:rPr>
        <w:t xml:space="preserve">Việc chủ sở hữu quyền tác giả có sử dụng tác phẩm làm nhãn hiệu hay không không ảnh hưởng đến sự bảo vệ theo bản quyền. Tức là nếu một dấu hiệu hình bị cáo buộc </w:t>
      </w:r>
      <w:hyperlink r:id="rId12" w:history="1">
        <w:r w:rsidRPr="00D806CF">
          <w:rPr>
            <w:rStyle w:val="Hyperlink"/>
            <w:rFonts w:ascii="Arial" w:hAnsi="Arial" w:cs="Arial"/>
            <w:sz w:val="20"/>
            <w:szCs w:val="20"/>
            <w:bdr w:val="none" w:sz="0" w:space="0" w:color="auto" w:frame="1"/>
            <w:lang w:eastAsia="ko-KR"/>
          </w:rPr>
          <w:t>vi phạm quyền tác giả</w:t>
        </w:r>
      </w:hyperlink>
      <w:r w:rsidRPr="00CE387D">
        <w:rPr>
          <w:rFonts w:ascii="Arial" w:hAnsi="Arial" w:cs="Arial"/>
          <w:color w:val="000000"/>
          <w:sz w:val="20"/>
          <w:szCs w:val="20"/>
          <w:bdr w:val="none" w:sz="0" w:space="0" w:color="auto" w:frame="1"/>
          <w:lang w:eastAsia="ko-KR"/>
        </w:rPr>
        <w:t xml:space="preserve"> đã được đăng ký để sử dụng làm nhãn hiệu không ảnh hưởng đến việc xác định hành vi vi phạm quyền tác giả. Nói cách khác, việc đăng ký thành công </w:t>
      </w:r>
      <w:r w:rsidRPr="00CE387D">
        <w:rPr>
          <w:rFonts w:ascii="Arial" w:hAnsi="Arial" w:cs="Arial"/>
          <w:b/>
          <w:color w:val="000000"/>
          <w:sz w:val="20"/>
          <w:szCs w:val="20"/>
          <w:bdr w:val="none" w:sz="0" w:space="0" w:color="auto" w:frame="1"/>
          <w:lang w:eastAsia="ko-KR"/>
        </w:rPr>
        <w:t>“</w:t>
      </w:r>
      <w:r w:rsidRPr="00CE387D">
        <w:rPr>
          <w:rFonts w:ascii="Arial" w:hAnsi="Arial" w:cs="Arial"/>
          <w:color w:val="000000"/>
          <w:sz w:val="20"/>
          <w:szCs w:val="20"/>
          <w:bdr w:val="none" w:sz="0" w:space="0" w:color="auto" w:frame="1"/>
          <w:lang w:eastAsia="ko-KR"/>
        </w:rPr>
        <w:t>nhãn hiệu hình</w:t>
      </w:r>
      <w:r w:rsidRPr="00CE387D">
        <w:rPr>
          <w:rFonts w:ascii="Arial" w:hAnsi="Arial" w:cs="Arial"/>
          <w:b/>
          <w:color w:val="000000"/>
          <w:sz w:val="20"/>
          <w:szCs w:val="20"/>
          <w:bdr w:val="none" w:sz="0" w:space="0" w:color="auto" w:frame="1"/>
          <w:lang w:eastAsia="ko-KR"/>
        </w:rPr>
        <w:t>”</w:t>
      </w:r>
      <w:r w:rsidRPr="00CE387D">
        <w:rPr>
          <w:rFonts w:ascii="Arial" w:hAnsi="Arial" w:cs="Arial"/>
          <w:color w:val="000000"/>
          <w:sz w:val="20"/>
          <w:szCs w:val="20"/>
          <w:bdr w:val="none" w:sz="0" w:space="0" w:color="auto" w:frame="1"/>
          <w:lang w:eastAsia="ko-KR"/>
        </w:rPr>
        <w:t xml:space="preserve"> cũng chưa phải là cơ sở để khẳng định rằng, nhãn hiệu đó đã đáp ứng điều kiện bảo hộ. Thậm chí, kể cả trường hợp nhãn hiệu đã được đăng ký trong hơn 5 năm (khoảng thời gian dễ bị mất hiệu lực thông thường), thì việc sử dụng nó vẫn có thể cấu thành hành vi vi phạm quyền tác giả đã xác lập trước đó và người dùng phải đối mặt với hậu quả và trách nhiệm pháp lý đối với hành vi vi phạm quyền tác giả theo quy định của pháp luật.</w:t>
      </w:r>
    </w:p>
    <w:p w14:paraId="64800CC0" w14:textId="77777777" w:rsidR="000E7825" w:rsidRPr="00CE387D" w:rsidRDefault="000E7825" w:rsidP="000E7825">
      <w:pPr>
        <w:pStyle w:val="NormalWeb"/>
        <w:shd w:val="clear" w:color="auto" w:fill="FFFFFF"/>
        <w:spacing w:before="0" w:beforeAutospacing="0" w:after="0" w:afterAutospacing="0"/>
        <w:ind w:left="748"/>
        <w:jc w:val="both"/>
        <w:textAlignment w:val="baseline"/>
        <w:rPr>
          <w:rFonts w:ascii="Arial" w:hAnsi="Arial" w:cs="Arial"/>
          <w:b/>
          <w:color w:val="000000"/>
          <w:sz w:val="20"/>
          <w:szCs w:val="20"/>
          <w:bdr w:val="none" w:sz="0" w:space="0" w:color="auto" w:frame="1"/>
          <w:lang w:eastAsia="ko-KR"/>
        </w:rPr>
      </w:pPr>
    </w:p>
    <w:p w14:paraId="1F7601CF" w14:textId="77777777" w:rsidR="000E7825" w:rsidRPr="00CE387D" w:rsidRDefault="000E7825" w:rsidP="000E7825">
      <w:pPr>
        <w:pStyle w:val="NormalWeb"/>
        <w:shd w:val="clear" w:color="auto" w:fill="FFFFFF"/>
        <w:spacing w:before="0" w:beforeAutospacing="0" w:after="0" w:afterAutospacing="0"/>
        <w:jc w:val="both"/>
        <w:textAlignment w:val="baseline"/>
        <w:rPr>
          <w:rFonts w:ascii="Arial" w:hAnsi="Arial" w:cs="Arial"/>
          <w:b/>
          <w:color w:val="000000"/>
          <w:sz w:val="20"/>
          <w:szCs w:val="20"/>
          <w:bdr w:val="none" w:sz="0" w:space="0" w:color="auto" w:frame="1"/>
          <w:lang w:eastAsia="ko-KR"/>
        </w:rPr>
      </w:pPr>
      <w:r w:rsidRPr="00882F6B">
        <w:rPr>
          <w:rFonts w:ascii="Arial" w:hAnsi="Arial" w:cs="Arial"/>
          <w:b/>
          <w:bCs/>
          <w:color w:val="000000"/>
          <w:sz w:val="22"/>
          <w:szCs w:val="22"/>
          <w:bdr w:val="none" w:sz="0" w:space="0" w:color="auto" w:frame="1"/>
          <w:lang w:eastAsia="ko-KR"/>
        </w:rPr>
        <w:lastRenderedPageBreak/>
        <w:t>[7]</w:t>
      </w:r>
      <w:r w:rsidRPr="00CE387D">
        <w:rPr>
          <w:rFonts w:ascii="Arial" w:hAnsi="Arial" w:cs="Arial"/>
          <w:color w:val="000000"/>
          <w:sz w:val="20"/>
          <w:szCs w:val="20"/>
          <w:bdr w:val="none" w:sz="0" w:space="0" w:color="auto" w:frame="1"/>
          <w:lang w:eastAsia="ko-KR"/>
        </w:rPr>
        <w:t xml:space="preserve"> Một dấu hiệu/logo có thể cùng lúc đáp ứng tiêu chuẩn bảo hộ của nhãn hiệu và quyền tác giả tại Việt Nam. Do đó, </w:t>
      </w:r>
      <w:r w:rsidRPr="00CE387D">
        <w:rPr>
          <w:rFonts w:ascii="Arial" w:hAnsi="Arial" w:cs="Arial"/>
          <w:bCs/>
          <w:sz w:val="20"/>
          <w:szCs w:val="20"/>
          <w:lang w:eastAsia="ko-KR"/>
        </w:rPr>
        <w:t>bên cạnh việc đăng ký nhãn hiệu</w:t>
      </w:r>
      <w:r w:rsidRPr="00CE387D">
        <w:rPr>
          <w:rFonts w:ascii="Arial" w:hAnsi="Arial" w:cs="Arial"/>
          <w:color w:val="000000"/>
          <w:sz w:val="20"/>
          <w:szCs w:val="20"/>
          <w:bdr w:val="none" w:sz="0" w:space="0" w:color="auto" w:frame="1"/>
          <w:lang w:eastAsia="ko-KR"/>
        </w:rPr>
        <w:t>,</w:t>
      </w:r>
      <w:r w:rsidRPr="00CE387D">
        <w:rPr>
          <w:rFonts w:ascii="Arial" w:hAnsi="Arial" w:cs="Arial"/>
          <w:b/>
          <w:color w:val="000000"/>
          <w:sz w:val="20"/>
          <w:szCs w:val="20"/>
          <w:bdr w:val="none" w:sz="0" w:space="0" w:color="auto" w:frame="1"/>
          <w:lang w:eastAsia="ko-KR"/>
        </w:rPr>
        <w:t xml:space="preserve"> tốt hơn là</w:t>
      </w:r>
      <w:r w:rsidRPr="00CE387D">
        <w:rPr>
          <w:rFonts w:ascii="Arial" w:hAnsi="Arial" w:cs="Arial"/>
          <w:color w:val="000000"/>
          <w:sz w:val="20"/>
          <w:szCs w:val="20"/>
          <w:bdr w:val="none" w:sz="0" w:space="0" w:color="auto" w:frame="1"/>
          <w:lang w:eastAsia="ko-KR"/>
        </w:rPr>
        <w:t xml:space="preserve"> chủ thể quyền SHTT cũng </w:t>
      </w:r>
      <w:r w:rsidRPr="00CE387D">
        <w:rPr>
          <w:rFonts w:ascii="Arial" w:hAnsi="Arial" w:cs="Arial"/>
          <w:bCs/>
          <w:sz w:val="20"/>
          <w:szCs w:val="20"/>
          <w:lang w:eastAsia="ko-KR"/>
        </w:rPr>
        <w:t>nên đăng ký logo của mình dưới dạng tác phẩm mỹ thuật ứng dụng tại Cục bản quyền Việt Nam để tận dụng lợi thế phát sinh trước của quyền tác giả</w:t>
      </w:r>
      <w:r w:rsidRPr="00CE387D">
        <w:rPr>
          <w:rFonts w:ascii="Arial" w:hAnsi="Arial" w:cs="Arial"/>
          <w:color w:val="000000"/>
          <w:sz w:val="20"/>
          <w:szCs w:val="20"/>
          <w:bdr w:val="none" w:sz="0" w:space="0" w:color="auto" w:frame="1"/>
          <w:lang w:eastAsia="ko-KR"/>
        </w:rPr>
        <w:t>. Thủ tục đăng ký quyền tác giả rất đơn giản, nhanh chóng. Khi được cấp Giấy chứng nhận quyền tác giả, bạn sẽ có quyền độc quyền sử dụng logo đó, cũng như yêu cầu sự can thiệp từ cơ quan nhà nước có thẩm quyền khi phát hiện bên thứ ba sử dụng logo tương tự với logo đã đăng ký của bạn.</w:t>
      </w:r>
    </w:p>
    <w:p w14:paraId="0D3036CC" w14:textId="77777777" w:rsidR="000E7825" w:rsidRPr="00CE387D" w:rsidRDefault="000E7825" w:rsidP="000E7825">
      <w:pPr>
        <w:pStyle w:val="NormalWeb"/>
        <w:shd w:val="clear" w:color="auto" w:fill="FFFFFF"/>
        <w:spacing w:before="0" w:beforeAutospacing="0" w:after="0" w:afterAutospacing="0"/>
        <w:ind w:left="720"/>
        <w:jc w:val="both"/>
        <w:textAlignment w:val="baseline"/>
        <w:rPr>
          <w:rFonts w:ascii="Arial" w:hAnsi="Arial" w:cs="Arial"/>
          <w:b/>
          <w:color w:val="000000"/>
          <w:sz w:val="20"/>
          <w:szCs w:val="20"/>
          <w:bdr w:val="none" w:sz="0" w:space="0" w:color="auto" w:frame="1"/>
          <w:lang w:eastAsia="ko-KR"/>
        </w:rPr>
      </w:pPr>
    </w:p>
    <w:p w14:paraId="0DB2E65C" w14:textId="58A6EB9B" w:rsidR="000E7825" w:rsidRPr="00CE387D" w:rsidRDefault="000E7825" w:rsidP="000E7825">
      <w:pPr>
        <w:pStyle w:val="NormalWeb"/>
        <w:shd w:val="clear" w:color="auto" w:fill="FFFFFF"/>
        <w:spacing w:before="0" w:beforeAutospacing="0" w:after="0" w:afterAutospacing="0"/>
        <w:jc w:val="both"/>
        <w:textAlignment w:val="baseline"/>
        <w:rPr>
          <w:rFonts w:ascii="Arial" w:hAnsi="Arial" w:cs="Arial"/>
          <w:b/>
          <w:color w:val="000000"/>
          <w:sz w:val="20"/>
          <w:szCs w:val="20"/>
          <w:bdr w:val="none" w:sz="0" w:space="0" w:color="auto" w:frame="1"/>
          <w:lang w:eastAsia="ko-KR"/>
        </w:rPr>
      </w:pPr>
      <w:r w:rsidRPr="00745E08">
        <w:rPr>
          <w:rFonts w:ascii="Arial" w:hAnsi="Arial" w:cs="Arial"/>
          <w:b/>
          <w:bCs/>
          <w:noProof/>
          <w:color w:val="C00000"/>
          <w:lang w:eastAsia="ko-KR"/>
        </w:rPr>
        <mc:AlternateContent>
          <mc:Choice Requires="wps">
            <w:drawing>
              <wp:anchor distT="0" distB="0" distL="114300" distR="114300" simplePos="0" relativeHeight="251669504" behindDoc="0" locked="0" layoutInCell="1" allowOverlap="1" wp14:anchorId="055D0660" wp14:editId="5CCA5189">
                <wp:simplePos x="0" y="0"/>
                <wp:positionH relativeFrom="column">
                  <wp:posOffset>6385560</wp:posOffset>
                </wp:positionH>
                <wp:positionV relativeFrom="paragraph">
                  <wp:posOffset>-1416050</wp:posOffset>
                </wp:positionV>
                <wp:extent cx="3467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1FF5AB" w14:textId="77777777" w:rsidR="000E7825" w:rsidRPr="00BA68B8" w:rsidRDefault="000E7825" w:rsidP="000E7825">
                            <w:pPr>
                              <w:spacing w:after="0" w:line="240" w:lineRule="auto"/>
                              <w:rPr>
                                <w:rFonts w:ascii="Arial" w:hAnsi="Arial" w:cs="Arial"/>
                                <w:b/>
                                <w:color w:val="FFFFFF" w:themeColor="background1"/>
                                <w:sz w:val="20"/>
                                <w:szCs w:val="20"/>
                              </w:rPr>
                            </w:pPr>
                            <w:r w:rsidRPr="000E7825">
                              <w:rPr>
                                <w:rFonts w:ascii="Arial" w:hAnsi="Arial" w:cs="Arial"/>
                                <w:b/>
                                <w:bCs/>
                                <w:color w:val="FFFFFF" w:themeColor="background1"/>
                                <w:sz w:val="20"/>
                                <w:szCs w:val="20"/>
                              </w:rPr>
                              <w:t>Cuộc chiến giữa nhãn hiệu - bản quyền ở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5D0660" id="Rectangle 3" o:spid="_x0000_s1029" style="position:absolute;left:0;text-align:left;margin-left:502.8pt;margin-top:-111.5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" fillcolor="#00b39c" strokecolor="#00b39c" strokeweight="0">
                <v:textbox style="layout-flow:vertical">
                  <w:txbxContent>
                    <w:p w14:paraId="371FF5AB" w14:textId="77777777" w:rsidR="000E7825" w:rsidRPr="00BA68B8" w:rsidRDefault="000E7825" w:rsidP="000E7825">
                      <w:pPr>
                        <w:spacing w:after="0" w:line="240" w:lineRule="auto"/>
                        <w:rPr>
                          <w:rFonts w:ascii="Arial" w:hAnsi="Arial" w:cs="Arial"/>
                          <w:b/>
                          <w:color w:val="FFFFFF" w:themeColor="background1"/>
                          <w:sz w:val="20"/>
                          <w:szCs w:val="20"/>
                        </w:rPr>
                      </w:pPr>
                      <w:r w:rsidRPr="000E7825">
                        <w:rPr>
                          <w:rFonts w:ascii="Arial" w:hAnsi="Arial" w:cs="Arial"/>
                          <w:b/>
                          <w:bCs/>
                          <w:color w:val="FFFFFF" w:themeColor="background1"/>
                          <w:sz w:val="20"/>
                          <w:szCs w:val="20"/>
                        </w:rPr>
                        <w:t>Cuộc chiến giữa nhãn hiệu - bản quyền ở Việt Nam</w:t>
                      </w:r>
                    </w:p>
                  </w:txbxContent>
                </v:textbox>
              </v:rect>
            </w:pict>
          </mc:Fallback>
        </mc:AlternateContent>
      </w:r>
      <w:r w:rsidRPr="00882F6B">
        <w:rPr>
          <w:rFonts w:ascii="Arial" w:hAnsi="Arial" w:cs="Arial"/>
          <w:b/>
          <w:bCs/>
          <w:color w:val="000000"/>
          <w:sz w:val="22"/>
          <w:szCs w:val="22"/>
          <w:bdr w:val="none" w:sz="0" w:space="0" w:color="auto" w:frame="1"/>
          <w:lang w:eastAsia="ko-KR"/>
        </w:rPr>
        <w:t xml:space="preserve"> </w:t>
      </w:r>
      <w:r w:rsidRPr="00882F6B">
        <w:rPr>
          <w:rFonts w:ascii="Arial" w:hAnsi="Arial" w:cs="Arial"/>
          <w:b/>
          <w:bCs/>
          <w:color w:val="000000"/>
          <w:sz w:val="22"/>
          <w:szCs w:val="22"/>
          <w:bdr w:val="none" w:sz="0" w:space="0" w:color="auto" w:frame="1"/>
          <w:lang w:eastAsia="ko-KR"/>
        </w:rPr>
        <w:t>[8]</w:t>
      </w:r>
      <w:r w:rsidRPr="00CE387D">
        <w:rPr>
          <w:rFonts w:ascii="Arial" w:hAnsi="Arial" w:cs="Arial"/>
          <w:color w:val="000000"/>
          <w:sz w:val="20"/>
          <w:szCs w:val="20"/>
          <w:bdr w:val="none" w:sz="0" w:space="0" w:color="auto" w:frame="1"/>
          <w:lang w:eastAsia="ko-KR"/>
        </w:rPr>
        <w:t xml:space="preserve"> Giấy chứng nhận đăng ký quyền tác giả có thể được được sử dụng làm căn cứ pháp lý để yêu cầu giám định xâm phạm tại Trung tâm giám định quyền tác giả và quyền liên quan – một cơ quan chuyên cung cấp ý kiến chuyên môn/kết luận giám định về xâm phạm quyền tác giả, quyền liên quan thuộc Bộ Văn hóa – Thể Thao và Du lịch. Nếu bạn có Kết luận giám định của Trung tâm giám định quyền tác giả – quyền liên quan khẳng định bên thứ ba xâm phạm quyền tác giả, đơn yêu cầu xử lý xâm phạm của bạn gửi tới Cơ quan thực thi của Việt Nam có khả năng cao được chấp nhận thụ lý giải quyết.</w:t>
      </w:r>
    </w:p>
    <w:p w14:paraId="233C1E62" w14:textId="77777777" w:rsidR="000E7825" w:rsidRPr="00CE387D" w:rsidRDefault="000E7825" w:rsidP="000E7825">
      <w:pPr>
        <w:pStyle w:val="NormalWeb"/>
        <w:shd w:val="clear" w:color="auto" w:fill="FFFFFF"/>
        <w:spacing w:before="0" w:beforeAutospacing="0" w:after="0" w:afterAutospacing="0"/>
        <w:ind w:left="360"/>
        <w:jc w:val="both"/>
        <w:textAlignment w:val="baseline"/>
        <w:rPr>
          <w:rFonts w:ascii="Arial" w:hAnsi="Arial" w:cs="Arial"/>
          <w:b/>
          <w:color w:val="000000"/>
          <w:sz w:val="20"/>
          <w:szCs w:val="20"/>
          <w:bdr w:val="none" w:sz="0" w:space="0" w:color="auto" w:frame="1"/>
          <w:lang w:eastAsia="ko-KR"/>
        </w:rPr>
      </w:pPr>
    </w:p>
    <w:p w14:paraId="5466499A" w14:textId="77777777" w:rsidR="000E7825" w:rsidRDefault="000E7825" w:rsidP="000E7825">
      <w:pPr>
        <w:spacing w:after="0" w:line="240" w:lineRule="auto"/>
        <w:jc w:val="both"/>
        <w:rPr>
          <w:rStyle w:val="Hyperlink"/>
          <w:rFonts w:ascii="Arial" w:hAnsi="Arial" w:cs="Arial"/>
          <w:iCs/>
          <w:sz w:val="20"/>
          <w:szCs w:val="20"/>
        </w:rPr>
      </w:pPr>
      <w:r w:rsidRPr="00882F6B">
        <w:rPr>
          <w:rFonts w:ascii="Arial" w:hAnsi="Arial" w:cs="Arial"/>
          <w:b/>
          <w:bCs/>
          <w:color w:val="000000"/>
          <w:bdr w:val="none" w:sz="0" w:space="0" w:color="auto" w:frame="1"/>
        </w:rPr>
        <w:t>[9]</w:t>
      </w:r>
      <w:r w:rsidRPr="00CE387D">
        <w:rPr>
          <w:rFonts w:ascii="Arial" w:hAnsi="Arial" w:cs="Arial"/>
          <w:color w:val="000000"/>
          <w:sz w:val="20"/>
          <w:szCs w:val="20"/>
          <w:bdr w:val="none" w:sz="0" w:space="0" w:color="auto" w:frame="1"/>
        </w:rPr>
        <w:t xml:space="preserve"> Lợi ích của việc đăng ký bảo hộ quyền tác giả tại Việt Nam là không thể phủ nhận. Bạn có thể tham khảo bài viết của chúng tôi với tiêu đề “</w:t>
      </w:r>
      <w:hyperlink r:id="rId13" w:history="1">
        <w:r w:rsidRPr="00CE387D">
          <w:rPr>
            <w:rStyle w:val="Hyperlink"/>
            <w:rFonts w:ascii="Arial" w:hAnsi="Arial" w:cs="Arial"/>
            <w:iCs/>
            <w:sz w:val="20"/>
            <w:szCs w:val="20"/>
          </w:rPr>
          <w:t>Quyền tác giả – Vũ khí công hiệu trong ngăn chặn xâm phạm nhãn hiệu và kiểu dáng công nghiệp tại Việt Nam”</w:t>
        </w:r>
      </w:hyperlink>
    </w:p>
    <w:p w14:paraId="73227508" w14:textId="77777777" w:rsidR="000E7825" w:rsidRDefault="000E7825" w:rsidP="000E7825">
      <w:pPr>
        <w:spacing w:after="0" w:line="240" w:lineRule="auto"/>
        <w:jc w:val="both"/>
        <w:rPr>
          <w:rStyle w:val="Hyperlink"/>
          <w:rFonts w:ascii="Arial" w:hAnsi="Arial" w:cs="Arial"/>
          <w:iCs/>
          <w:sz w:val="20"/>
          <w:szCs w:val="20"/>
        </w:rPr>
      </w:pPr>
    </w:p>
    <w:p w14:paraId="0BF096D1" w14:textId="77777777" w:rsidR="000E7825" w:rsidRPr="00882F6B" w:rsidRDefault="000E7825" w:rsidP="000E7825">
      <w:pPr>
        <w:spacing w:after="0" w:line="240" w:lineRule="auto"/>
        <w:jc w:val="both"/>
        <w:rPr>
          <w:rFonts w:ascii="Arial" w:hAnsi="Arial" w:cs="Arial"/>
          <w:sz w:val="20"/>
          <w:szCs w:val="20"/>
        </w:rPr>
      </w:pPr>
      <w:r w:rsidRPr="00882F6B">
        <w:rPr>
          <w:rFonts w:ascii="Arial" w:hAnsi="Arial" w:cs="Arial"/>
          <w:color w:val="000000"/>
          <w:sz w:val="20"/>
          <w:szCs w:val="20"/>
          <w:shd w:val="clear" w:color="auto" w:fill="FFFFFF"/>
        </w:rPr>
        <w:t>Hãy liên hệ với KENFOX IP &amp; Law Office để được tư vấn chuyên sâu về các chiến lược bảo vệ quyền sở hữu trí tuệ, nhất là trong các trường hợp xung đột giữa nhãn hiệu và quyền tác giả. Với kinh nghiệm thực tế sâu rộng và đã thành công trong việc giải quyết nhiều vụ tranh chấp nhãn hiệu, cả trên phương diện hành chính lẫn </w:t>
      </w:r>
      <w:hyperlink r:id="rId14" w:tgtFrame="_blank" w:history="1">
        <w:r w:rsidRPr="00882F6B">
          <w:rPr>
            <w:rStyle w:val="Hyperlink"/>
            <w:rFonts w:ascii="Arial" w:hAnsi="Arial" w:cs="Arial"/>
            <w:sz w:val="20"/>
            <w:szCs w:val="20"/>
            <w:bdr w:val="none" w:sz="0" w:space="0" w:color="auto" w:frame="1"/>
            <w:shd w:val="clear" w:color="auto" w:fill="FFFFFF"/>
          </w:rPr>
          <w:t>tố tụng tại tòa án</w:t>
        </w:r>
      </w:hyperlink>
      <w:r w:rsidRPr="00882F6B">
        <w:rPr>
          <w:rFonts w:ascii="Arial" w:hAnsi="Arial" w:cs="Arial"/>
          <w:color w:val="000000"/>
          <w:sz w:val="20"/>
          <w:szCs w:val="20"/>
          <w:shd w:val="clear" w:color="auto" w:fill="FFFFFF"/>
        </w:rPr>
        <w:t>, KENFOX sẵn sàng đồng hành cùng bạn để bảo vệ quyền lợi của bạn một cách hiệu quả nhất.</w:t>
      </w:r>
    </w:p>
    <w:p w14:paraId="69B5CD14" w14:textId="77777777" w:rsidR="007375E8" w:rsidRPr="00D03044" w:rsidRDefault="007375E8" w:rsidP="00D03044">
      <w:pPr>
        <w:spacing w:after="0" w:line="240" w:lineRule="auto"/>
        <w:jc w:val="both"/>
        <w:rPr>
          <w:rFonts w:ascii="Arial" w:hAnsi="Arial" w:cs="Arial"/>
          <w:iCs/>
          <w:sz w:val="20"/>
          <w:szCs w:val="20"/>
        </w:rPr>
      </w:pPr>
    </w:p>
    <w:p w14:paraId="68D8DE35" w14:textId="77777777" w:rsidR="0002156E" w:rsidRPr="00D03044" w:rsidRDefault="0002156E" w:rsidP="0002156E">
      <w:pPr>
        <w:spacing w:after="0" w:line="240" w:lineRule="auto"/>
        <w:jc w:val="right"/>
        <w:rPr>
          <w:rFonts w:ascii="Arial" w:hAnsi="Arial" w:cs="Arial"/>
          <w:b/>
          <w:sz w:val="20"/>
          <w:szCs w:val="20"/>
        </w:rPr>
      </w:pPr>
    </w:p>
    <w:p w14:paraId="66D112D1" w14:textId="6854C1A0" w:rsidR="000E7825" w:rsidRPr="000E7825" w:rsidRDefault="000E7825" w:rsidP="0002156E">
      <w:pPr>
        <w:spacing w:after="0" w:line="240" w:lineRule="auto"/>
        <w:jc w:val="right"/>
        <w:rPr>
          <w:rFonts w:ascii="Arial" w:hAnsi="Arial" w:cs="Arial"/>
          <w:b/>
          <w:sz w:val="20"/>
          <w:szCs w:val="20"/>
        </w:rPr>
      </w:pPr>
      <w:r>
        <w:rPr>
          <w:rFonts w:ascii="Arial" w:hAnsi="Arial" w:cs="Arial"/>
          <w:b/>
          <w:sz w:val="20"/>
          <w:szCs w:val="20"/>
        </w:rPr>
        <w:t xml:space="preserve">Bởi </w:t>
      </w:r>
      <w:hyperlink r:id="rId15" w:history="1">
        <w:r w:rsidRPr="000E7825">
          <w:rPr>
            <w:rStyle w:val="Hyperlink"/>
            <w:rFonts w:ascii="Arial" w:hAnsi="Arial" w:cs="Arial"/>
            <w:b/>
            <w:color w:val="auto"/>
            <w:sz w:val="20"/>
            <w:szCs w:val="20"/>
            <w:u w:val="none"/>
          </w:rPr>
          <w:t>Nguyễn Vũ Quân</w:t>
        </w:r>
      </w:hyperlink>
    </w:p>
    <w:p w14:paraId="1998C420" w14:textId="15FEB0CB"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4ED0D6DB">
                <wp:simplePos x="0" y="0"/>
                <wp:positionH relativeFrom="column">
                  <wp:posOffset>3810</wp:posOffset>
                </wp:positionH>
                <wp:positionV relativeFrom="paragraph">
                  <wp:posOffset>97155</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0" style="position:absolute;left:0;text-align:left;margin-left:.3pt;margin-top:7.65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16"/>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DE6DE" w14:textId="77777777" w:rsidR="008109B8" w:rsidRDefault="008109B8">
      <w:pPr>
        <w:spacing w:after="0" w:line="240" w:lineRule="auto"/>
      </w:pPr>
      <w:r>
        <w:separator/>
      </w:r>
    </w:p>
  </w:endnote>
  <w:endnote w:type="continuationSeparator" w:id="0">
    <w:p w14:paraId="3439C4E0" w14:textId="77777777" w:rsidR="008109B8" w:rsidRDefault="00810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7A705B0C" w:rsidR="00C62253" w:rsidRPr="00FF7ED4" w:rsidRDefault="008109B8">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0E7825">
              <w:rPr>
                <w:rFonts w:ascii="Arial" w:hAnsi="Arial" w:cs="Arial"/>
                <w:b/>
                <w:sz w:val="18"/>
                <w:szCs w:val="18"/>
              </w:rPr>
              <w:t xml:space="preserve">Trang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810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5347F" w14:textId="77777777" w:rsidR="008109B8" w:rsidRDefault="008109B8">
      <w:pPr>
        <w:spacing w:after="0" w:line="240" w:lineRule="auto"/>
      </w:pPr>
      <w:r>
        <w:separator/>
      </w:r>
    </w:p>
  </w:footnote>
  <w:footnote w:type="continuationSeparator" w:id="0">
    <w:p w14:paraId="6C00AC2C" w14:textId="77777777" w:rsidR="008109B8" w:rsidRDefault="008109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1C7642"/>
    <w:multiLevelType w:val="hybridMultilevel"/>
    <w:tmpl w:val="35CC407E"/>
    <w:lvl w:ilvl="0" w:tplc="04090005">
      <w:start w:val="1"/>
      <w:numFmt w:val="bullet"/>
      <w:lvlText w:val=""/>
      <w:lvlJc w:val="left"/>
      <w:pPr>
        <w:ind w:left="72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8"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9"/>
  </w:num>
  <w:num w:numId="4">
    <w:abstractNumId w:val="14"/>
  </w:num>
  <w:num w:numId="5">
    <w:abstractNumId w:val="11"/>
  </w:num>
  <w:num w:numId="6">
    <w:abstractNumId w:val="0"/>
  </w:num>
  <w:num w:numId="7">
    <w:abstractNumId w:val="4"/>
  </w:num>
  <w:num w:numId="8">
    <w:abstractNumId w:val="15"/>
  </w:num>
  <w:num w:numId="9">
    <w:abstractNumId w:val="6"/>
  </w:num>
  <w:num w:numId="10">
    <w:abstractNumId w:val="3"/>
  </w:num>
  <w:num w:numId="11">
    <w:abstractNumId w:val="13"/>
  </w:num>
  <w:num w:numId="12">
    <w:abstractNumId w:val="1"/>
  </w:num>
  <w:num w:numId="13">
    <w:abstractNumId w:val="10"/>
  </w:num>
  <w:num w:numId="14">
    <w:abstractNumId w:val="12"/>
  </w:num>
  <w:num w:numId="15">
    <w:abstractNumId w:val="7"/>
  </w:num>
  <w:num w:numId="16">
    <w:abstractNumId w:val="17"/>
  </w:num>
  <w:num w:numId="17">
    <w:abstractNumId w:val="2"/>
  </w:num>
  <w:num w:numId="18">
    <w:abstractNumId w:val="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0E7825"/>
    <w:rsid w:val="00126CC7"/>
    <w:rsid w:val="001515AA"/>
    <w:rsid w:val="001D1CDD"/>
    <w:rsid w:val="001E0868"/>
    <w:rsid w:val="00215B22"/>
    <w:rsid w:val="00234C16"/>
    <w:rsid w:val="002753DD"/>
    <w:rsid w:val="002B63C0"/>
    <w:rsid w:val="0032315D"/>
    <w:rsid w:val="0033574A"/>
    <w:rsid w:val="003756D4"/>
    <w:rsid w:val="003D7C8C"/>
    <w:rsid w:val="003E03BE"/>
    <w:rsid w:val="004A1761"/>
    <w:rsid w:val="004D64BC"/>
    <w:rsid w:val="00531173"/>
    <w:rsid w:val="00576438"/>
    <w:rsid w:val="005D32F9"/>
    <w:rsid w:val="00631122"/>
    <w:rsid w:val="00675D62"/>
    <w:rsid w:val="006C0389"/>
    <w:rsid w:val="006F1BC0"/>
    <w:rsid w:val="007375E8"/>
    <w:rsid w:val="00745E08"/>
    <w:rsid w:val="007730A1"/>
    <w:rsid w:val="007C392A"/>
    <w:rsid w:val="008109B8"/>
    <w:rsid w:val="00813493"/>
    <w:rsid w:val="00820E66"/>
    <w:rsid w:val="008366D4"/>
    <w:rsid w:val="008416E5"/>
    <w:rsid w:val="00933532"/>
    <w:rsid w:val="00A4177F"/>
    <w:rsid w:val="00A623C4"/>
    <w:rsid w:val="00AC74F1"/>
    <w:rsid w:val="00AF0703"/>
    <w:rsid w:val="00C13ACF"/>
    <w:rsid w:val="00CA3F97"/>
    <w:rsid w:val="00CE035D"/>
    <w:rsid w:val="00D02775"/>
    <w:rsid w:val="00D03044"/>
    <w:rsid w:val="00D04B4E"/>
    <w:rsid w:val="00D417C1"/>
    <w:rsid w:val="00D645F2"/>
    <w:rsid w:val="00D75958"/>
    <w:rsid w:val="00D9190F"/>
    <w:rsid w:val="00E02884"/>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enfoxlaw.com/vi/quyen-tac-gia-vu-khi-cong-hieu-trong-ngan-chan-xam-pham-nhan-hieu-va-kieu-dang-cong-nghiep-tai-viet-nam-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enfoxlaw.com/vi/quyen-tac-gia-danh-bai-quyen-nhan-hieu-hai-vu-viec-dien-hinh-de-hieu-hon-ve-loi-ich-cua-dang-ky-quyen-tac-gia-tai-viet-nam" TargetMode="External"/><Relationship Id="rId12" Type="http://schemas.openxmlformats.org/officeDocument/2006/relationships/hyperlink" Target="https://kenfoxlaw.com/vi/quyen-tac-gia-danh-bai-quyen-nhan-hieu-hai-vu-viec-dien-hinh-de-hieu-hon-ve-loi-ich-cua-dang-ky-quyen-tac-gia-tai-viet-na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vi/quyen-tac-gia-danh-bai-quyen-nhan-hieu-hai-vu-viec-dien-hinh-de-hieu-hon-ve-loi-ich-cua-dang-ky-quyen-tac-gia-tai-viet-nam" TargetMode="External"/><Relationship Id="rId5" Type="http://schemas.openxmlformats.org/officeDocument/2006/relationships/footnotes" Target="footnotes.xml"/><Relationship Id="rId15" Type="http://schemas.openxmlformats.org/officeDocument/2006/relationships/hyperlink" Target="https://kenfoxlaw.com/vi/professional_item/nguyen-vu-quan"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kenfoxlaw.com/vi/nhan-hieu-va-ten-thuong-mai-bai-hoc-nao-tu-vu-kien-nhan-hieu-duoc-pham-gan-day-tai-viet-na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1665</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9</cp:revision>
  <cp:lastPrinted>2023-02-07T03:49:00Z</cp:lastPrinted>
  <dcterms:created xsi:type="dcterms:W3CDTF">2023-02-07T03:35:00Z</dcterms:created>
  <dcterms:modified xsi:type="dcterms:W3CDTF">2024-06-07T10:14:00Z</dcterms:modified>
</cp:coreProperties>
</file>