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98B78" w14:textId="5DFD190F" w:rsidR="00857148" w:rsidRPr="00857148" w:rsidRDefault="00857148" w:rsidP="00857148">
      <w:pPr>
        <w:spacing w:after="0" w:line="240" w:lineRule="auto"/>
        <w:jc w:val="center"/>
        <w:rPr>
          <w:rFonts w:ascii="Arial" w:hAnsi="Arial" w:cs="Arial"/>
          <w:b/>
          <w:bCs/>
          <w:color w:val="C00000"/>
          <w:sz w:val="24"/>
          <w:szCs w:val="24"/>
        </w:rPr>
      </w:pPr>
      <w:r w:rsidRPr="00857148">
        <w:rPr>
          <w:rFonts w:ascii="Arial" w:hAnsi="Arial" w:cs="Arial"/>
          <w:b/>
          <w:bCs/>
          <w:color w:val="C00000"/>
          <w:sz w:val="24"/>
          <w:szCs w:val="24"/>
        </w:rPr>
        <w:t>Stream</w:t>
      </w:r>
      <w:r>
        <w:rPr>
          <w:rFonts w:ascii="Arial" w:hAnsi="Arial" w:cs="Arial"/>
          <w:b/>
          <w:bCs/>
          <w:color w:val="C00000"/>
          <w:sz w:val="24"/>
          <w:szCs w:val="24"/>
        </w:rPr>
        <w:t>-R</w:t>
      </w:r>
      <w:r w:rsidRPr="00857148">
        <w:rPr>
          <w:rFonts w:ascii="Arial" w:hAnsi="Arial" w:cs="Arial"/>
          <w:b/>
          <w:bCs/>
          <w:color w:val="C00000"/>
          <w:sz w:val="24"/>
          <w:szCs w:val="24"/>
        </w:rPr>
        <w:t xml:space="preserve">ipping: Vietnam and the </w:t>
      </w:r>
      <w:r>
        <w:rPr>
          <w:rFonts w:ascii="Arial" w:hAnsi="Arial" w:cs="Arial"/>
          <w:b/>
          <w:bCs/>
          <w:color w:val="C00000"/>
          <w:sz w:val="24"/>
          <w:szCs w:val="24"/>
        </w:rPr>
        <w:t xml:space="preserve">Battle </w:t>
      </w:r>
      <w:r w:rsidRPr="00857148">
        <w:rPr>
          <w:rFonts w:ascii="Arial" w:hAnsi="Arial" w:cs="Arial"/>
          <w:b/>
          <w:bCs/>
          <w:color w:val="C00000"/>
          <w:sz w:val="24"/>
          <w:szCs w:val="24"/>
        </w:rPr>
        <w:t>Against Online Content</w:t>
      </w:r>
      <w:r>
        <w:rPr>
          <w:rFonts w:ascii="Arial" w:hAnsi="Arial" w:cs="Arial"/>
          <w:b/>
          <w:bCs/>
          <w:color w:val="C00000"/>
          <w:sz w:val="24"/>
          <w:szCs w:val="24"/>
        </w:rPr>
        <w:t xml:space="preserve"> Piracy</w:t>
      </w:r>
    </w:p>
    <w:p w14:paraId="724859D3" w14:textId="77777777" w:rsidR="00857148" w:rsidRPr="00857148" w:rsidRDefault="00857148" w:rsidP="00857148">
      <w:pPr>
        <w:spacing w:after="0" w:line="240" w:lineRule="auto"/>
        <w:jc w:val="both"/>
        <w:rPr>
          <w:rFonts w:ascii="Arial" w:hAnsi="Arial" w:cs="Arial"/>
          <w:sz w:val="20"/>
          <w:szCs w:val="20"/>
        </w:rPr>
      </w:pPr>
    </w:p>
    <w:p w14:paraId="5CAAEEAF" w14:textId="3661BC54" w:rsidR="00857148" w:rsidRPr="00857148" w:rsidRDefault="00857148" w:rsidP="00857148">
      <w:pPr>
        <w:spacing w:after="0" w:line="240" w:lineRule="auto"/>
        <w:jc w:val="both"/>
        <w:rPr>
          <w:rFonts w:ascii="Arial" w:hAnsi="Arial" w:cs="Arial"/>
          <w:i/>
          <w:iCs/>
          <w:sz w:val="20"/>
          <w:szCs w:val="20"/>
        </w:rPr>
      </w:pPr>
      <w:r w:rsidRPr="00857148">
        <w:rPr>
          <w:rFonts w:ascii="Arial" w:hAnsi="Arial" w:cs="Arial"/>
          <w:i/>
          <w:iCs/>
          <w:sz w:val="20"/>
          <w:szCs w:val="20"/>
        </w:rPr>
        <w:t>Did you know that every time you download music or videos from YouTube using unofficial tools, you are participating in potential copyright infringement? This behavior, which extends from music to videos to TV shows downloaded without the copyright owner's permission, not only violates the law but also seriously affects the revenue and creativity of artists. Known as “</w:t>
      </w:r>
      <w:r>
        <w:rPr>
          <w:rFonts w:ascii="Arial" w:hAnsi="Arial" w:cs="Arial"/>
          <w:b/>
          <w:bCs/>
          <w:i/>
          <w:iCs/>
          <w:sz w:val="20"/>
          <w:szCs w:val="20"/>
        </w:rPr>
        <w:t>S</w:t>
      </w:r>
      <w:r w:rsidRPr="00857148">
        <w:rPr>
          <w:rFonts w:ascii="Arial" w:hAnsi="Arial" w:cs="Arial"/>
          <w:b/>
          <w:bCs/>
          <w:i/>
          <w:iCs/>
          <w:sz w:val="20"/>
          <w:szCs w:val="20"/>
        </w:rPr>
        <w:t>tream ripping</w:t>
      </w:r>
      <w:r w:rsidRPr="00857148">
        <w:rPr>
          <w:rFonts w:ascii="Arial" w:hAnsi="Arial" w:cs="Arial"/>
          <w:i/>
          <w:iCs/>
          <w:sz w:val="20"/>
          <w:szCs w:val="20"/>
        </w:rPr>
        <w:t>”, this practice of copying online content is not only popular in Vietnam but is also considered one of the biggest challenges facing the global entertainment industry. The negative impacts of online content piracy on artists and content creators can be severe and are often unpredictable.</w:t>
      </w:r>
    </w:p>
    <w:p w14:paraId="2493934E" w14:textId="77777777" w:rsidR="00857148" w:rsidRPr="00857148" w:rsidRDefault="00857148" w:rsidP="00857148">
      <w:pPr>
        <w:spacing w:after="0" w:line="240" w:lineRule="auto"/>
        <w:jc w:val="both"/>
        <w:rPr>
          <w:rFonts w:ascii="Arial" w:hAnsi="Arial" w:cs="Arial"/>
          <w:sz w:val="20"/>
          <w:szCs w:val="20"/>
        </w:rPr>
      </w:pPr>
    </w:p>
    <w:p w14:paraId="4C86E81C" w14:textId="18CB2A34" w:rsidR="00857148" w:rsidRPr="00857148" w:rsidRDefault="00857148" w:rsidP="00857148">
      <w:pPr>
        <w:spacing w:after="0" w:line="240" w:lineRule="auto"/>
        <w:jc w:val="both"/>
        <w:rPr>
          <w:rFonts w:ascii="Arial" w:hAnsi="Arial" w:cs="Arial"/>
          <w:sz w:val="20"/>
          <w:szCs w:val="20"/>
        </w:rPr>
      </w:pPr>
      <w:r w:rsidRPr="00857148">
        <w:rPr>
          <w:rFonts w:ascii="Arial" w:hAnsi="Arial" w:cs="Arial"/>
          <w:sz w:val="20"/>
          <w:szCs w:val="20"/>
        </w:rPr>
        <w:t>What is the current situation of “</w:t>
      </w:r>
      <w:r>
        <w:rPr>
          <w:rFonts w:ascii="Arial" w:hAnsi="Arial" w:cs="Arial"/>
          <w:sz w:val="20"/>
          <w:szCs w:val="20"/>
        </w:rPr>
        <w:t>S</w:t>
      </w:r>
      <w:r w:rsidRPr="00857148">
        <w:rPr>
          <w:rFonts w:ascii="Arial" w:hAnsi="Arial" w:cs="Arial"/>
          <w:sz w:val="20"/>
          <w:szCs w:val="20"/>
        </w:rPr>
        <w:t>tream</w:t>
      </w:r>
      <w:r>
        <w:rPr>
          <w:rFonts w:ascii="Arial" w:hAnsi="Arial" w:cs="Arial"/>
          <w:sz w:val="20"/>
          <w:szCs w:val="20"/>
        </w:rPr>
        <w:t>-R</w:t>
      </w:r>
      <w:r w:rsidRPr="00857148">
        <w:rPr>
          <w:rFonts w:ascii="Arial" w:hAnsi="Arial" w:cs="Arial"/>
          <w:sz w:val="20"/>
          <w:szCs w:val="20"/>
        </w:rPr>
        <w:t>ipping” in Vietnam? What sanctions can be applied to copyright infringement, and what solutions can be implemented to improve the effectiveness of copyright protection? These questions will be answered by KENFOX IP &amp; Law Office in this article.</w:t>
      </w:r>
    </w:p>
    <w:p w14:paraId="6E834CAA" w14:textId="77777777" w:rsidR="00857148" w:rsidRPr="00857148" w:rsidRDefault="00857148" w:rsidP="00857148">
      <w:pPr>
        <w:spacing w:after="0" w:line="240" w:lineRule="auto"/>
        <w:jc w:val="both"/>
        <w:rPr>
          <w:rFonts w:ascii="Arial" w:hAnsi="Arial" w:cs="Arial"/>
          <w:sz w:val="20"/>
          <w:szCs w:val="20"/>
        </w:rPr>
      </w:pPr>
    </w:p>
    <w:p w14:paraId="3E211570" w14:textId="46EF1185" w:rsidR="00857148" w:rsidRPr="00857148" w:rsidRDefault="00857148" w:rsidP="00857148">
      <w:pPr>
        <w:spacing w:after="0" w:line="240" w:lineRule="auto"/>
        <w:jc w:val="both"/>
        <w:rPr>
          <w:rFonts w:ascii="Arial" w:hAnsi="Arial" w:cs="Arial"/>
          <w:b/>
          <w:bCs/>
          <w:color w:val="2F5496" w:themeColor="accent1" w:themeShade="BF"/>
          <w:shd w:val="clear" w:color="auto" w:fill="FFFFFF"/>
        </w:rPr>
      </w:pPr>
      <w:r w:rsidRPr="00857148">
        <w:rPr>
          <w:rFonts w:ascii="Arial" w:hAnsi="Arial" w:cs="Arial"/>
          <w:b/>
          <w:bCs/>
          <w:color w:val="2F5496" w:themeColor="accent1" w:themeShade="BF"/>
          <w:shd w:val="clear" w:color="auto" w:fill="FFFFFF"/>
        </w:rPr>
        <w:t>1. Stream</w:t>
      </w:r>
      <w:r>
        <w:rPr>
          <w:rFonts w:ascii="Arial" w:hAnsi="Arial" w:cs="Arial"/>
          <w:b/>
          <w:bCs/>
          <w:color w:val="2F5496" w:themeColor="accent1" w:themeShade="BF"/>
          <w:shd w:val="clear" w:color="auto" w:fill="FFFFFF"/>
        </w:rPr>
        <w:t>-</w:t>
      </w:r>
      <w:r w:rsidRPr="00857148">
        <w:rPr>
          <w:rFonts w:ascii="Arial" w:hAnsi="Arial" w:cs="Arial"/>
          <w:b/>
          <w:bCs/>
          <w:color w:val="2F5496" w:themeColor="accent1" w:themeShade="BF"/>
          <w:shd w:val="clear" w:color="auto" w:fill="FFFFFF"/>
        </w:rPr>
        <w:t>Ripping: What is the Current Status of Online Content Piracy in Vietnam?</w:t>
      </w:r>
    </w:p>
    <w:p w14:paraId="164030F2" w14:textId="77777777" w:rsidR="00857148" w:rsidRPr="00857148" w:rsidRDefault="00857148" w:rsidP="00857148">
      <w:pPr>
        <w:spacing w:after="0" w:line="240" w:lineRule="auto"/>
        <w:rPr>
          <w:rFonts w:ascii="Arial" w:hAnsi="Arial" w:cs="Arial"/>
          <w:color w:val="0D0D0D"/>
          <w:sz w:val="20"/>
          <w:szCs w:val="20"/>
          <w:shd w:val="clear" w:color="auto" w:fill="FFFFFF"/>
        </w:rPr>
      </w:pPr>
    </w:p>
    <w:p w14:paraId="37A283CA" w14:textId="14FC6AF0" w:rsidR="00857148" w:rsidRPr="00857148" w:rsidRDefault="00857148" w:rsidP="00857148">
      <w:pPr>
        <w:spacing w:after="0" w:line="240" w:lineRule="auto"/>
        <w:rPr>
          <w:rFonts w:ascii="Arial" w:hAnsi="Arial" w:cs="Arial"/>
          <w:color w:val="0D0D0D"/>
          <w:sz w:val="20"/>
          <w:szCs w:val="20"/>
          <w:shd w:val="clear" w:color="auto" w:fill="FFFFFF"/>
        </w:rPr>
      </w:pPr>
      <w:r w:rsidRPr="00857148">
        <w:rPr>
          <w:rFonts w:ascii="Arial" w:hAnsi="Arial" w:cs="Arial"/>
          <w:color w:val="0D0D0D"/>
          <w:sz w:val="20"/>
          <w:szCs w:val="20"/>
          <w:shd w:val="clear" w:color="auto" w:fill="FFFFFF"/>
        </w:rPr>
        <w:t>In Vietnamese, “</w:t>
      </w:r>
      <w:r>
        <w:rPr>
          <w:rFonts w:ascii="Arial" w:hAnsi="Arial" w:cs="Arial"/>
          <w:color w:val="0D0D0D"/>
          <w:sz w:val="20"/>
          <w:szCs w:val="20"/>
          <w:shd w:val="clear" w:color="auto" w:fill="FFFFFF"/>
        </w:rPr>
        <w:t>S</w:t>
      </w:r>
      <w:r w:rsidRPr="00857148">
        <w:rPr>
          <w:rFonts w:ascii="Arial" w:hAnsi="Arial" w:cs="Arial"/>
          <w:color w:val="0D0D0D"/>
          <w:sz w:val="20"/>
          <w:szCs w:val="20"/>
          <w:shd w:val="clear" w:color="auto" w:fill="FFFFFF"/>
        </w:rPr>
        <w:t>tream ripping” can be referred to as “online content ripping” or “online content copying”.</w:t>
      </w:r>
    </w:p>
    <w:p w14:paraId="70A6A7FC" w14:textId="77777777" w:rsidR="00857148" w:rsidRPr="00857148" w:rsidRDefault="00857148" w:rsidP="00857148">
      <w:pPr>
        <w:spacing w:after="0" w:line="240" w:lineRule="auto"/>
        <w:rPr>
          <w:rFonts w:ascii="Arial" w:hAnsi="Arial" w:cs="Arial"/>
          <w:color w:val="0D0D0D"/>
          <w:sz w:val="20"/>
          <w:szCs w:val="20"/>
          <w:shd w:val="clear" w:color="auto" w:fill="FFFFFF"/>
        </w:rPr>
      </w:pPr>
    </w:p>
    <w:p w14:paraId="448752F3" w14:textId="11B2AB49" w:rsidR="00857148" w:rsidRPr="00857148" w:rsidRDefault="00857148" w:rsidP="00857148">
      <w:pPr>
        <w:spacing w:after="0" w:line="240" w:lineRule="auto"/>
        <w:jc w:val="both"/>
        <w:rPr>
          <w:rFonts w:ascii="Arial" w:hAnsi="Arial" w:cs="Arial"/>
          <w:sz w:val="20"/>
          <w:szCs w:val="20"/>
        </w:rPr>
      </w:pPr>
      <w:r>
        <w:rPr>
          <w:rFonts w:ascii="Arial" w:hAnsi="Arial" w:cs="Arial"/>
          <w:sz w:val="20"/>
          <w:szCs w:val="20"/>
        </w:rPr>
        <w:t>“</w:t>
      </w:r>
      <w:r w:rsidRPr="00857148">
        <w:rPr>
          <w:rFonts w:ascii="Arial" w:hAnsi="Arial" w:cs="Arial"/>
          <w:b/>
          <w:bCs/>
          <w:sz w:val="20"/>
          <w:szCs w:val="20"/>
        </w:rPr>
        <w:t>Stream</w:t>
      </w:r>
      <w:r>
        <w:rPr>
          <w:rFonts w:ascii="Arial" w:hAnsi="Arial" w:cs="Arial"/>
          <w:b/>
          <w:bCs/>
          <w:sz w:val="20"/>
          <w:szCs w:val="20"/>
        </w:rPr>
        <w:t>-R</w:t>
      </w:r>
      <w:r w:rsidRPr="00857148">
        <w:rPr>
          <w:rFonts w:ascii="Arial" w:hAnsi="Arial" w:cs="Arial"/>
          <w:b/>
          <w:bCs/>
          <w:sz w:val="20"/>
          <w:szCs w:val="20"/>
        </w:rPr>
        <w:t>ipping</w:t>
      </w:r>
      <w:r>
        <w:rPr>
          <w:rFonts w:ascii="Arial" w:hAnsi="Arial" w:cs="Arial"/>
          <w:sz w:val="20"/>
          <w:szCs w:val="20"/>
        </w:rPr>
        <w:t>”</w:t>
      </w:r>
      <w:r w:rsidRPr="00857148">
        <w:rPr>
          <w:rFonts w:ascii="Arial" w:hAnsi="Arial" w:cs="Arial"/>
          <w:sz w:val="20"/>
          <w:szCs w:val="20"/>
        </w:rPr>
        <w:t xml:space="preserve"> refers to the process of </w:t>
      </w:r>
      <w:r w:rsidRPr="00857148">
        <w:rPr>
          <w:rFonts w:ascii="Arial" w:hAnsi="Arial" w:cs="Arial"/>
          <w:sz w:val="20"/>
          <w:szCs w:val="20"/>
          <w:u w:val="single"/>
        </w:rPr>
        <w:t>using software</w:t>
      </w:r>
      <w:r w:rsidRPr="00857148">
        <w:rPr>
          <w:rFonts w:ascii="Arial" w:hAnsi="Arial" w:cs="Arial"/>
          <w:sz w:val="20"/>
          <w:szCs w:val="20"/>
        </w:rPr>
        <w:t xml:space="preserve"> or </w:t>
      </w:r>
      <w:r w:rsidRPr="00857148">
        <w:rPr>
          <w:rFonts w:ascii="Arial" w:hAnsi="Arial" w:cs="Arial"/>
          <w:sz w:val="20"/>
          <w:szCs w:val="20"/>
          <w:u w:val="single"/>
        </w:rPr>
        <w:t>a web service</w:t>
      </w:r>
      <w:r w:rsidRPr="00857148">
        <w:rPr>
          <w:rFonts w:ascii="Arial" w:hAnsi="Arial" w:cs="Arial"/>
          <w:sz w:val="20"/>
          <w:szCs w:val="20"/>
        </w:rPr>
        <w:t xml:space="preserve"> to convert and download streaming media</w:t>
      </w:r>
      <w:r>
        <w:rPr>
          <w:rFonts w:ascii="Arial" w:hAnsi="Arial" w:cs="Arial"/>
          <w:sz w:val="20"/>
          <w:szCs w:val="20"/>
        </w:rPr>
        <w:t xml:space="preserve"> - </w:t>
      </w:r>
      <w:r w:rsidRPr="00857148">
        <w:rPr>
          <w:rFonts w:ascii="Arial" w:hAnsi="Arial" w:cs="Arial"/>
          <w:sz w:val="20"/>
          <w:szCs w:val="20"/>
        </w:rPr>
        <w:t>such as music or videos</w:t>
      </w:r>
      <w:r>
        <w:rPr>
          <w:rFonts w:ascii="Arial" w:hAnsi="Arial" w:cs="Arial"/>
          <w:sz w:val="20"/>
          <w:szCs w:val="20"/>
        </w:rPr>
        <w:t xml:space="preserve"> - </w:t>
      </w:r>
      <w:r w:rsidRPr="00857148">
        <w:rPr>
          <w:rFonts w:ascii="Arial" w:hAnsi="Arial" w:cs="Arial"/>
          <w:sz w:val="20"/>
          <w:szCs w:val="20"/>
        </w:rPr>
        <w:t xml:space="preserve">from sites like YouTube and Spotify, which typically offer content for temporary viewing or listening. Essentially, </w:t>
      </w:r>
      <w:r>
        <w:rPr>
          <w:rFonts w:ascii="Arial" w:hAnsi="Arial" w:cs="Arial"/>
          <w:sz w:val="20"/>
          <w:szCs w:val="20"/>
        </w:rPr>
        <w:t>“</w:t>
      </w:r>
      <w:r w:rsidRPr="00857148">
        <w:rPr>
          <w:rFonts w:ascii="Arial" w:hAnsi="Arial" w:cs="Arial"/>
          <w:b/>
          <w:bCs/>
          <w:sz w:val="20"/>
          <w:szCs w:val="20"/>
        </w:rPr>
        <w:t>Stream</w:t>
      </w:r>
      <w:r>
        <w:rPr>
          <w:rFonts w:ascii="Arial" w:hAnsi="Arial" w:cs="Arial"/>
          <w:b/>
          <w:bCs/>
          <w:sz w:val="20"/>
          <w:szCs w:val="20"/>
        </w:rPr>
        <w:t>-R</w:t>
      </w:r>
      <w:r w:rsidRPr="00857148">
        <w:rPr>
          <w:rFonts w:ascii="Arial" w:hAnsi="Arial" w:cs="Arial"/>
          <w:b/>
          <w:bCs/>
          <w:sz w:val="20"/>
          <w:szCs w:val="20"/>
        </w:rPr>
        <w:t>ipping</w:t>
      </w:r>
      <w:r>
        <w:rPr>
          <w:rFonts w:ascii="Arial" w:hAnsi="Arial" w:cs="Arial"/>
          <w:sz w:val="20"/>
          <w:szCs w:val="20"/>
        </w:rPr>
        <w:t>”</w:t>
      </w:r>
      <w:r w:rsidRPr="00857148">
        <w:rPr>
          <w:rFonts w:ascii="Arial" w:hAnsi="Arial" w:cs="Arial"/>
          <w:sz w:val="20"/>
          <w:szCs w:val="20"/>
        </w:rPr>
        <w:t xml:space="preserve"> allows users to permanently save the streaming content to their devices, enabling offline access without proper licensing or permission from the copyright holders. This practice is often considered a form of </w:t>
      </w:r>
      <w:hyperlink r:id="rId5" w:history="1">
        <w:r w:rsidRPr="00C36305">
          <w:rPr>
            <w:rStyle w:val="Hyperlink"/>
            <w:rFonts w:ascii="Arial" w:hAnsi="Arial" w:cs="Arial"/>
            <w:sz w:val="20"/>
            <w:szCs w:val="20"/>
          </w:rPr>
          <w:t>copyright infringement</w:t>
        </w:r>
      </w:hyperlink>
      <w:r w:rsidRPr="00857148">
        <w:rPr>
          <w:rFonts w:ascii="Arial" w:hAnsi="Arial" w:cs="Arial"/>
          <w:sz w:val="20"/>
          <w:szCs w:val="20"/>
        </w:rPr>
        <w:t xml:space="preserve">, as it </w:t>
      </w:r>
      <w:r w:rsidRPr="00857148">
        <w:rPr>
          <w:rFonts w:ascii="Arial" w:hAnsi="Arial" w:cs="Arial"/>
          <w:sz w:val="20"/>
          <w:szCs w:val="20"/>
          <w:u w:val="single"/>
        </w:rPr>
        <w:t>circumvents the copyright protections</w:t>
      </w:r>
      <w:r w:rsidRPr="00857148">
        <w:rPr>
          <w:rFonts w:ascii="Arial" w:hAnsi="Arial" w:cs="Arial"/>
          <w:sz w:val="20"/>
          <w:szCs w:val="20"/>
        </w:rPr>
        <w:t xml:space="preserve"> and </w:t>
      </w:r>
      <w:r w:rsidRPr="00857148">
        <w:rPr>
          <w:rFonts w:ascii="Arial" w:hAnsi="Arial" w:cs="Arial"/>
          <w:sz w:val="20"/>
          <w:szCs w:val="20"/>
          <w:u w:val="single"/>
        </w:rPr>
        <w:t>licensing agreements</w:t>
      </w:r>
      <w:r w:rsidRPr="00857148">
        <w:rPr>
          <w:rFonts w:ascii="Arial" w:hAnsi="Arial" w:cs="Arial"/>
          <w:sz w:val="20"/>
          <w:szCs w:val="20"/>
        </w:rPr>
        <w:t xml:space="preserve"> that regulate content distribution and access.</w:t>
      </w:r>
      <w:r>
        <w:rPr>
          <w:rFonts w:ascii="Arial" w:hAnsi="Arial" w:cs="Arial"/>
          <w:sz w:val="20"/>
          <w:szCs w:val="20"/>
        </w:rPr>
        <w:t xml:space="preserve"> </w:t>
      </w:r>
    </w:p>
    <w:p w14:paraId="16861D68" w14:textId="77777777" w:rsidR="00857148" w:rsidRPr="00857148" w:rsidRDefault="00857148" w:rsidP="00857148">
      <w:pPr>
        <w:spacing w:after="0" w:line="240" w:lineRule="auto"/>
        <w:rPr>
          <w:rFonts w:ascii="Arial" w:hAnsi="Arial" w:cs="Arial"/>
          <w:color w:val="0D0D0D"/>
          <w:sz w:val="20"/>
          <w:szCs w:val="20"/>
          <w:shd w:val="clear" w:color="auto" w:fill="FFFFFF"/>
        </w:rPr>
      </w:pPr>
    </w:p>
    <w:p w14:paraId="3222CC30" w14:textId="1A439536" w:rsidR="00857148" w:rsidRPr="00857148" w:rsidRDefault="00857148" w:rsidP="00857148">
      <w:pPr>
        <w:spacing w:after="0" w:line="240" w:lineRule="auto"/>
        <w:jc w:val="both"/>
        <w:rPr>
          <w:rFonts w:ascii="Arial" w:hAnsi="Arial" w:cs="Arial"/>
          <w:sz w:val="20"/>
          <w:szCs w:val="20"/>
        </w:rPr>
      </w:pPr>
      <w:r w:rsidRPr="00857148">
        <w:rPr>
          <w:rFonts w:ascii="Arial" w:hAnsi="Arial" w:cs="Arial"/>
          <w:color w:val="0D0D0D"/>
          <w:sz w:val="20"/>
          <w:szCs w:val="20"/>
          <w:shd w:val="clear" w:color="auto" w:fill="FFFFFF"/>
        </w:rPr>
        <w:t>The term “</w:t>
      </w:r>
      <w:r w:rsidRPr="00857148">
        <w:rPr>
          <w:rFonts w:ascii="Arial" w:hAnsi="Arial" w:cs="Arial"/>
          <w:b/>
          <w:bCs/>
          <w:color w:val="0D0D0D"/>
          <w:sz w:val="20"/>
          <w:szCs w:val="20"/>
          <w:shd w:val="clear" w:color="auto" w:fill="FFFFFF"/>
        </w:rPr>
        <w:t>ripping</w:t>
      </w:r>
      <w:r w:rsidRPr="00857148">
        <w:rPr>
          <w:rFonts w:ascii="Arial" w:hAnsi="Arial" w:cs="Arial"/>
          <w:color w:val="0D0D0D"/>
          <w:sz w:val="20"/>
          <w:szCs w:val="20"/>
          <w:shd w:val="clear" w:color="auto" w:fill="FFFFFF"/>
        </w:rPr>
        <w:t xml:space="preserve">” in a digital context refers to the process of </w:t>
      </w:r>
      <w:r w:rsidRPr="00857148">
        <w:rPr>
          <w:rFonts w:ascii="Arial" w:hAnsi="Arial" w:cs="Arial"/>
          <w:color w:val="0D0D0D"/>
          <w:sz w:val="20"/>
          <w:szCs w:val="20"/>
          <w:u w:val="single"/>
          <w:shd w:val="clear" w:color="auto" w:fill="FFFFFF"/>
        </w:rPr>
        <w:t>extracting</w:t>
      </w:r>
      <w:r w:rsidRPr="00857148">
        <w:rPr>
          <w:rFonts w:ascii="Arial" w:hAnsi="Arial" w:cs="Arial"/>
          <w:color w:val="0D0D0D"/>
          <w:sz w:val="20"/>
          <w:szCs w:val="20"/>
          <w:shd w:val="clear" w:color="auto" w:fill="FFFFFF"/>
        </w:rPr>
        <w:t xml:space="preserve"> audio or video data from a CD, DVD, streaming media, or any digital media source, and </w:t>
      </w:r>
      <w:r w:rsidRPr="00857148">
        <w:rPr>
          <w:rFonts w:ascii="Arial" w:hAnsi="Arial" w:cs="Arial"/>
          <w:color w:val="0D0D0D"/>
          <w:sz w:val="20"/>
          <w:szCs w:val="20"/>
          <w:u w:val="single"/>
          <w:shd w:val="clear" w:color="auto" w:fill="FFFFFF"/>
        </w:rPr>
        <w:t>converting</w:t>
      </w:r>
      <w:r w:rsidRPr="00857148">
        <w:rPr>
          <w:rFonts w:ascii="Arial" w:hAnsi="Arial" w:cs="Arial"/>
          <w:color w:val="0D0D0D"/>
          <w:sz w:val="20"/>
          <w:szCs w:val="20"/>
          <w:shd w:val="clear" w:color="auto" w:fill="FFFFFF"/>
        </w:rPr>
        <w:t xml:space="preserve"> it into a file format that can be stored, played, and managed on computers or other digital devices. Commonly, </w:t>
      </w:r>
      <w:r>
        <w:rPr>
          <w:rFonts w:ascii="Arial" w:hAnsi="Arial" w:cs="Arial"/>
          <w:color w:val="0D0D0D"/>
          <w:sz w:val="20"/>
          <w:szCs w:val="20"/>
          <w:shd w:val="clear" w:color="auto" w:fill="FFFFFF"/>
        </w:rPr>
        <w:t>“</w:t>
      </w:r>
      <w:r w:rsidRPr="00857148">
        <w:rPr>
          <w:rFonts w:ascii="Arial" w:hAnsi="Arial" w:cs="Arial"/>
          <w:b/>
          <w:bCs/>
          <w:color w:val="0D0D0D"/>
          <w:sz w:val="20"/>
          <w:szCs w:val="20"/>
          <w:shd w:val="clear" w:color="auto" w:fill="FFFFFF"/>
        </w:rPr>
        <w:t>ripping</w:t>
      </w:r>
      <w:r>
        <w:rPr>
          <w:rFonts w:ascii="Arial" w:hAnsi="Arial" w:cs="Arial"/>
          <w:color w:val="0D0D0D"/>
          <w:sz w:val="20"/>
          <w:szCs w:val="20"/>
          <w:shd w:val="clear" w:color="auto" w:fill="FFFFFF"/>
        </w:rPr>
        <w:t>”</w:t>
      </w:r>
      <w:r w:rsidRPr="00857148">
        <w:rPr>
          <w:rFonts w:ascii="Arial" w:hAnsi="Arial" w:cs="Arial"/>
          <w:color w:val="0D0D0D"/>
          <w:sz w:val="20"/>
          <w:szCs w:val="20"/>
          <w:shd w:val="clear" w:color="auto" w:fill="FFFFFF"/>
        </w:rPr>
        <w:t xml:space="preserve"> is used to transfer content from physical media like CDs to a more convenient digital format, such as MP3 for audio or MP4 for video. This process allows users to easily access, organize, and transport their media on personal devices without needing the original physical medium</w:t>
      </w:r>
      <w:r w:rsidRPr="00857148">
        <w:rPr>
          <w:rFonts w:ascii="Arial" w:hAnsi="Arial" w:cs="Arial"/>
          <w:sz w:val="20"/>
          <w:szCs w:val="20"/>
        </w:rPr>
        <w:t>.</w:t>
      </w:r>
    </w:p>
    <w:p w14:paraId="7C002A1F" w14:textId="77777777" w:rsidR="00857148" w:rsidRPr="00857148" w:rsidRDefault="00857148" w:rsidP="00857148">
      <w:pPr>
        <w:spacing w:after="0" w:line="240" w:lineRule="auto"/>
        <w:jc w:val="both"/>
        <w:rPr>
          <w:rFonts w:ascii="Arial" w:hAnsi="Arial" w:cs="Arial"/>
          <w:sz w:val="20"/>
          <w:szCs w:val="20"/>
        </w:rPr>
      </w:pPr>
    </w:p>
    <w:p w14:paraId="2D5CDB8D" w14:textId="624CCC81" w:rsidR="00857148" w:rsidRPr="00857148" w:rsidRDefault="00857148" w:rsidP="00857148">
      <w:pPr>
        <w:spacing w:after="0" w:line="240" w:lineRule="auto"/>
        <w:jc w:val="both"/>
        <w:rPr>
          <w:rFonts w:ascii="Arial" w:hAnsi="Arial" w:cs="Arial"/>
          <w:color w:val="0D0D0D"/>
          <w:sz w:val="20"/>
          <w:szCs w:val="20"/>
          <w:shd w:val="clear" w:color="auto" w:fill="FFFFFF"/>
        </w:rPr>
      </w:pPr>
      <w:r w:rsidRPr="00857148">
        <w:rPr>
          <w:rFonts w:ascii="Arial" w:hAnsi="Arial" w:cs="Arial"/>
          <w:color w:val="0D0D0D"/>
          <w:sz w:val="20"/>
          <w:szCs w:val="20"/>
          <w:shd w:val="clear" w:color="auto" w:fill="FFFFFF"/>
        </w:rPr>
        <w:t xml:space="preserve">Although </w:t>
      </w:r>
      <w:r>
        <w:rPr>
          <w:rFonts w:ascii="Arial" w:hAnsi="Arial" w:cs="Arial"/>
          <w:color w:val="0D0D0D"/>
          <w:sz w:val="20"/>
          <w:szCs w:val="20"/>
          <w:shd w:val="clear" w:color="auto" w:fill="FFFFFF"/>
        </w:rPr>
        <w:t>“</w:t>
      </w:r>
      <w:r w:rsidRPr="00857148">
        <w:rPr>
          <w:rFonts w:ascii="Arial" w:hAnsi="Arial" w:cs="Arial"/>
          <w:b/>
          <w:bCs/>
          <w:color w:val="0D0D0D"/>
          <w:sz w:val="20"/>
          <w:szCs w:val="20"/>
          <w:shd w:val="clear" w:color="auto" w:fill="FFFFFF"/>
        </w:rPr>
        <w:t>ripping</w:t>
      </w:r>
      <w:r>
        <w:rPr>
          <w:rFonts w:ascii="Arial" w:hAnsi="Arial" w:cs="Arial"/>
          <w:color w:val="0D0D0D"/>
          <w:sz w:val="20"/>
          <w:szCs w:val="20"/>
          <w:shd w:val="clear" w:color="auto" w:fill="FFFFFF"/>
        </w:rPr>
        <w:t>”</w:t>
      </w:r>
      <w:r w:rsidRPr="00857148">
        <w:rPr>
          <w:rFonts w:ascii="Arial" w:hAnsi="Arial" w:cs="Arial"/>
          <w:color w:val="0D0D0D"/>
          <w:sz w:val="20"/>
          <w:szCs w:val="20"/>
          <w:shd w:val="clear" w:color="auto" w:fill="FFFFFF"/>
        </w:rPr>
        <w:t xml:space="preserve"> can be legally performed for personal use in some jurisdictions under fair use or private copying </w:t>
      </w:r>
      <w:hyperlink r:id="rId6" w:history="1">
        <w:r w:rsidRPr="00A3481D">
          <w:rPr>
            <w:rStyle w:val="Hyperlink"/>
            <w:rFonts w:ascii="Arial" w:hAnsi="Arial" w:cs="Arial"/>
            <w:sz w:val="20"/>
            <w:szCs w:val="20"/>
            <w:shd w:val="clear" w:color="auto" w:fill="FFFFFF"/>
          </w:rPr>
          <w:t>exemptions</w:t>
        </w:r>
      </w:hyperlink>
      <w:r w:rsidRPr="00857148">
        <w:rPr>
          <w:rFonts w:ascii="Arial" w:hAnsi="Arial" w:cs="Arial"/>
          <w:color w:val="0D0D0D"/>
          <w:sz w:val="20"/>
          <w:szCs w:val="20"/>
          <w:shd w:val="clear" w:color="auto" w:fill="FFFFFF"/>
        </w:rPr>
        <w:t>, it becomes illegal if the content is distributed without permission or violates copyright laws.</w:t>
      </w:r>
    </w:p>
    <w:p w14:paraId="5E5F8677" w14:textId="77777777" w:rsidR="00857148" w:rsidRPr="00857148" w:rsidRDefault="00857148" w:rsidP="00857148">
      <w:pPr>
        <w:spacing w:after="0" w:line="240" w:lineRule="auto"/>
        <w:jc w:val="both"/>
        <w:rPr>
          <w:rFonts w:ascii="Arial" w:hAnsi="Arial" w:cs="Arial"/>
          <w:sz w:val="20"/>
          <w:szCs w:val="20"/>
        </w:rPr>
      </w:pPr>
    </w:p>
    <w:p w14:paraId="11B65FB2" w14:textId="6C919784" w:rsidR="00857148" w:rsidRPr="00857148" w:rsidRDefault="00857148" w:rsidP="00857148">
      <w:pPr>
        <w:spacing w:after="0" w:line="240" w:lineRule="auto"/>
        <w:jc w:val="both"/>
        <w:rPr>
          <w:rFonts w:ascii="Arial" w:hAnsi="Arial" w:cs="Arial"/>
          <w:sz w:val="20"/>
          <w:szCs w:val="20"/>
        </w:rPr>
      </w:pPr>
      <w:r w:rsidRPr="00857148">
        <w:rPr>
          <w:rFonts w:ascii="Arial" w:hAnsi="Arial" w:cs="Arial"/>
          <w:sz w:val="20"/>
          <w:szCs w:val="20"/>
          <w:u w:val="single"/>
        </w:rPr>
        <w:t>Vietnam has one of the highest levels of music piracy in the world</w:t>
      </w:r>
      <w:r w:rsidRPr="00857148">
        <w:rPr>
          <w:rFonts w:ascii="Arial" w:hAnsi="Arial" w:cs="Arial"/>
          <w:sz w:val="20"/>
          <w:szCs w:val="20"/>
        </w:rPr>
        <w:t>, according to the latest 2023 Music Consumer Study</w:t>
      </w:r>
      <w:r>
        <w:rPr>
          <w:rFonts w:ascii="Arial" w:hAnsi="Arial" w:cs="Arial"/>
          <w:sz w:val="20"/>
          <w:szCs w:val="20"/>
        </w:rPr>
        <w:t xml:space="preserve"> </w:t>
      </w:r>
      <w:r w:rsidRPr="00857148">
        <w:rPr>
          <w:rFonts w:ascii="Arial" w:hAnsi="Arial" w:cs="Arial"/>
          <w:sz w:val="20"/>
          <w:szCs w:val="20"/>
        </w:rPr>
        <w:t xml:space="preserve">conducted by the International Federation of the Phonographic Industry (IFPI). The study shows that an alarming </w:t>
      </w:r>
      <w:r w:rsidRPr="00857148">
        <w:rPr>
          <w:rFonts w:ascii="Arial" w:hAnsi="Arial" w:cs="Arial"/>
          <w:b/>
          <w:bCs/>
          <w:sz w:val="20"/>
          <w:szCs w:val="20"/>
        </w:rPr>
        <w:t>66%</w:t>
      </w:r>
      <w:r w:rsidRPr="00857148">
        <w:rPr>
          <w:rFonts w:ascii="Arial" w:hAnsi="Arial" w:cs="Arial"/>
          <w:sz w:val="20"/>
          <w:szCs w:val="20"/>
        </w:rPr>
        <w:t xml:space="preserve"> of Vietnamese people </w:t>
      </w:r>
      <w:r w:rsidRPr="00857148">
        <w:rPr>
          <w:rFonts w:ascii="Arial" w:hAnsi="Arial" w:cs="Arial"/>
          <w:sz w:val="20"/>
          <w:szCs w:val="20"/>
          <w:u w:val="single"/>
        </w:rPr>
        <w:t>aged 16 to 44</w:t>
      </w:r>
      <w:r w:rsidRPr="00857148">
        <w:rPr>
          <w:rFonts w:ascii="Arial" w:hAnsi="Arial" w:cs="Arial"/>
          <w:sz w:val="20"/>
          <w:szCs w:val="20"/>
        </w:rPr>
        <w:t xml:space="preserve"> admit they regularly listen to pirated music - </w:t>
      </w:r>
      <w:r w:rsidRPr="00857148">
        <w:rPr>
          <w:rFonts w:ascii="Arial" w:hAnsi="Arial" w:cs="Arial"/>
          <w:sz w:val="20"/>
          <w:szCs w:val="20"/>
          <w:u w:val="single"/>
        </w:rPr>
        <w:t>more than double the global average of 29%</w:t>
      </w:r>
      <w:r w:rsidRPr="00857148">
        <w:rPr>
          <w:rFonts w:ascii="Arial" w:hAnsi="Arial" w:cs="Arial"/>
          <w:sz w:val="20"/>
          <w:szCs w:val="20"/>
        </w:rPr>
        <w:t>. The most common method is “</w:t>
      </w:r>
      <w:r>
        <w:rPr>
          <w:rFonts w:ascii="Arial" w:hAnsi="Arial" w:cs="Arial"/>
          <w:b/>
          <w:bCs/>
          <w:sz w:val="20"/>
          <w:szCs w:val="20"/>
        </w:rPr>
        <w:t>S</w:t>
      </w:r>
      <w:r w:rsidRPr="00857148">
        <w:rPr>
          <w:rFonts w:ascii="Arial" w:hAnsi="Arial" w:cs="Arial"/>
          <w:b/>
          <w:bCs/>
          <w:sz w:val="20"/>
          <w:szCs w:val="20"/>
        </w:rPr>
        <w:t>tream</w:t>
      </w:r>
      <w:r>
        <w:rPr>
          <w:rFonts w:ascii="Arial" w:hAnsi="Arial" w:cs="Arial"/>
          <w:b/>
          <w:bCs/>
          <w:sz w:val="20"/>
          <w:szCs w:val="20"/>
        </w:rPr>
        <w:t>-R</w:t>
      </w:r>
      <w:r w:rsidRPr="00857148">
        <w:rPr>
          <w:rFonts w:ascii="Arial" w:hAnsi="Arial" w:cs="Arial"/>
          <w:b/>
          <w:bCs/>
          <w:sz w:val="20"/>
          <w:szCs w:val="20"/>
        </w:rPr>
        <w:t>ipping</w:t>
      </w:r>
      <w:r w:rsidRPr="00857148">
        <w:rPr>
          <w:rFonts w:ascii="Arial" w:hAnsi="Arial" w:cs="Arial"/>
          <w:sz w:val="20"/>
          <w:szCs w:val="20"/>
        </w:rPr>
        <w:t xml:space="preserve">”, with 63% of respondents admitting to downloading unlicensed music from sites such as YouTube via unauthorized websites and applications like </w:t>
      </w:r>
      <w:r w:rsidRPr="00857148">
        <w:rPr>
          <w:rFonts w:ascii="Arial" w:hAnsi="Arial" w:cs="Arial"/>
          <w:b/>
          <w:bCs/>
          <w:sz w:val="20"/>
          <w:szCs w:val="20"/>
        </w:rPr>
        <w:t>Y2Mate</w:t>
      </w:r>
      <w:r w:rsidRPr="00857148">
        <w:rPr>
          <w:rFonts w:ascii="Arial" w:hAnsi="Arial" w:cs="Arial"/>
          <w:sz w:val="20"/>
          <w:szCs w:val="20"/>
        </w:rPr>
        <w:t xml:space="preserve"> and </w:t>
      </w:r>
      <w:r w:rsidRPr="00857148">
        <w:rPr>
          <w:rFonts w:ascii="Arial" w:hAnsi="Arial" w:cs="Arial"/>
          <w:b/>
          <w:bCs/>
          <w:sz w:val="20"/>
          <w:szCs w:val="20"/>
        </w:rPr>
        <w:t>SnapTube</w:t>
      </w:r>
      <w:r w:rsidRPr="00857148">
        <w:rPr>
          <w:rFonts w:ascii="Arial" w:hAnsi="Arial" w:cs="Arial"/>
          <w:sz w:val="20"/>
          <w:szCs w:val="20"/>
        </w:rPr>
        <w:t xml:space="preserve">. Additionally, 35% used cyberlockers like Mega or Rapidgator for music piracy (often to obtain </w:t>
      </w:r>
      <w:hyperlink r:id="rId7" w:history="1">
        <w:r w:rsidRPr="006562CF">
          <w:rPr>
            <w:rStyle w:val="Hyperlink"/>
            <w:rFonts w:ascii="Arial" w:hAnsi="Arial" w:cs="Arial"/>
            <w:b/>
            <w:bCs/>
            <w:sz w:val="20"/>
            <w:szCs w:val="20"/>
          </w:rPr>
          <w:t>pre-releaseleaks</w:t>
        </w:r>
      </w:hyperlink>
      <w:r w:rsidRPr="00857148">
        <w:rPr>
          <w:rFonts w:ascii="Arial" w:hAnsi="Arial" w:cs="Arial"/>
          <w:sz w:val="20"/>
          <w:szCs w:val="20"/>
        </w:rPr>
        <w:t>), and 29% frequented BitTorrent sites like ThePirateBay. Notably, Y</w:t>
      </w:r>
      <w:r w:rsidRPr="00857148">
        <w:rPr>
          <w:rFonts w:ascii="Arial" w:hAnsi="Arial" w:cs="Arial"/>
          <w:b/>
          <w:bCs/>
          <w:sz w:val="20"/>
          <w:szCs w:val="20"/>
        </w:rPr>
        <w:t>2Mate</w:t>
      </w:r>
      <w:r w:rsidRPr="00857148">
        <w:rPr>
          <w:rFonts w:ascii="Arial" w:hAnsi="Arial" w:cs="Arial"/>
          <w:sz w:val="20"/>
          <w:szCs w:val="20"/>
        </w:rPr>
        <w:t xml:space="preserve">, one of the most widely used tools, recorded over 53 million visits from Vietnam in 2023. These figures serve as a stark warning about the prevalence of music copyright infringement in Vietnam and underscore the urgent need for lawmakers and the music industry to address this issue. </w:t>
      </w:r>
    </w:p>
    <w:p w14:paraId="1C81E8B0" w14:textId="77777777" w:rsidR="00857148" w:rsidRPr="00857148" w:rsidRDefault="00857148" w:rsidP="00857148">
      <w:pPr>
        <w:spacing w:after="0" w:line="240" w:lineRule="auto"/>
        <w:jc w:val="both"/>
        <w:rPr>
          <w:rFonts w:ascii="Arial" w:hAnsi="Arial" w:cs="Arial"/>
          <w:sz w:val="20"/>
          <w:szCs w:val="20"/>
        </w:rPr>
      </w:pPr>
    </w:p>
    <w:p w14:paraId="3EC8642E" w14:textId="171F5393" w:rsidR="00857148" w:rsidRPr="00857148" w:rsidRDefault="00857148" w:rsidP="00857148">
      <w:pPr>
        <w:spacing w:after="0" w:line="240" w:lineRule="auto"/>
        <w:jc w:val="both"/>
        <w:rPr>
          <w:rFonts w:ascii="Arial" w:hAnsi="Arial" w:cs="Arial"/>
          <w:color w:val="0D0D0D"/>
          <w:sz w:val="20"/>
          <w:szCs w:val="20"/>
          <w:shd w:val="clear" w:color="auto" w:fill="FFFFFF"/>
        </w:rPr>
      </w:pPr>
      <w:r w:rsidRPr="00857148">
        <w:rPr>
          <w:rFonts w:ascii="Arial" w:hAnsi="Arial" w:cs="Arial"/>
          <w:b/>
          <w:bCs/>
          <w:color w:val="0D0D0D"/>
          <w:sz w:val="20"/>
          <w:szCs w:val="20"/>
          <w:shd w:val="clear" w:color="auto" w:fill="FFFFFF"/>
        </w:rPr>
        <w:t>Y2Mate</w:t>
      </w:r>
      <w:r w:rsidRPr="00857148">
        <w:rPr>
          <w:rFonts w:ascii="Arial" w:hAnsi="Arial" w:cs="Arial"/>
          <w:color w:val="0D0D0D"/>
          <w:sz w:val="20"/>
          <w:szCs w:val="20"/>
          <w:shd w:val="clear" w:color="auto" w:fill="FFFFFF"/>
        </w:rPr>
        <w:t xml:space="preserve">, ranked among the top seven online content extraction websites globally, reportedly operates out of Vietnam and has drawn significant attention in the online community. Despite implementing voluntary </w:t>
      </w:r>
      <w:hyperlink r:id="rId8" w:history="1">
        <w:r w:rsidRPr="00DB024B">
          <w:rPr>
            <w:rStyle w:val="Hyperlink"/>
            <w:rFonts w:ascii="Arial" w:hAnsi="Arial" w:cs="Arial"/>
            <w:sz w:val="20"/>
            <w:szCs w:val="20"/>
            <w:shd w:val="clear" w:color="auto" w:fill="FFFFFF"/>
          </w:rPr>
          <w:t>geoblocking</w:t>
        </w:r>
      </w:hyperlink>
      <w:r w:rsidRPr="00857148">
        <w:rPr>
          <w:rFonts w:ascii="Arial" w:hAnsi="Arial" w:cs="Arial"/>
          <w:color w:val="0D0D0D"/>
          <w:sz w:val="20"/>
          <w:szCs w:val="20"/>
          <w:shd w:val="clear" w:color="auto" w:fill="FFFFFF"/>
        </w:rPr>
        <w:t xml:space="preserve"> in the US, UK, France, and Germany to adhere to local copyright laws, the site remains accessible in these countries. Notably, operators have established alternative sites to circumvent these restrictions, undermining the effectiveness of digital content control measures and highlighting the challenges of enforcing intellectual property rights.</w:t>
      </w:r>
    </w:p>
    <w:p w14:paraId="28B8140D" w14:textId="77777777" w:rsidR="00857148" w:rsidRPr="00857148" w:rsidRDefault="00857148" w:rsidP="00857148">
      <w:pPr>
        <w:spacing w:after="0" w:line="240" w:lineRule="auto"/>
        <w:jc w:val="both"/>
        <w:rPr>
          <w:rFonts w:ascii="Arial" w:hAnsi="Arial" w:cs="Arial"/>
          <w:color w:val="0D0D0D"/>
          <w:sz w:val="20"/>
          <w:szCs w:val="20"/>
          <w:shd w:val="clear" w:color="auto" w:fill="FFFFFF"/>
        </w:rPr>
      </w:pPr>
    </w:p>
    <w:p w14:paraId="38E5FA4F" w14:textId="1C0F8C39" w:rsidR="00857148" w:rsidRPr="00857148" w:rsidRDefault="00857148" w:rsidP="00857148">
      <w:pPr>
        <w:spacing w:after="0" w:line="240" w:lineRule="auto"/>
        <w:jc w:val="both"/>
        <w:rPr>
          <w:rFonts w:ascii="Arial" w:hAnsi="Arial" w:cs="Arial"/>
          <w:b/>
          <w:bCs/>
          <w:color w:val="2F5496" w:themeColor="accent1" w:themeShade="BF"/>
          <w:shd w:val="clear" w:color="auto" w:fill="FFFFFF"/>
        </w:rPr>
      </w:pPr>
      <w:r w:rsidRPr="00857148">
        <w:rPr>
          <w:rFonts w:ascii="Arial" w:hAnsi="Arial" w:cs="Arial"/>
          <w:b/>
          <w:bCs/>
          <w:color w:val="2F5496" w:themeColor="accent1" w:themeShade="BF"/>
          <w:shd w:val="clear" w:color="auto" w:fill="FFFFFF"/>
        </w:rPr>
        <w:t xml:space="preserve">2. Sanctions: How are Organizations and Individuals Held Accountable for </w:t>
      </w:r>
      <w:r>
        <w:rPr>
          <w:rFonts w:ascii="Arial" w:hAnsi="Arial" w:cs="Arial"/>
          <w:b/>
          <w:bCs/>
          <w:color w:val="2F5496" w:themeColor="accent1" w:themeShade="BF"/>
          <w:shd w:val="clear" w:color="auto" w:fill="FFFFFF"/>
        </w:rPr>
        <w:t xml:space="preserve">Copyright </w:t>
      </w:r>
      <w:r w:rsidRPr="00857148">
        <w:rPr>
          <w:rFonts w:ascii="Arial" w:hAnsi="Arial" w:cs="Arial"/>
          <w:b/>
          <w:bCs/>
          <w:color w:val="2F5496" w:themeColor="accent1" w:themeShade="BF"/>
          <w:shd w:val="clear" w:color="auto" w:fill="FFFFFF"/>
        </w:rPr>
        <w:t>Infringement</w:t>
      </w:r>
      <w:r>
        <w:rPr>
          <w:rFonts w:ascii="Arial" w:hAnsi="Arial" w:cs="Arial"/>
          <w:b/>
          <w:bCs/>
          <w:color w:val="2F5496" w:themeColor="accent1" w:themeShade="BF"/>
          <w:shd w:val="clear" w:color="auto" w:fill="FFFFFF"/>
        </w:rPr>
        <w:t xml:space="preserve"> in Vietnam</w:t>
      </w:r>
      <w:r w:rsidRPr="00857148">
        <w:rPr>
          <w:rFonts w:ascii="Arial" w:hAnsi="Arial" w:cs="Arial"/>
          <w:b/>
          <w:bCs/>
          <w:color w:val="2F5496" w:themeColor="accent1" w:themeShade="BF"/>
          <w:shd w:val="clear" w:color="auto" w:fill="FFFFFF"/>
        </w:rPr>
        <w:t>?</w:t>
      </w:r>
    </w:p>
    <w:p w14:paraId="69C07C64" w14:textId="77777777" w:rsidR="00857148" w:rsidRPr="00857148" w:rsidRDefault="00857148" w:rsidP="00857148">
      <w:pPr>
        <w:spacing w:after="0" w:line="240" w:lineRule="auto"/>
        <w:jc w:val="both"/>
        <w:rPr>
          <w:rFonts w:ascii="Arial" w:hAnsi="Arial" w:cs="Arial"/>
          <w:color w:val="0D0D0D"/>
          <w:sz w:val="20"/>
          <w:szCs w:val="20"/>
          <w:shd w:val="clear" w:color="auto" w:fill="FFFFFF"/>
        </w:rPr>
      </w:pPr>
    </w:p>
    <w:p w14:paraId="1871046A" w14:textId="4E996C3C" w:rsidR="00857148" w:rsidRPr="00857148" w:rsidRDefault="00857148" w:rsidP="00857148">
      <w:pPr>
        <w:spacing w:after="0" w:line="240" w:lineRule="auto"/>
        <w:jc w:val="both"/>
        <w:rPr>
          <w:rFonts w:ascii="Arial" w:hAnsi="Arial" w:cs="Arial"/>
          <w:color w:val="0D0D0D"/>
          <w:sz w:val="20"/>
          <w:szCs w:val="20"/>
          <w:shd w:val="clear" w:color="auto" w:fill="FFFFFF"/>
        </w:rPr>
      </w:pPr>
      <w:r w:rsidRPr="00857148">
        <w:rPr>
          <w:rFonts w:ascii="Arial" w:hAnsi="Arial" w:cs="Arial"/>
          <w:color w:val="0D0D0D"/>
          <w:sz w:val="20"/>
          <w:szCs w:val="20"/>
          <w:shd w:val="clear" w:color="auto" w:fill="FFFFFF"/>
        </w:rPr>
        <w:t xml:space="preserve">Acts of </w:t>
      </w:r>
      <w:hyperlink r:id="rId9" w:history="1">
        <w:r w:rsidRPr="00621A8E">
          <w:rPr>
            <w:rStyle w:val="Hyperlink"/>
            <w:rFonts w:ascii="Arial" w:hAnsi="Arial" w:cs="Arial"/>
            <w:sz w:val="20"/>
            <w:szCs w:val="20"/>
            <w:shd w:val="clear" w:color="auto" w:fill="FFFFFF"/>
          </w:rPr>
          <w:t>infringement of copyright</w:t>
        </w:r>
      </w:hyperlink>
      <w:r w:rsidRPr="00857148">
        <w:rPr>
          <w:rFonts w:ascii="Arial" w:hAnsi="Arial" w:cs="Arial"/>
          <w:color w:val="0D0D0D"/>
          <w:sz w:val="20"/>
          <w:szCs w:val="20"/>
          <w:shd w:val="clear" w:color="auto" w:fill="FFFFFF"/>
        </w:rPr>
        <w:t xml:space="preserve"> and related rights are outlined in Articles 28 and 35 of the Intellectual Property Law 2022. Acts of copyright infringement can be categorized into three groups: </w:t>
      </w:r>
      <w:r w:rsidRPr="00857148">
        <w:rPr>
          <w:rFonts w:ascii="Arial" w:hAnsi="Arial" w:cs="Arial"/>
          <w:b/>
          <w:bCs/>
          <w:color w:val="0D0D0D"/>
          <w:sz w:val="20"/>
          <w:szCs w:val="20"/>
          <w:shd w:val="clear" w:color="auto" w:fill="FFFFFF"/>
        </w:rPr>
        <w:t>(i)</w:t>
      </w:r>
      <w:r w:rsidRPr="00857148">
        <w:rPr>
          <w:rFonts w:ascii="Arial" w:hAnsi="Arial" w:cs="Arial"/>
          <w:color w:val="0D0D0D"/>
          <w:sz w:val="20"/>
          <w:szCs w:val="20"/>
          <w:shd w:val="clear" w:color="auto" w:fill="FFFFFF"/>
        </w:rPr>
        <w:t xml:space="preserve"> infringement of personal copyright rights; </w:t>
      </w:r>
      <w:r w:rsidRPr="00857148">
        <w:rPr>
          <w:rFonts w:ascii="Arial" w:hAnsi="Arial" w:cs="Arial"/>
          <w:b/>
          <w:bCs/>
          <w:color w:val="0D0D0D"/>
          <w:sz w:val="20"/>
          <w:szCs w:val="20"/>
          <w:shd w:val="clear" w:color="auto" w:fill="FFFFFF"/>
        </w:rPr>
        <w:t>(ii)</w:t>
      </w:r>
      <w:r w:rsidRPr="00857148">
        <w:rPr>
          <w:rFonts w:ascii="Arial" w:hAnsi="Arial" w:cs="Arial"/>
          <w:color w:val="0D0D0D"/>
          <w:sz w:val="20"/>
          <w:szCs w:val="20"/>
          <w:shd w:val="clear" w:color="auto" w:fill="FFFFFF"/>
        </w:rPr>
        <w:t xml:space="preserve"> infringement of economic copyright rights; </w:t>
      </w:r>
      <w:r w:rsidRPr="00857148">
        <w:rPr>
          <w:rFonts w:ascii="Arial" w:hAnsi="Arial" w:cs="Arial"/>
          <w:b/>
          <w:bCs/>
          <w:color w:val="0D0D0D"/>
          <w:sz w:val="20"/>
          <w:szCs w:val="20"/>
          <w:shd w:val="clear" w:color="auto" w:fill="FFFFFF"/>
        </w:rPr>
        <w:t>(iii)</w:t>
      </w:r>
      <w:r w:rsidRPr="00857148">
        <w:rPr>
          <w:rFonts w:ascii="Arial" w:hAnsi="Arial" w:cs="Arial"/>
          <w:color w:val="0D0D0D"/>
          <w:sz w:val="20"/>
          <w:szCs w:val="20"/>
          <w:shd w:val="clear" w:color="auto" w:fill="FFFFFF"/>
        </w:rPr>
        <w:t xml:space="preserve"> infringement of copyright protection measures.</w:t>
      </w:r>
    </w:p>
    <w:p w14:paraId="42C30231" w14:textId="77777777" w:rsidR="00857148" w:rsidRPr="00857148" w:rsidRDefault="00857148" w:rsidP="00857148">
      <w:pPr>
        <w:spacing w:after="0" w:line="240" w:lineRule="auto"/>
        <w:jc w:val="both"/>
        <w:rPr>
          <w:rFonts w:ascii="Arial" w:hAnsi="Arial" w:cs="Arial"/>
          <w:color w:val="0D0D0D"/>
          <w:sz w:val="20"/>
          <w:szCs w:val="20"/>
          <w:shd w:val="clear" w:color="auto" w:fill="FFFFFF"/>
        </w:rPr>
      </w:pPr>
    </w:p>
    <w:p w14:paraId="4E37E7AB" w14:textId="77777777" w:rsidR="00857148" w:rsidRPr="00857148" w:rsidRDefault="00857148" w:rsidP="00857148">
      <w:pPr>
        <w:shd w:val="clear" w:color="auto" w:fill="FFFFFF"/>
        <w:spacing w:after="0" w:line="240" w:lineRule="auto"/>
        <w:jc w:val="both"/>
        <w:rPr>
          <w:rFonts w:ascii="Arial" w:eastAsia="Times New Roman" w:hAnsi="Arial" w:cs="Arial"/>
          <w:spacing w:val="3"/>
          <w:sz w:val="20"/>
          <w:szCs w:val="20"/>
        </w:rPr>
      </w:pPr>
      <w:r w:rsidRPr="00857148">
        <w:rPr>
          <w:rFonts w:ascii="Arial" w:hAnsi="Arial" w:cs="Arial"/>
          <w:color w:val="0D0D0D"/>
          <w:sz w:val="20"/>
          <w:szCs w:val="20"/>
          <w:shd w:val="clear" w:color="auto" w:fill="FFFFFF"/>
        </w:rPr>
        <w:t>According to current regulations, copyright owners can request that competent enforcement agencies apply administrative, civil, or criminal sanctions for acts of copyright infringement. The sanctions applied depend on the severity and nature of the infringement.</w:t>
      </w:r>
    </w:p>
    <w:p w14:paraId="51BF6B1A" w14:textId="77777777" w:rsidR="00857148" w:rsidRPr="00857148" w:rsidRDefault="00857148" w:rsidP="00857148">
      <w:pPr>
        <w:shd w:val="clear" w:color="auto" w:fill="FFFFFF"/>
        <w:spacing w:after="0" w:line="240" w:lineRule="auto"/>
        <w:jc w:val="both"/>
        <w:rPr>
          <w:rFonts w:ascii="Arial" w:eastAsia="Times New Roman" w:hAnsi="Arial" w:cs="Arial"/>
          <w:spacing w:val="3"/>
          <w:sz w:val="20"/>
          <w:szCs w:val="20"/>
        </w:rPr>
      </w:pPr>
    </w:p>
    <w:p w14:paraId="46BC5B0E" w14:textId="770B62E1" w:rsidR="00857148" w:rsidRPr="00857148" w:rsidRDefault="00857148" w:rsidP="00857148">
      <w:pPr>
        <w:shd w:val="clear" w:color="auto" w:fill="FFFFFF"/>
        <w:spacing w:after="0" w:line="240" w:lineRule="auto"/>
        <w:jc w:val="both"/>
        <w:rPr>
          <w:rFonts w:ascii="Arial" w:eastAsia="Times New Roman" w:hAnsi="Arial" w:cs="Arial"/>
          <w:spacing w:val="3"/>
          <w:sz w:val="20"/>
          <w:szCs w:val="20"/>
        </w:rPr>
      </w:pPr>
      <w:r w:rsidRPr="00857148">
        <w:rPr>
          <w:rFonts w:ascii="Arial" w:eastAsia="Times New Roman" w:hAnsi="Arial" w:cs="Arial"/>
          <w:b/>
          <w:bCs/>
          <w:i/>
          <w:iCs/>
          <w:spacing w:val="3"/>
        </w:rPr>
        <w:t>[1] Administrative sanctions</w:t>
      </w:r>
      <w:r w:rsidRPr="00857148">
        <w:rPr>
          <w:rFonts w:ascii="Arial" w:eastAsia="Times New Roman" w:hAnsi="Arial" w:cs="Arial"/>
          <w:spacing w:val="3"/>
          <w:sz w:val="20"/>
          <w:szCs w:val="20"/>
        </w:rPr>
        <w:t xml:space="preserve">: Such as fines, confiscation of counterfeit goods, and suspension of business operations. </w:t>
      </w:r>
      <w:r w:rsidRPr="00857148">
        <w:rPr>
          <w:rFonts w:ascii="Arial" w:hAnsi="Arial" w:cs="Arial"/>
          <w:color w:val="0D0D0D"/>
          <w:sz w:val="20"/>
          <w:szCs w:val="20"/>
          <w:shd w:val="clear" w:color="auto" w:fill="FFFFFF"/>
        </w:rPr>
        <w:t>The level of fines depends on the type of violation committed by the organization or individual involved</w:t>
      </w:r>
      <w:r>
        <w:rPr>
          <w:rFonts w:ascii="Arial" w:hAnsi="Arial" w:cs="Arial"/>
          <w:color w:val="0D0D0D"/>
          <w:sz w:val="20"/>
          <w:szCs w:val="20"/>
          <w:shd w:val="clear" w:color="auto" w:fill="FFFFFF"/>
        </w:rPr>
        <w:t>.</w:t>
      </w:r>
    </w:p>
    <w:p w14:paraId="42FE1508" w14:textId="77777777" w:rsidR="00857148" w:rsidRPr="00857148" w:rsidRDefault="00857148" w:rsidP="00857148">
      <w:pPr>
        <w:shd w:val="clear" w:color="auto" w:fill="FFFFFF"/>
        <w:spacing w:after="0" w:line="240" w:lineRule="auto"/>
        <w:ind w:left="360"/>
        <w:jc w:val="both"/>
        <w:rPr>
          <w:rFonts w:ascii="Arial" w:eastAsia="Times New Roman" w:hAnsi="Arial" w:cs="Arial"/>
          <w:spacing w:val="3"/>
          <w:sz w:val="20"/>
          <w:szCs w:val="20"/>
        </w:rPr>
      </w:pPr>
    </w:p>
    <w:tbl>
      <w:tblPr>
        <w:tblStyle w:val="TableGrid"/>
        <w:tblW w:w="9360" w:type="dxa"/>
        <w:tblInd w:w="85" w:type="dxa"/>
        <w:tblLook w:val="04A0" w:firstRow="1" w:lastRow="0" w:firstColumn="1" w:lastColumn="0" w:noHBand="0" w:noVBand="1"/>
      </w:tblPr>
      <w:tblGrid>
        <w:gridCol w:w="630"/>
        <w:gridCol w:w="1751"/>
        <w:gridCol w:w="2126"/>
        <w:gridCol w:w="4853"/>
      </w:tblGrid>
      <w:tr w:rsidR="00857148" w:rsidRPr="00857148" w14:paraId="05E06E90" w14:textId="77777777" w:rsidTr="00857148">
        <w:tc>
          <w:tcPr>
            <w:tcW w:w="630" w:type="dxa"/>
            <w:shd w:val="pct20" w:color="auto" w:fill="auto"/>
          </w:tcPr>
          <w:p w14:paraId="2879B1CB" w14:textId="77777777" w:rsidR="00857148" w:rsidRPr="00857148" w:rsidRDefault="00857148" w:rsidP="00857148">
            <w:pPr>
              <w:jc w:val="center"/>
              <w:rPr>
                <w:rFonts w:ascii="Arial" w:eastAsia="Times New Roman" w:hAnsi="Arial" w:cs="Arial"/>
                <w:b/>
                <w:bCs/>
                <w:spacing w:val="3"/>
                <w:sz w:val="20"/>
                <w:szCs w:val="20"/>
              </w:rPr>
            </w:pPr>
            <w:r w:rsidRPr="00857148">
              <w:rPr>
                <w:rFonts w:ascii="Arial" w:eastAsia="Times New Roman" w:hAnsi="Arial" w:cs="Arial"/>
                <w:b/>
                <w:bCs/>
                <w:spacing w:val="3"/>
                <w:sz w:val="20"/>
                <w:szCs w:val="20"/>
              </w:rPr>
              <w:t>No</w:t>
            </w:r>
          </w:p>
        </w:tc>
        <w:tc>
          <w:tcPr>
            <w:tcW w:w="1751" w:type="dxa"/>
            <w:shd w:val="pct20" w:color="auto" w:fill="auto"/>
          </w:tcPr>
          <w:p w14:paraId="5FA68313" w14:textId="77777777" w:rsidR="00857148" w:rsidRPr="00857148" w:rsidRDefault="00857148" w:rsidP="00857148">
            <w:pPr>
              <w:jc w:val="center"/>
              <w:rPr>
                <w:rFonts w:ascii="Arial" w:eastAsia="Times New Roman" w:hAnsi="Arial" w:cs="Arial"/>
                <w:b/>
                <w:bCs/>
                <w:spacing w:val="3"/>
                <w:sz w:val="20"/>
                <w:szCs w:val="20"/>
              </w:rPr>
            </w:pPr>
            <w:r w:rsidRPr="00857148">
              <w:rPr>
                <w:rFonts w:ascii="Arial" w:eastAsia="Times New Roman" w:hAnsi="Arial" w:cs="Arial"/>
                <w:b/>
                <w:bCs/>
                <w:spacing w:val="3"/>
                <w:sz w:val="20"/>
                <w:szCs w:val="20"/>
              </w:rPr>
              <w:t>Infringer</w:t>
            </w:r>
          </w:p>
        </w:tc>
        <w:tc>
          <w:tcPr>
            <w:tcW w:w="2126" w:type="dxa"/>
            <w:shd w:val="pct20" w:color="auto" w:fill="auto"/>
          </w:tcPr>
          <w:p w14:paraId="11FF50F0" w14:textId="77777777" w:rsidR="00857148" w:rsidRPr="00857148" w:rsidRDefault="00857148" w:rsidP="00857148">
            <w:pPr>
              <w:jc w:val="center"/>
              <w:rPr>
                <w:rFonts w:ascii="Arial" w:eastAsia="Times New Roman" w:hAnsi="Arial" w:cs="Arial"/>
                <w:b/>
                <w:bCs/>
                <w:spacing w:val="3"/>
                <w:sz w:val="20"/>
                <w:szCs w:val="20"/>
              </w:rPr>
            </w:pPr>
            <w:r w:rsidRPr="00857148">
              <w:rPr>
                <w:rFonts w:ascii="Arial" w:eastAsia="Times New Roman" w:hAnsi="Arial" w:cs="Arial"/>
                <w:b/>
                <w:bCs/>
                <w:spacing w:val="3"/>
                <w:sz w:val="20"/>
                <w:szCs w:val="20"/>
              </w:rPr>
              <w:t>Maximum fine level</w:t>
            </w:r>
          </w:p>
        </w:tc>
        <w:tc>
          <w:tcPr>
            <w:tcW w:w="4853" w:type="dxa"/>
            <w:shd w:val="pct20" w:color="auto" w:fill="auto"/>
          </w:tcPr>
          <w:p w14:paraId="0AD0C349" w14:textId="77777777" w:rsidR="00857148" w:rsidRPr="00857148" w:rsidRDefault="00857148" w:rsidP="00857148">
            <w:pPr>
              <w:jc w:val="center"/>
              <w:rPr>
                <w:rFonts w:ascii="Arial" w:eastAsia="Times New Roman" w:hAnsi="Arial" w:cs="Arial"/>
                <w:b/>
                <w:bCs/>
                <w:spacing w:val="3"/>
                <w:sz w:val="20"/>
                <w:szCs w:val="20"/>
              </w:rPr>
            </w:pPr>
            <w:r w:rsidRPr="00857148">
              <w:rPr>
                <w:rFonts w:ascii="Arial" w:eastAsia="Times New Roman" w:hAnsi="Arial" w:cs="Arial"/>
                <w:b/>
                <w:bCs/>
                <w:spacing w:val="3"/>
                <w:sz w:val="20"/>
                <w:szCs w:val="20"/>
              </w:rPr>
              <w:t>Note</w:t>
            </w:r>
          </w:p>
        </w:tc>
      </w:tr>
      <w:tr w:rsidR="00857148" w:rsidRPr="00857148" w14:paraId="0E89745B" w14:textId="77777777" w:rsidTr="00857148">
        <w:tc>
          <w:tcPr>
            <w:tcW w:w="630" w:type="dxa"/>
          </w:tcPr>
          <w:p w14:paraId="0DFE2FC8" w14:textId="77777777" w:rsidR="00857148" w:rsidRPr="00857148" w:rsidRDefault="00857148" w:rsidP="00857148">
            <w:pPr>
              <w:jc w:val="center"/>
              <w:rPr>
                <w:rFonts w:ascii="Arial" w:eastAsia="Times New Roman" w:hAnsi="Arial" w:cs="Arial"/>
                <w:spacing w:val="3"/>
                <w:sz w:val="20"/>
                <w:szCs w:val="20"/>
                <w:lang w:val="vi-VN"/>
              </w:rPr>
            </w:pPr>
            <w:r w:rsidRPr="00857148">
              <w:rPr>
                <w:rFonts w:ascii="Arial" w:eastAsia="Times New Roman" w:hAnsi="Arial" w:cs="Arial"/>
                <w:spacing w:val="3"/>
                <w:sz w:val="20"/>
                <w:szCs w:val="20"/>
                <w:lang w:val="vi-VN"/>
              </w:rPr>
              <w:t>1</w:t>
            </w:r>
          </w:p>
        </w:tc>
        <w:tc>
          <w:tcPr>
            <w:tcW w:w="1751" w:type="dxa"/>
          </w:tcPr>
          <w:p w14:paraId="6B7BB83C" w14:textId="77777777" w:rsidR="00857148" w:rsidRPr="00857148" w:rsidRDefault="00857148" w:rsidP="00857148">
            <w:pPr>
              <w:jc w:val="both"/>
              <w:rPr>
                <w:rFonts w:ascii="Arial" w:eastAsia="Times New Roman" w:hAnsi="Arial" w:cs="Arial"/>
                <w:spacing w:val="3"/>
                <w:sz w:val="20"/>
                <w:szCs w:val="20"/>
              </w:rPr>
            </w:pPr>
            <w:r w:rsidRPr="00857148">
              <w:rPr>
                <w:rFonts w:ascii="Arial" w:eastAsia="Times New Roman" w:hAnsi="Arial" w:cs="Arial"/>
                <w:spacing w:val="3"/>
                <w:sz w:val="20"/>
                <w:szCs w:val="20"/>
              </w:rPr>
              <w:t>Individual</w:t>
            </w:r>
          </w:p>
        </w:tc>
        <w:tc>
          <w:tcPr>
            <w:tcW w:w="2126" w:type="dxa"/>
          </w:tcPr>
          <w:p w14:paraId="0457D8ED" w14:textId="77777777" w:rsidR="00857148" w:rsidRPr="00857148" w:rsidRDefault="00857148" w:rsidP="00857148">
            <w:pPr>
              <w:jc w:val="both"/>
              <w:rPr>
                <w:rFonts w:ascii="Arial" w:eastAsia="Times New Roman" w:hAnsi="Arial" w:cs="Arial"/>
                <w:spacing w:val="3"/>
                <w:sz w:val="20"/>
                <w:szCs w:val="20"/>
              </w:rPr>
            </w:pPr>
            <w:r w:rsidRPr="00857148">
              <w:rPr>
                <w:rFonts w:ascii="Arial" w:eastAsia="Times New Roman" w:hAnsi="Arial" w:cs="Arial"/>
                <w:spacing w:val="3"/>
                <w:sz w:val="20"/>
                <w:szCs w:val="20"/>
              </w:rPr>
              <w:t>250,000,000 VND</w:t>
            </w:r>
          </w:p>
        </w:tc>
        <w:tc>
          <w:tcPr>
            <w:tcW w:w="4853" w:type="dxa"/>
            <w:vMerge w:val="restart"/>
          </w:tcPr>
          <w:p w14:paraId="3929AAC7" w14:textId="77777777" w:rsidR="00857148" w:rsidRPr="00857148" w:rsidRDefault="00857148" w:rsidP="00857148">
            <w:pPr>
              <w:jc w:val="both"/>
              <w:rPr>
                <w:rFonts w:ascii="Arial" w:eastAsia="Times New Roman" w:hAnsi="Arial" w:cs="Arial"/>
                <w:spacing w:val="3"/>
                <w:sz w:val="20"/>
                <w:szCs w:val="20"/>
                <w:lang w:val="vi-VN"/>
              </w:rPr>
            </w:pPr>
            <w:r w:rsidRPr="00857148">
              <w:rPr>
                <w:rFonts w:ascii="Arial" w:eastAsia="Times New Roman" w:hAnsi="Arial" w:cs="Arial"/>
                <w:spacing w:val="3"/>
                <w:sz w:val="20"/>
                <w:szCs w:val="20"/>
                <w:lang w:val="vi-VN"/>
              </w:rPr>
              <w:t>Decree No. 131/2013/ND-CP (</w:t>
            </w:r>
            <w:r w:rsidRPr="00857148">
              <w:rPr>
                <w:rFonts w:ascii="Arial" w:eastAsia="Times New Roman" w:hAnsi="Arial" w:cs="Arial"/>
                <w:spacing w:val="3"/>
                <w:sz w:val="20"/>
                <w:szCs w:val="20"/>
              </w:rPr>
              <w:t>amended and supplemented by Decree No. 28/2017/ND-CP)</w:t>
            </w:r>
            <w:r w:rsidRPr="00857148">
              <w:rPr>
                <w:rFonts w:ascii="Arial" w:eastAsia="Times New Roman" w:hAnsi="Arial" w:cs="Arial"/>
                <w:spacing w:val="3"/>
                <w:sz w:val="20"/>
                <w:szCs w:val="20"/>
                <w:lang w:val="vi-VN"/>
              </w:rPr>
              <w:t xml:space="preserve"> of October 16, 2013, on Sanctioning Administrative Violations of Copyright and Related Rights</w:t>
            </w:r>
          </w:p>
        </w:tc>
      </w:tr>
      <w:tr w:rsidR="00857148" w:rsidRPr="00857148" w14:paraId="35BB93DE" w14:textId="77777777" w:rsidTr="00857148">
        <w:tc>
          <w:tcPr>
            <w:tcW w:w="630" w:type="dxa"/>
          </w:tcPr>
          <w:p w14:paraId="4A41754A" w14:textId="77777777" w:rsidR="00857148" w:rsidRPr="00857148" w:rsidRDefault="00857148" w:rsidP="00857148">
            <w:pPr>
              <w:jc w:val="center"/>
              <w:rPr>
                <w:rFonts w:ascii="Arial" w:eastAsia="Times New Roman" w:hAnsi="Arial" w:cs="Arial"/>
                <w:spacing w:val="3"/>
                <w:sz w:val="20"/>
                <w:szCs w:val="20"/>
              </w:rPr>
            </w:pPr>
            <w:r w:rsidRPr="00857148">
              <w:rPr>
                <w:rFonts w:ascii="Arial" w:eastAsia="Times New Roman" w:hAnsi="Arial" w:cs="Arial"/>
                <w:spacing w:val="3"/>
                <w:sz w:val="20"/>
                <w:szCs w:val="20"/>
              </w:rPr>
              <w:t>2</w:t>
            </w:r>
          </w:p>
        </w:tc>
        <w:tc>
          <w:tcPr>
            <w:tcW w:w="1751" w:type="dxa"/>
          </w:tcPr>
          <w:p w14:paraId="4C3D747E" w14:textId="77777777" w:rsidR="00857148" w:rsidRPr="00857148" w:rsidRDefault="00857148" w:rsidP="00857148">
            <w:pPr>
              <w:jc w:val="both"/>
              <w:rPr>
                <w:rFonts w:ascii="Arial" w:eastAsia="Times New Roman" w:hAnsi="Arial" w:cs="Arial"/>
                <w:spacing w:val="3"/>
                <w:sz w:val="20"/>
                <w:szCs w:val="20"/>
              </w:rPr>
            </w:pPr>
            <w:r w:rsidRPr="00857148">
              <w:rPr>
                <w:rFonts w:ascii="Arial" w:eastAsia="Times New Roman" w:hAnsi="Arial" w:cs="Arial"/>
                <w:spacing w:val="3"/>
                <w:sz w:val="20"/>
                <w:szCs w:val="20"/>
              </w:rPr>
              <w:t>Organization</w:t>
            </w:r>
          </w:p>
        </w:tc>
        <w:tc>
          <w:tcPr>
            <w:tcW w:w="2126" w:type="dxa"/>
          </w:tcPr>
          <w:p w14:paraId="6CAAF317" w14:textId="77777777" w:rsidR="00857148" w:rsidRPr="00857148" w:rsidRDefault="00857148" w:rsidP="00857148">
            <w:pPr>
              <w:jc w:val="both"/>
              <w:rPr>
                <w:rFonts w:ascii="Arial" w:eastAsia="Times New Roman" w:hAnsi="Arial" w:cs="Arial"/>
                <w:spacing w:val="3"/>
                <w:sz w:val="20"/>
                <w:szCs w:val="20"/>
              </w:rPr>
            </w:pPr>
            <w:r w:rsidRPr="00857148">
              <w:rPr>
                <w:rFonts w:ascii="Arial" w:eastAsia="Times New Roman" w:hAnsi="Arial" w:cs="Arial"/>
                <w:spacing w:val="3"/>
                <w:sz w:val="20"/>
                <w:szCs w:val="20"/>
              </w:rPr>
              <w:t>500,000,000 VND</w:t>
            </w:r>
          </w:p>
        </w:tc>
        <w:tc>
          <w:tcPr>
            <w:tcW w:w="4853" w:type="dxa"/>
            <w:vMerge/>
          </w:tcPr>
          <w:p w14:paraId="753CBA14" w14:textId="77777777" w:rsidR="00857148" w:rsidRPr="00857148" w:rsidRDefault="00857148" w:rsidP="00857148">
            <w:pPr>
              <w:jc w:val="both"/>
              <w:rPr>
                <w:rFonts w:ascii="Arial" w:eastAsia="Times New Roman" w:hAnsi="Arial" w:cs="Arial"/>
                <w:spacing w:val="3"/>
                <w:sz w:val="20"/>
                <w:szCs w:val="20"/>
              </w:rPr>
            </w:pPr>
          </w:p>
        </w:tc>
      </w:tr>
    </w:tbl>
    <w:p w14:paraId="78247633" w14:textId="77777777" w:rsidR="00857148" w:rsidRPr="00857148" w:rsidRDefault="00857148" w:rsidP="00857148">
      <w:pPr>
        <w:shd w:val="clear" w:color="auto" w:fill="FFFFFF"/>
        <w:spacing w:after="0" w:line="240" w:lineRule="auto"/>
        <w:ind w:left="360"/>
        <w:jc w:val="both"/>
        <w:rPr>
          <w:rFonts w:ascii="Arial" w:eastAsia="Times New Roman" w:hAnsi="Arial" w:cs="Arial"/>
          <w:spacing w:val="3"/>
          <w:sz w:val="20"/>
          <w:szCs w:val="20"/>
        </w:rPr>
      </w:pPr>
    </w:p>
    <w:p w14:paraId="29D77877" w14:textId="77777777" w:rsidR="00857148" w:rsidRPr="00857148" w:rsidRDefault="00857148" w:rsidP="00857148">
      <w:pPr>
        <w:shd w:val="clear" w:color="auto" w:fill="FFFFFF"/>
        <w:spacing w:after="0" w:line="240" w:lineRule="auto"/>
        <w:jc w:val="both"/>
        <w:rPr>
          <w:rFonts w:ascii="Arial" w:eastAsia="Times New Roman" w:hAnsi="Arial" w:cs="Arial"/>
          <w:spacing w:val="3"/>
          <w:sz w:val="20"/>
          <w:szCs w:val="20"/>
        </w:rPr>
      </w:pPr>
      <w:r w:rsidRPr="00857148">
        <w:rPr>
          <w:rFonts w:ascii="Arial" w:eastAsia="Times New Roman" w:hAnsi="Arial" w:cs="Arial"/>
          <w:b/>
          <w:bCs/>
          <w:i/>
          <w:iCs/>
          <w:spacing w:val="3"/>
        </w:rPr>
        <w:t>[2] Civil sanctions</w:t>
      </w:r>
      <w:r w:rsidRPr="00857148">
        <w:rPr>
          <w:rFonts w:ascii="Arial" w:eastAsia="Times New Roman" w:hAnsi="Arial" w:cs="Arial"/>
          <w:spacing w:val="3"/>
          <w:sz w:val="20"/>
          <w:szCs w:val="20"/>
        </w:rPr>
        <w:t xml:space="preserve">: </w:t>
      </w:r>
      <w:r w:rsidRPr="00857148">
        <w:rPr>
          <w:rFonts w:ascii="Arial" w:hAnsi="Arial" w:cs="Arial"/>
          <w:color w:val="0D0D0D"/>
          <w:sz w:val="20"/>
          <w:szCs w:val="20"/>
          <w:shd w:val="clear" w:color="auto" w:fill="FFFFFF"/>
        </w:rPr>
        <w:t>Civil sanctions include measures such as ordering an end to the violations, awarding compensation for damages, and providing other remedies</w:t>
      </w:r>
      <w:r w:rsidRPr="00857148">
        <w:rPr>
          <w:rFonts w:ascii="Arial" w:eastAsia="Times New Roman" w:hAnsi="Arial" w:cs="Arial"/>
          <w:spacing w:val="3"/>
          <w:sz w:val="20"/>
          <w:szCs w:val="20"/>
        </w:rPr>
        <w:t>.</w:t>
      </w:r>
    </w:p>
    <w:p w14:paraId="4A354379" w14:textId="77777777" w:rsidR="00857148" w:rsidRPr="00857148" w:rsidRDefault="00857148" w:rsidP="00857148">
      <w:pPr>
        <w:shd w:val="clear" w:color="auto" w:fill="FFFFFF"/>
        <w:spacing w:after="0" w:line="240" w:lineRule="auto"/>
        <w:jc w:val="both"/>
        <w:rPr>
          <w:rFonts w:ascii="Arial" w:eastAsia="Times New Roman" w:hAnsi="Arial" w:cs="Arial"/>
          <w:spacing w:val="3"/>
          <w:sz w:val="20"/>
          <w:szCs w:val="20"/>
        </w:rPr>
      </w:pPr>
    </w:p>
    <w:p w14:paraId="786A556A" w14:textId="701F3E2E" w:rsidR="00857148" w:rsidRPr="00857148" w:rsidRDefault="00857148" w:rsidP="00857148">
      <w:pPr>
        <w:shd w:val="clear" w:color="auto" w:fill="FFFFFF"/>
        <w:spacing w:after="0" w:line="240" w:lineRule="auto"/>
        <w:jc w:val="both"/>
        <w:rPr>
          <w:rFonts w:ascii="Arial" w:hAnsi="Arial" w:cs="Arial"/>
          <w:color w:val="0D0D0D"/>
          <w:sz w:val="20"/>
          <w:szCs w:val="20"/>
          <w:shd w:val="clear" w:color="auto" w:fill="FFFFFF"/>
        </w:rPr>
      </w:pPr>
      <w:r>
        <w:rPr>
          <w:rFonts w:ascii="Arial" w:hAnsi="Arial" w:cs="Arial"/>
          <w:color w:val="0D0D0D"/>
          <w:sz w:val="20"/>
          <w:szCs w:val="20"/>
          <w:shd w:val="clear" w:color="auto" w:fill="FFFFFF"/>
        </w:rPr>
        <w:t>IP</w:t>
      </w:r>
      <w:r w:rsidRPr="00857148">
        <w:rPr>
          <w:rFonts w:ascii="Arial" w:hAnsi="Arial" w:cs="Arial"/>
          <w:color w:val="0D0D0D"/>
          <w:sz w:val="20"/>
          <w:szCs w:val="20"/>
          <w:shd w:val="clear" w:color="auto" w:fill="FFFFFF"/>
        </w:rPr>
        <w:t xml:space="preserve"> rights, especially copyright rights, are considered civil property rights, making </w:t>
      </w:r>
      <w:hyperlink r:id="rId10" w:history="1">
        <w:r w:rsidRPr="00621A8E">
          <w:rPr>
            <w:rStyle w:val="Hyperlink"/>
            <w:rFonts w:ascii="Arial" w:hAnsi="Arial" w:cs="Arial"/>
            <w:sz w:val="20"/>
            <w:szCs w:val="20"/>
            <w:shd w:val="clear" w:color="auto" w:fill="FFFFFF"/>
          </w:rPr>
          <w:t>compensation</w:t>
        </w:r>
      </w:hyperlink>
      <w:r w:rsidRPr="00857148">
        <w:rPr>
          <w:rFonts w:ascii="Arial" w:hAnsi="Arial" w:cs="Arial"/>
          <w:color w:val="0D0D0D"/>
          <w:sz w:val="20"/>
          <w:szCs w:val="20"/>
          <w:shd w:val="clear" w:color="auto" w:fill="FFFFFF"/>
        </w:rPr>
        <w:t xml:space="preserve"> a key measure for addressing copyright infringements. However, due to the </w:t>
      </w:r>
      <w:r>
        <w:rPr>
          <w:rFonts w:ascii="Arial" w:hAnsi="Arial" w:cs="Arial"/>
          <w:color w:val="0D0D0D"/>
          <w:sz w:val="20"/>
          <w:szCs w:val="20"/>
          <w:shd w:val="clear" w:color="auto" w:fill="FFFFFF"/>
        </w:rPr>
        <w:t>“</w:t>
      </w:r>
      <w:r w:rsidRPr="00857148">
        <w:rPr>
          <w:rFonts w:ascii="Arial" w:hAnsi="Arial" w:cs="Arial"/>
          <w:color w:val="0D0D0D"/>
          <w:sz w:val="20"/>
          <w:szCs w:val="20"/>
          <w:shd w:val="clear" w:color="auto" w:fill="FFFFFF"/>
        </w:rPr>
        <w:t>intangible</w:t>
      </w:r>
      <w:r>
        <w:rPr>
          <w:rFonts w:ascii="Arial" w:hAnsi="Arial" w:cs="Arial"/>
          <w:color w:val="0D0D0D"/>
          <w:sz w:val="20"/>
          <w:szCs w:val="20"/>
          <w:shd w:val="clear" w:color="auto" w:fill="FFFFFF"/>
        </w:rPr>
        <w:t>”</w:t>
      </w:r>
      <w:r w:rsidRPr="00857148">
        <w:rPr>
          <w:rFonts w:ascii="Arial" w:hAnsi="Arial" w:cs="Arial"/>
          <w:color w:val="0D0D0D"/>
          <w:sz w:val="20"/>
          <w:szCs w:val="20"/>
          <w:shd w:val="clear" w:color="auto" w:fill="FFFFFF"/>
        </w:rPr>
        <w:t xml:space="preserve"> nature of intellectual assets, the mechanisms for protection and violation management are distinct from those for tangible assets. The IP Law not only specifies legal mechanisms to enforce copyright protection but also aims to secure compensation for those whose rights have been infringed.</w:t>
      </w:r>
    </w:p>
    <w:p w14:paraId="225BC942" w14:textId="77777777" w:rsidR="00857148" w:rsidRPr="00857148" w:rsidRDefault="00857148" w:rsidP="00857148">
      <w:pPr>
        <w:shd w:val="clear" w:color="auto" w:fill="FFFFFF"/>
        <w:spacing w:after="0" w:line="240" w:lineRule="auto"/>
        <w:jc w:val="both"/>
        <w:rPr>
          <w:rFonts w:ascii="Arial" w:hAnsi="Arial" w:cs="Arial"/>
          <w:color w:val="0D0D0D"/>
          <w:sz w:val="20"/>
          <w:szCs w:val="20"/>
          <w:shd w:val="clear" w:color="auto" w:fill="FFFFFF"/>
        </w:rPr>
      </w:pPr>
    </w:p>
    <w:p w14:paraId="0286108E" w14:textId="2CE0B73D" w:rsidR="00857148" w:rsidRPr="00857148" w:rsidRDefault="00857148" w:rsidP="00857148">
      <w:pPr>
        <w:shd w:val="clear" w:color="auto" w:fill="FFFFFF"/>
        <w:spacing w:after="0" w:line="240" w:lineRule="auto"/>
        <w:jc w:val="both"/>
        <w:rPr>
          <w:rFonts w:ascii="Arial" w:hAnsi="Arial" w:cs="Arial"/>
          <w:color w:val="333333"/>
          <w:sz w:val="20"/>
          <w:szCs w:val="20"/>
          <w:bdr w:val="none" w:sz="0" w:space="0" w:color="auto" w:frame="1"/>
        </w:rPr>
      </w:pPr>
      <w:r w:rsidRPr="00857148">
        <w:rPr>
          <w:rFonts w:ascii="Arial" w:hAnsi="Arial" w:cs="Arial"/>
          <w:color w:val="0D0D0D"/>
          <w:sz w:val="20"/>
          <w:szCs w:val="20"/>
          <w:shd w:val="clear" w:color="auto" w:fill="FFFFFF"/>
        </w:rPr>
        <w:t>Intellectual property rights, particularly copyright rights, are considered civil property rights; thus, compensation is a key measure for addressing copyright infringement. However, due to the intangible nature of intellectual assets, the mechanisms for protection and violation handling exhibit unique characteristics compared to those for tangible assets. The IP Law not only establishes forms of liability to protect copyrights but also aims to recover damages for those whose rights have been infringed.</w:t>
      </w:r>
    </w:p>
    <w:p w14:paraId="6C35D70C" w14:textId="77777777" w:rsidR="00857148" w:rsidRPr="00857148" w:rsidRDefault="00857148" w:rsidP="00857148">
      <w:pPr>
        <w:pStyle w:val="ListParagraph"/>
        <w:shd w:val="clear" w:color="auto" w:fill="FFFFFF"/>
        <w:spacing w:after="0" w:line="240" w:lineRule="auto"/>
        <w:ind w:left="360"/>
        <w:jc w:val="both"/>
        <w:rPr>
          <w:rFonts w:ascii="Arial" w:hAnsi="Arial" w:cs="Arial"/>
          <w:color w:val="333333"/>
          <w:sz w:val="20"/>
          <w:szCs w:val="20"/>
          <w:bdr w:val="none" w:sz="0" w:space="0" w:color="auto" w:frame="1"/>
        </w:rPr>
      </w:pPr>
    </w:p>
    <w:tbl>
      <w:tblPr>
        <w:tblStyle w:val="TableGrid"/>
        <w:tblW w:w="9445" w:type="dxa"/>
        <w:tblLook w:val="04A0" w:firstRow="1" w:lastRow="0" w:firstColumn="1" w:lastColumn="0" w:noHBand="0" w:noVBand="1"/>
      </w:tblPr>
      <w:tblGrid>
        <w:gridCol w:w="623"/>
        <w:gridCol w:w="1843"/>
        <w:gridCol w:w="4909"/>
        <w:gridCol w:w="2070"/>
      </w:tblGrid>
      <w:tr w:rsidR="00857148" w:rsidRPr="00857148" w14:paraId="58E3024C" w14:textId="77777777" w:rsidTr="00857148">
        <w:tc>
          <w:tcPr>
            <w:tcW w:w="623" w:type="dxa"/>
            <w:shd w:val="pct20" w:color="auto" w:fill="auto"/>
          </w:tcPr>
          <w:p w14:paraId="6887E1CB" w14:textId="77777777" w:rsidR="00857148" w:rsidRPr="00857148" w:rsidRDefault="00857148" w:rsidP="00857148">
            <w:pPr>
              <w:pStyle w:val="ListParagraph"/>
              <w:ind w:left="0"/>
              <w:jc w:val="center"/>
              <w:rPr>
                <w:rFonts w:ascii="Arial" w:hAnsi="Arial" w:cs="Arial"/>
                <w:b/>
                <w:bCs/>
                <w:color w:val="333333"/>
                <w:sz w:val="20"/>
                <w:szCs w:val="20"/>
                <w:bdr w:val="none" w:sz="0" w:space="0" w:color="auto" w:frame="1"/>
              </w:rPr>
            </w:pPr>
            <w:r w:rsidRPr="00857148">
              <w:rPr>
                <w:rFonts w:ascii="Arial" w:hAnsi="Arial" w:cs="Arial"/>
                <w:b/>
                <w:bCs/>
                <w:color w:val="333333"/>
                <w:sz w:val="20"/>
                <w:szCs w:val="20"/>
                <w:bdr w:val="none" w:sz="0" w:space="0" w:color="auto" w:frame="1"/>
              </w:rPr>
              <w:t>No</w:t>
            </w:r>
          </w:p>
        </w:tc>
        <w:tc>
          <w:tcPr>
            <w:tcW w:w="1843" w:type="dxa"/>
            <w:shd w:val="pct20" w:color="auto" w:fill="auto"/>
          </w:tcPr>
          <w:p w14:paraId="3FEE1205" w14:textId="77777777" w:rsidR="00857148" w:rsidRPr="00857148" w:rsidRDefault="00857148" w:rsidP="00857148">
            <w:pPr>
              <w:pStyle w:val="ListParagraph"/>
              <w:ind w:left="0"/>
              <w:jc w:val="center"/>
              <w:rPr>
                <w:rFonts w:ascii="Arial" w:hAnsi="Arial" w:cs="Arial"/>
                <w:b/>
                <w:bCs/>
                <w:color w:val="333333"/>
                <w:sz w:val="20"/>
                <w:szCs w:val="20"/>
                <w:bdr w:val="none" w:sz="0" w:space="0" w:color="auto" w:frame="1"/>
              </w:rPr>
            </w:pPr>
            <w:r w:rsidRPr="00857148">
              <w:rPr>
                <w:rFonts w:ascii="Arial" w:hAnsi="Arial" w:cs="Arial"/>
                <w:b/>
                <w:bCs/>
                <w:color w:val="333333"/>
                <w:sz w:val="20"/>
                <w:szCs w:val="20"/>
                <w:bdr w:val="none" w:sz="0" w:space="0" w:color="auto" w:frame="1"/>
              </w:rPr>
              <w:t>Civil sanctions</w:t>
            </w:r>
          </w:p>
        </w:tc>
        <w:tc>
          <w:tcPr>
            <w:tcW w:w="4909" w:type="dxa"/>
            <w:shd w:val="pct20" w:color="auto" w:fill="auto"/>
          </w:tcPr>
          <w:p w14:paraId="2B362B86" w14:textId="77777777" w:rsidR="00857148" w:rsidRPr="00857148" w:rsidRDefault="00857148" w:rsidP="00857148">
            <w:pPr>
              <w:pStyle w:val="ListParagraph"/>
              <w:ind w:left="0"/>
              <w:jc w:val="center"/>
              <w:rPr>
                <w:rFonts w:ascii="Arial" w:hAnsi="Arial" w:cs="Arial"/>
                <w:b/>
                <w:bCs/>
                <w:color w:val="333333"/>
                <w:sz w:val="20"/>
                <w:szCs w:val="20"/>
                <w:bdr w:val="none" w:sz="0" w:space="0" w:color="auto" w:frame="1"/>
              </w:rPr>
            </w:pPr>
            <w:r w:rsidRPr="00857148">
              <w:rPr>
                <w:rFonts w:ascii="Arial" w:hAnsi="Arial" w:cs="Arial"/>
                <w:b/>
                <w:bCs/>
                <w:color w:val="333333"/>
                <w:sz w:val="20"/>
                <w:szCs w:val="20"/>
                <w:bdr w:val="none" w:sz="0" w:space="0" w:color="auto" w:frame="1"/>
              </w:rPr>
              <w:t>Details</w:t>
            </w:r>
          </w:p>
        </w:tc>
        <w:tc>
          <w:tcPr>
            <w:tcW w:w="2070" w:type="dxa"/>
            <w:shd w:val="pct20" w:color="auto" w:fill="auto"/>
          </w:tcPr>
          <w:p w14:paraId="5830881F" w14:textId="77777777" w:rsidR="00857148" w:rsidRPr="00857148" w:rsidRDefault="00857148" w:rsidP="00857148">
            <w:pPr>
              <w:pStyle w:val="ListParagraph"/>
              <w:ind w:left="0"/>
              <w:jc w:val="center"/>
              <w:rPr>
                <w:rFonts w:ascii="Arial" w:hAnsi="Arial" w:cs="Arial"/>
                <w:b/>
                <w:bCs/>
                <w:color w:val="333333"/>
                <w:sz w:val="20"/>
                <w:szCs w:val="20"/>
                <w:bdr w:val="none" w:sz="0" w:space="0" w:color="auto" w:frame="1"/>
              </w:rPr>
            </w:pPr>
            <w:r w:rsidRPr="00857148">
              <w:rPr>
                <w:rFonts w:ascii="Arial" w:hAnsi="Arial" w:cs="Arial"/>
                <w:b/>
                <w:bCs/>
                <w:color w:val="333333"/>
                <w:sz w:val="20"/>
                <w:szCs w:val="20"/>
                <w:bdr w:val="none" w:sz="0" w:space="0" w:color="auto" w:frame="1"/>
              </w:rPr>
              <w:t>Note</w:t>
            </w:r>
          </w:p>
        </w:tc>
      </w:tr>
      <w:tr w:rsidR="00857148" w:rsidRPr="00857148" w14:paraId="5820BBC1" w14:textId="77777777" w:rsidTr="00857148">
        <w:tc>
          <w:tcPr>
            <w:tcW w:w="623" w:type="dxa"/>
          </w:tcPr>
          <w:p w14:paraId="17DC132D" w14:textId="77777777" w:rsidR="00857148" w:rsidRPr="00857148" w:rsidRDefault="00857148" w:rsidP="00857148">
            <w:pPr>
              <w:pStyle w:val="ListParagraph"/>
              <w:ind w:left="0"/>
              <w:jc w:val="center"/>
              <w:rPr>
                <w:rFonts w:ascii="Arial" w:hAnsi="Arial" w:cs="Arial"/>
                <w:color w:val="333333"/>
                <w:sz w:val="20"/>
                <w:szCs w:val="20"/>
                <w:bdr w:val="none" w:sz="0" w:space="0" w:color="auto" w:frame="1"/>
                <w:lang w:val="vi-VN"/>
              </w:rPr>
            </w:pPr>
            <w:r w:rsidRPr="00857148">
              <w:rPr>
                <w:rFonts w:ascii="Arial" w:hAnsi="Arial" w:cs="Arial"/>
                <w:color w:val="333333"/>
                <w:sz w:val="20"/>
                <w:szCs w:val="20"/>
                <w:bdr w:val="none" w:sz="0" w:space="0" w:color="auto" w:frame="1"/>
                <w:lang w:val="vi-VN"/>
              </w:rPr>
              <w:t>1</w:t>
            </w:r>
          </w:p>
        </w:tc>
        <w:tc>
          <w:tcPr>
            <w:tcW w:w="1843" w:type="dxa"/>
          </w:tcPr>
          <w:p w14:paraId="70D85899" w14:textId="77777777" w:rsidR="00857148" w:rsidRPr="00857148" w:rsidRDefault="00857148" w:rsidP="00857148">
            <w:pPr>
              <w:pStyle w:val="ListParagraph"/>
              <w:ind w:left="0"/>
              <w:jc w:val="both"/>
              <w:rPr>
                <w:rFonts w:ascii="Arial" w:hAnsi="Arial" w:cs="Arial"/>
                <w:color w:val="333333"/>
                <w:sz w:val="20"/>
                <w:szCs w:val="20"/>
                <w:bdr w:val="none" w:sz="0" w:space="0" w:color="auto" w:frame="1"/>
              </w:rPr>
            </w:pPr>
            <w:r w:rsidRPr="00857148">
              <w:rPr>
                <w:rFonts w:ascii="Arial" w:hAnsi="Arial" w:cs="Arial"/>
                <w:color w:val="0D0D0D"/>
                <w:sz w:val="20"/>
                <w:szCs w:val="20"/>
                <w:shd w:val="clear" w:color="auto" w:fill="FFFFFF"/>
              </w:rPr>
              <w:t>Compulsory termination of the infringing acts</w:t>
            </w:r>
          </w:p>
        </w:tc>
        <w:tc>
          <w:tcPr>
            <w:tcW w:w="4909" w:type="dxa"/>
          </w:tcPr>
          <w:p w14:paraId="36CBC8B7" w14:textId="77777777" w:rsidR="00857148" w:rsidRPr="00857148" w:rsidRDefault="00857148" w:rsidP="00857148">
            <w:pPr>
              <w:pStyle w:val="ListParagraph"/>
              <w:ind w:left="0"/>
              <w:jc w:val="both"/>
              <w:rPr>
                <w:rFonts w:ascii="Arial" w:hAnsi="Arial" w:cs="Arial"/>
                <w:color w:val="333333"/>
                <w:sz w:val="20"/>
                <w:szCs w:val="20"/>
                <w:bdr w:val="none" w:sz="0" w:space="0" w:color="auto" w:frame="1"/>
              </w:rPr>
            </w:pPr>
            <w:r w:rsidRPr="00857148">
              <w:rPr>
                <w:rFonts w:ascii="Arial" w:eastAsia="Times New Roman" w:hAnsi="Arial" w:cs="Arial"/>
                <w:color w:val="0D0D0D"/>
                <w:sz w:val="20"/>
                <w:szCs w:val="20"/>
              </w:rPr>
              <w:t>Violators must immediately immediately cease all actions that infringe upon intellectual property rights</w:t>
            </w:r>
          </w:p>
        </w:tc>
        <w:tc>
          <w:tcPr>
            <w:tcW w:w="2070" w:type="dxa"/>
            <w:vMerge w:val="restart"/>
          </w:tcPr>
          <w:p w14:paraId="42DFD3F2" w14:textId="77777777" w:rsidR="00857148" w:rsidRPr="00857148" w:rsidRDefault="00857148" w:rsidP="00857148">
            <w:pPr>
              <w:pStyle w:val="ListParagraph"/>
              <w:ind w:left="0"/>
              <w:jc w:val="both"/>
              <w:rPr>
                <w:rFonts w:ascii="Arial" w:hAnsi="Arial" w:cs="Arial"/>
                <w:color w:val="333333"/>
                <w:sz w:val="20"/>
                <w:szCs w:val="20"/>
                <w:bdr w:val="none" w:sz="0" w:space="0" w:color="auto" w:frame="1"/>
              </w:rPr>
            </w:pPr>
          </w:p>
          <w:p w14:paraId="1FD2BEFC" w14:textId="77777777" w:rsidR="00857148" w:rsidRPr="00857148" w:rsidRDefault="00857148" w:rsidP="00857148">
            <w:pPr>
              <w:pStyle w:val="ListParagraph"/>
              <w:ind w:left="0"/>
              <w:jc w:val="both"/>
              <w:rPr>
                <w:rFonts w:ascii="Arial" w:hAnsi="Arial" w:cs="Arial"/>
                <w:color w:val="333333"/>
                <w:sz w:val="20"/>
                <w:szCs w:val="20"/>
                <w:bdr w:val="none" w:sz="0" w:space="0" w:color="auto" w:frame="1"/>
              </w:rPr>
            </w:pPr>
            <w:r w:rsidRPr="00857148">
              <w:rPr>
                <w:rFonts w:ascii="Arial" w:hAnsi="Arial" w:cs="Arial"/>
                <w:color w:val="333333"/>
                <w:sz w:val="20"/>
                <w:szCs w:val="20"/>
                <w:bdr w:val="none" w:sz="0" w:space="0" w:color="auto" w:frame="1"/>
              </w:rPr>
              <w:t>IP Law 2005, amended in 2009, 2019 and 2022</w:t>
            </w:r>
          </w:p>
          <w:p w14:paraId="72F59BBE" w14:textId="77777777" w:rsidR="00857148" w:rsidRPr="00857148" w:rsidRDefault="00857148" w:rsidP="00857148">
            <w:pPr>
              <w:pStyle w:val="ListParagraph"/>
              <w:ind w:left="0"/>
              <w:jc w:val="both"/>
              <w:rPr>
                <w:rFonts w:ascii="Arial" w:hAnsi="Arial" w:cs="Arial"/>
                <w:color w:val="333333"/>
                <w:sz w:val="20"/>
                <w:szCs w:val="20"/>
                <w:bdr w:val="none" w:sz="0" w:space="0" w:color="auto" w:frame="1"/>
              </w:rPr>
            </w:pPr>
          </w:p>
          <w:p w14:paraId="5364ABD4" w14:textId="77777777" w:rsidR="00857148" w:rsidRPr="00857148" w:rsidRDefault="00857148" w:rsidP="00857148">
            <w:pPr>
              <w:pStyle w:val="ListParagraph"/>
              <w:ind w:left="0"/>
              <w:jc w:val="both"/>
              <w:rPr>
                <w:rFonts w:ascii="Arial" w:hAnsi="Arial" w:cs="Arial"/>
                <w:color w:val="333333"/>
                <w:sz w:val="20"/>
                <w:szCs w:val="20"/>
                <w:bdr w:val="none" w:sz="0" w:space="0" w:color="auto" w:frame="1"/>
              </w:rPr>
            </w:pPr>
            <w:r w:rsidRPr="00857148">
              <w:rPr>
                <w:rFonts w:ascii="Arial" w:hAnsi="Arial" w:cs="Arial"/>
                <w:color w:val="333333"/>
                <w:sz w:val="20"/>
                <w:szCs w:val="20"/>
                <w:bdr w:val="none" w:sz="0" w:space="0" w:color="auto" w:frame="1"/>
              </w:rPr>
              <w:t>Civil Code 2015 and Civil Procedure Code 2015</w:t>
            </w:r>
          </w:p>
        </w:tc>
      </w:tr>
      <w:tr w:rsidR="00857148" w:rsidRPr="00857148" w14:paraId="2809A543" w14:textId="77777777" w:rsidTr="00857148">
        <w:tc>
          <w:tcPr>
            <w:tcW w:w="623" w:type="dxa"/>
          </w:tcPr>
          <w:p w14:paraId="7ACFCFD9" w14:textId="77777777" w:rsidR="00857148" w:rsidRPr="00857148" w:rsidRDefault="00857148" w:rsidP="00857148">
            <w:pPr>
              <w:pStyle w:val="ListParagraph"/>
              <w:ind w:left="0"/>
              <w:jc w:val="center"/>
              <w:rPr>
                <w:rFonts w:ascii="Arial" w:hAnsi="Arial" w:cs="Arial"/>
                <w:color w:val="333333"/>
                <w:sz w:val="20"/>
                <w:szCs w:val="20"/>
                <w:bdr w:val="none" w:sz="0" w:space="0" w:color="auto" w:frame="1"/>
              </w:rPr>
            </w:pPr>
            <w:r w:rsidRPr="00857148">
              <w:rPr>
                <w:rFonts w:ascii="Arial" w:hAnsi="Arial" w:cs="Arial"/>
                <w:color w:val="333333"/>
                <w:sz w:val="20"/>
                <w:szCs w:val="20"/>
                <w:bdr w:val="none" w:sz="0" w:space="0" w:color="auto" w:frame="1"/>
              </w:rPr>
              <w:t>2</w:t>
            </w:r>
          </w:p>
        </w:tc>
        <w:tc>
          <w:tcPr>
            <w:tcW w:w="1843" w:type="dxa"/>
          </w:tcPr>
          <w:p w14:paraId="1165B7E3" w14:textId="77777777" w:rsidR="00857148" w:rsidRPr="00857148" w:rsidRDefault="00857148" w:rsidP="00857148">
            <w:pPr>
              <w:pStyle w:val="ListParagraph"/>
              <w:ind w:left="0"/>
              <w:jc w:val="both"/>
              <w:rPr>
                <w:rFonts w:ascii="Arial" w:hAnsi="Arial" w:cs="Arial"/>
                <w:color w:val="333333"/>
                <w:sz w:val="20"/>
                <w:szCs w:val="20"/>
                <w:bdr w:val="none" w:sz="0" w:space="0" w:color="auto" w:frame="1"/>
              </w:rPr>
            </w:pPr>
            <w:r w:rsidRPr="00857148">
              <w:rPr>
                <w:rFonts w:ascii="Arial" w:hAnsi="Arial" w:cs="Arial"/>
                <w:color w:val="0D0D0D"/>
                <w:sz w:val="20"/>
                <w:szCs w:val="20"/>
                <w:shd w:val="clear" w:color="auto" w:fill="FFFFFF"/>
              </w:rPr>
              <w:t>Compulsory public apology and rectification</w:t>
            </w:r>
          </w:p>
        </w:tc>
        <w:tc>
          <w:tcPr>
            <w:tcW w:w="4909" w:type="dxa"/>
          </w:tcPr>
          <w:p w14:paraId="064C4347" w14:textId="77777777" w:rsidR="00857148" w:rsidRPr="00857148" w:rsidRDefault="00857148" w:rsidP="00857148">
            <w:pPr>
              <w:pStyle w:val="ListParagraph"/>
              <w:ind w:left="0"/>
              <w:jc w:val="both"/>
              <w:rPr>
                <w:rFonts w:ascii="Arial" w:hAnsi="Arial" w:cs="Arial"/>
                <w:color w:val="333333"/>
                <w:sz w:val="20"/>
                <w:szCs w:val="20"/>
                <w:bdr w:val="none" w:sz="0" w:space="0" w:color="auto" w:frame="1"/>
              </w:rPr>
            </w:pPr>
            <w:r w:rsidRPr="00857148">
              <w:rPr>
                <w:rFonts w:ascii="Arial" w:eastAsia="Times New Roman" w:hAnsi="Arial" w:cs="Arial"/>
                <w:color w:val="0D0D0D"/>
                <w:sz w:val="20"/>
                <w:szCs w:val="20"/>
              </w:rPr>
              <w:t>The violator must make a public apology and correction through the media to restore the honor and reputation of the rights owner.</w:t>
            </w:r>
          </w:p>
        </w:tc>
        <w:tc>
          <w:tcPr>
            <w:tcW w:w="2070" w:type="dxa"/>
            <w:vMerge/>
          </w:tcPr>
          <w:p w14:paraId="36BDBD08" w14:textId="77777777" w:rsidR="00857148" w:rsidRPr="00857148" w:rsidRDefault="00857148" w:rsidP="00857148">
            <w:pPr>
              <w:pStyle w:val="ListParagraph"/>
              <w:ind w:left="0"/>
              <w:jc w:val="both"/>
              <w:rPr>
                <w:rFonts w:ascii="Arial" w:hAnsi="Arial" w:cs="Arial"/>
                <w:color w:val="333333"/>
                <w:sz w:val="20"/>
                <w:szCs w:val="20"/>
                <w:bdr w:val="none" w:sz="0" w:space="0" w:color="auto" w:frame="1"/>
              </w:rPr>
            </w:pPr>
          </w:p>
        </w:tc>
      </w:tr>
      <w:tr w:rsidR="00857148" w:rsidRPr="00857148" w14:paraId="5EC206E9" w14:textId="77777777" w:rsidTr="00857148">
        <w:trPr>
          <w:trHeight w:val="804"/>
        </w:trPr>
        <w:tc>
          <w:tcPr>
            <w:tcW w:w="623" w:type="dxa"/>
          </w:tcPr>
          <w:p w14:paraId="1515CE83" w14:textId="77777777" w:rsidR="00857148" w:rsidRPr="00857148" w:rsidRDefault="00857148" w:rsidP="00857148">
            <w:pPr>
              <w:pStyle w:val="ListParagraph"/>
              <w:ind w:left="0"/>
              <w:jc w:val="center"/>
              <w:rPr>
                <w:rFonts w:ascii="Arial" w:hAnsi="Arial" w:cs="Arial"/>
                <w:color w:val="333333"/>
                <w:sz w:val="20"/>
                <w:szCs w:val="20"/>
                <w:bdr w:val="none" w:sz="0" w:space="0" w:color="auto" w:frame="1"/>
              </w:rPr>
            </w:pPr>
            <w:r w:rsidRPr="00857148">
              <w:rPr>
                <w:rFonts w:ascii="Arial" w:hAnsi="Arial" w:cs="Arial"/>
                <w:color w:val="333333"/>
                <w:sz w:val="20"/>
                <w:szCs w:val="20"/>
                <w:bdr w:val="none" w:sz="0" w:space="0" w:color="auto" w:frame="1"/>
              </w:rPr>
              <w:t>3</w:t>
            </w:r>
          </w:p>
        </w:tc>
        <w:tc>
          <w:tcPr>
            <w:tcW w:w="1843" w:type="dxa"/>
          </w:tcPr>
          <w:p w14:paraId="00A042E6" w14:textId="77777777" w:rsidR="00857148" w:rsidRPr="00857148" w:rsidRDefault="00857148" w:rsidP="00857148">
            <w:pPr>
              <w:pStyle w:val="ListParagraph"/>
              <w:ind w:left="0"/>
              <w:jc w:val="both"/>
              <w:rPr>
                <w:rFonts w:ascii="Arial" w:hAnsi="Arial" w:cs="Arial"/>
                <w:color w:val="333333"/>
                <w:sz w:val="20"/>
                <w:szCs w:val="20"/>
                <w:bdr w:val="none" w:sz="0" w:space="0" w:color="auto" w:frame="1"/>
              </w:rPr>
            </w:pPr>
            <w:r w:rsidRPr="00857148">
              <w:rPr>
                <w:rFonts w:ascii="Arial" w:hAnsi="Arial" w:cs="Arial"/>
                <w:color w:val="0D0D0D"/>
                <w:sz w:val="20"/>
                <w:szCs w:val="20"/>
                <w:shd w:val="clear" w:color="auto" w:fill="FFFFFF"/>
              </w:rPr>
              <w:t>Compulsory performance of civil obligations.</w:t>
            </w:r>
          </w:p>
        </w:tc>
        <w:tc>
          <w:tcPr>
            <w:tcW w:w="4909" w:type="dxa"/>
          </w:tcPr>
          <w:p w14:paraId="1F3313B9" w14:textId="77777777" w:rsidR="00857148" w:rsidRPr="00857148" w:rsidRDefault="00857148" w:rsidP="00857148">
            <w:pPr>
              <w:pStyle w:val="ListParagraph"/>
              <w:ind w:left="0"/>
              <w:jc w:val="both"/>
              <w:rPr>
                <w:rFonts w:ascii="Arial" w:hAnsi="Arial" w:cs="Arial"/>
                <w:color w:val="333333"/>
                <w:sz w:val="20"/>
                <w:szCs w:val="20"/>
                <w:bdr w:val="none" w:sz="0" w:space="0" w:color="auto" w:frame="1"/>
              </w:rPr>
            </w:pPr>
            <w:r w:rsidRPr="00857148">
              <w:rPr>
                <w:rFonts w:ascii="Arial" w:hAnsi="Arial" w:cs="Arial"/>
                <w:color w:val="0D0D0D"/>
                <w:sz w:val="20"/>
                <w:szCs w:val="20"/>
                <w:shd w:val="clear" w:color="auto" w:fill="FFFFFF"/>
              </w:rPr>
              <w:t>Includes obligations such as restoring the original state or performing other specific actions to remedy the consequences of the violation.</w:t>
            </w:r>
          </w:p>
        </w:tc>
        <w:tc>
          <w:tcPr>
            <w:tcW w:w="2070" w:type="dxa"/>
            <w:vMerge/>
          </w:tcPr>
          <w:p w14:paraId="05887375" w14:textId="77777777" w:rsidR="00857148" w:rsidRPr="00857148" w:rsidRDefault="00857148" w:rsidP="00857148">
            <w:pPr>
              <w:pStyle w:val="ListParagraph"/>
              <w:ind w:left="0"/>
              <w:jc w:val="both"/>
              <w:rPr>
                <w:rFonts w:ascii="Arial" w:hAnsi="Arial" w:cs="Arial"/>
                <w:color w:val="333333"/>
                <w:sz w:val="20"/>
                <w:szCs w:val="20"/>
                <w:bdr w:val="none" w:sz="0" w:space="0" w:color="auto" w:frame="1"/>
              </w:rPr>
            </w:pPr>
          </w:p>
        </w:tc>
      </w:tr>
      <w:tr w:rsidR="00857148" w:rsidRPr="00857148" w14:paraId="6D61EC10" w14:textId="77777777" w:rsidTr="00857148">
        <w:tc>
          <w:tcPr>
            <w:tcW w:w="623" w:type="dxa"/>
          </w:tcPr>
          <w:p w14:paraId="54901211" w14:textId="77777777" w:rsidR="00857148" w:rsidRPr="00857148" w:rsidRDefault="00857148" w:rsidP="00857148">
            <w:pPr>
              <w:pStyle w:val="ListParagraph"/>
              <w:ind w:left="0"/>
              <w:jc w:val="center"/>
              <w:rPr>
                <w:rFonts w:ascii="Arial" w:hAnsi="Arial" w:cs="Arial"/>
                <w:color w:val="333333"/>
                <w:sz w:val="20"/>
                <w:szCs w:val="20"/>
                <w:bdr w:val="none" w:sz="0" w:space="0" w:color="auto" w:frame="1"/>
              </w:rPr>
            </w:pPr>
            <w:r w:rsidRPr="00857148">
              <w:rPr>
                <w:rFonts w:ascii="Arial" w:hAnsi="Arial" w:cs="Arial"/>
                <w:color w:val="333333"/>
                <w:sz w:val="20"/>
                <w:szCs w:val="20"/>
                <w:bdr w:val="none" w:sz="0" w:space="0" w:color="auto" w:frame="1"/>
              </w:rPr>
              <w:t>4</w:t>
            </w:r>
          </w:p>
        </w:tc>
        <w:tc>
          <w:tcPr>
            <w:tcW w:w="1843" w:type="dxa"/>
          </w:tcPr>
          <w:p w14:paraId="3611EA3F" w14:textId="77777777" w:rsidR="00857148" w:rsidRPr="00857148" w:rsidRDefault="00857148" w:rsidP="00857148">
            <w:pPr>
              <w:pStyle w:val="ListParagraph"/>
              <w:ind w:left="0"/>
              <w:jc w:val="both"/>
              <w:rPr>
                <w:rFonts w:ascii="Arial" w:hAnsi="Arial" w:cs="Arial"/>
                <w:color w:val="333333"/>
                <w:sz w:val="20"/>
                <w:szCs w:val="20"/>
                <w:bdr w:val="none" w:sz="0" w:space="0" w:color="auto" w:frame="1"/>
              </w:rPr>
            </w:pPr>
            <w:r w:rsidRPr="00857148">
              <w:rPr>
                <w:rFonts w:ascii="Arial" w:hAnsi="Arial" w:cs="Arial"/>
                <w:color w:val="0D0D0D"/>
                <w:sz w:val="20"/>
                <w:szCs w:val="20"/>
                <w:shd w:val="clear" w:color="auto" w:fill="FFFFFF"/>
              </w:rPr>
              <w:t>Compulsory payment of damages for loss.</w:t>
            </w:r>
          </w:p>
        </w:tc>
        <w:tc>
          <w:tcPr>
            <w:tcW w:w="4909" w:type="dxa"/>
          </w:tcPr>
          <w:p w14:paraId="68544515" w14:textId="77777777" w:rsidR="00857148" w:rsidRPr="00857148" w:rsidRDefault="00857148" w:rsidP="00857148">
            <w:pPr>
              <w:pStyle w:val="ListParagraph"/>
              <w:ind w:left="0"/>
              <w:jc w:val="both"/>
              <w:rPr>
                <w:rFonts w:ascii="Arial" w:hAnsi="Arial" w:cs="Arial"/>
                <w:color w:val="333333"/>
                <w:sz w:val="20"/>
                <w:szCs w:val="20"/>
                <w:bdr w:val="none" w:sz="0" w:space="0" w:color="auto" w:frame="1"/>
              </w:rPr>
            </w:pPr>
            <w:r w:rsidRPr="00857148">
              <w:rPr>
                <w:rFonts w:ascii="Arial" w:eastAsia="Times New Roman" w:hAnsi="Arial" w:cs="Arial"/>
                <w:color w:val="0D0D0D"/>
                <w:sz w:val="20"/>
                <w:szCs w:val="20"/>
              </w:rPr>
              <w:t>Including compensation for damages, both physical and mental. The plaintiff needs to prove actual damages and the basis for determining compensation according to Article 205 of the Intellectual Property Law</w:t>
            </w:r>
          </w:p>
        </w:tc>
        <w:tc>
          <w:tcPr>
            <w:tcW w:w="2070" w:type="dxa"/>
            <w:vMerge/>
          </w:tcPr>
          <w:p w14:paraId="03EB1A70" w14:textId="77777777" w:rsidR="00857148" w:rsidRPr="00857148" w:rsidRDefault="00857148" w:rsidP="00857148">
            <w:pPr>
              <w:pStyle w:val="ListParagraph"/>
              <w:ind w:left="0"/>
              <w:jc w:val="both"/>
              <w:rPr>
                <w:rFonts w:ascii="Arial" w:hAnsi="Arial" w:cs="Arial"/>
                <w:color w:val="333333"/>
                <w:sz w:val="20"/>
                <w:szCs w:val="20"/>
                <w:bdr w:val="none" w:sz="0" w:space="0" w:color="auto" w:frame="1"/>
              </w:rPr>
            </w:pPr>
          </w:p>
        </w:tc>
      </w:tr>
      <w:tr w:rsidR="00857148" w:rsidRPr="00857148" w14:paraId="31E758A8" w14:textId="77777777" w:rsidTr="00857148">
        <w:tc>
          <w:tcPr>
            <w:tcW w:w="623" w:type="dxa"/>
          </w:tcPr>
          <w:p w14:paraId="60AA168D" w14:textId="77777777" w:rsidR="00857148" w:rsidRPr="00857148" w:rsidRDefault="00857148" w:rsidP="00857148">
            <w:pPr>
              <w:pStyle w:val="ListParagraph"/>
              <w:ind w:left="0"/>
              <w:jc w:val="center"/>
              <w:rPr>
                <w:rFonts w:ascii="Arial" w:hAnsi="Arial" w:cs="Arial"/>
                <w:color w:val="333333"/>
                <w:sz w:val="20"/>
                <w:szCs w:val="20"/>
                <w:bdr w:val="none" w:sz="0" w:space="0" w:color="auto" w:frame="1"/>
              </w:rPr>
            </w:pPr>
            <w:r w:rsidRPr="00857148">
              <w:rPr>
                <w:rFonts w:ascii="Arial" w:hAnsi="Arial" w:cs="Arial"/>
                <w:color w:val="333333"/>
                <w:sz w:val="20"/>
                <w:szCs w:val="20"/>
                <w:bdr w:val="none" w:sz="0" w:space="0" w:color="auto" w:frame="1"/>
              </w:rPr>
              <w:t>5</w:t>
            </w:r>
          </w:p>
        </w:tc>
        <w:tc>
          <w:tcPr>
            <w:tcW w:w="1843" w:type="dxa"/>
          </w:tcPr>
          <w:p w14:paraId="782FF90F" w14:textId="77777777" w:rsidR="00857148" w:rsidRPr="00857148" w:rsidRDefault="00857148" w:rsidP="00857148">
            <w:pPr>
              <w:pStyle w:val="ListParagraph"/>
              <w:ind w:left="0"/>
              <w:jc w:val="both"/>
              <w:rPr>
                <w:rFonts w:ascii="Arial" w:hAnsi="Arial" w:cs="Arial"/>
                <w:color w:val="333333"/>
                <w:sz w:val="20"/>
                <w:szCs w:val="20"/>
                <w:bdr w:val="none" w:sz="0" w:space="0" w:color="auto" w:frame="1"/>
              </w:rPr>
            </w:pPr>
            <w:r w:rsidRPr="00857148">
              <w:rPr>
                <w:rFonts w:ascii="Arial" w:hAnsi="Arial" w:cs="Arial"/>
                <w:color w:val="0D0D0D"/>
                <w:sz w:val="20"/>
                <w:szCs w:val="20"/>
                <w:shd w:val="clear" w:color="auto" w:fill="FFFFFF"/>
              </w:rPr>
              <w:t>Compulsory destruction, distribution or use for non-commercial purposes</w:t>
            </w:r>
          </w:p>
        </w:tc>
        <w:tc>
          <w:tcPr>
            <w:tcW w:w="4909" w:type="dxa"/>
          </w:tcPr>
          <w:p w14:paraId="6372AC7C" w14:textId="77777777" w:rsidR="00857148" w:rsidRPr="00857148" w:rsidRDefault="00857148" w:rsidP="00857148">
            <w:pPr>
              <w:jc w:val="both"/>
              <w:rPr>
                <w:rFonts w:ascii="Arial" w:eastAsia="Times New Roman" w:hAnsi="Arial" w:cs="Arial"/>
                <w:color w:val="0D0D0D"/>
                <w:sz w:val="20"/>
                <w:szCs w:val="20"/>
                <w:lang w:val="vi-VN"/>
              </w:rPr>
            </w:pPr>
            <w:r w:rsidRPr="00857148">
              <w:rPr>
                <w:rFonts w:ascii="Arial" w:eastAsia="Times New Roman" w:hAnsi="Arial" w:cs="Arial"/>
                <w:color w:val="0D0D0D"/>
                <w:sz w:val="20"/>
                <w:szCs w:val="20"/>
              </w:rPr>
              <w:t>goods, raw</w:t>
            </w:r>
            <w:r w:rsidRPr="00857148">
              <w:rPr>
                <w:rFonts w:ascii="Arial" w:eastAsia="Times New Roman" w:hAnsi="Arial" w:cs="Arial"/>
                <w:color w:val="0D0D0D"/>
                <w:sz w:val="20"/>
                <w:szCs w:val="20"/>
                <w:lang w:val="vi-VN"/>
              </w:rPr>
              <w:t xml:space="preserve"> </w:t>
            </w:r>
            <w:r w:rsidRPr="00857148">
              <w:rPr>
                <w:rFonts w:ascii="Arial" w:eastAsia="Times New Roman" w:hAnsi="Arial" w:cs="Arial"/>
                <w:color w:val="0D0D0D"/>
                <w:sz w:val="20"/>
                <w:szCs w:val="20"/>
              </w:rPr>
              <w:t>materials and materials, and facilities used principally for the production or trading of goods</w:t>
            </w:r>
            <w:r w:rsidRPr="00857148">
              <w:rPr>
                <w:rFonts w:ascii="Arial" w:eastAsia="Times New Roman" w:hAnsi="Arial" w:cs="Arial"/>
                <w:color w:val="0D0D0D"/>
                <w:sz w:val="20"/>
                <w:szCs w:val="20"/>
                <w:lang w:val="vi-VN"/>
              </w:rPr>
              <w:t xml:space="preserve"> </w:t>
            </w:r>
            <w:r w:rsidRPr="00857148">
              <w:rPr>
                <w:rFonts w:ascii="Arial" w:eastAsia="Times New Roman" w:hAnsi="Arial" w:cs="Arial"/>
                <w:color w:val="0D0D0D"/>
                <w:sz w:val="20"/>
                <w:szCs w:val="20"/>
              </w:rPr>
              <w:t xml:space="preserve">which infringed must be destruction, distribution or use for non-commercial purposes, </w:t>
            </w:r>
            <w:r w:rsidRPr="00857148">
              <w:rPr>
                <w:rFonts w:ascii="Arial" w:hAnsi="Arial" w:cs="Arial"/>
                <w:sz w:val="20"/>
                <w:szCs w:val="20"/>
              </w:rPr>
              <w:t>use will not affect the exploitation of</w:t>
            </w:r>
            <w:r w:rsidRPr="00857148">
              <w:rPr>
                <w:rFonts w:ascii="Arial" w:hAnsi="Arial" w:cs="Arial"/>
                <w:sz w:val="20"/>
                <w:szCs w:val="20"/>
                <w:lang w:val="vi-VN"/>
              </w:rPr>
              <w:t xml:space="preserve"> </w:t>
            </w:r>
            <w:r w:rsidRPr="00857148">
              <w:rPr>
                <w:rFonts w:ascii="Arial" w:hAnsi="Arial" w:cs="Arial"/>
                <w:sz w:val="20"/>
                <w:szCs w:val="20"/>
              </w:rPr>
              <w:t xml:space="preserve"> rights by intellectual property right holders</w:t>
            </w:r>
            <w:r w:rsidRPr="00857148">
              <w:rPr>
                <w:rFonts w:ascii="Arial" w:hAnsi="Arial" w:cs="Arial"/>
                <w:sz w:val="20"/>
                <w:szCs w:val="20"/>
                <w:lang w:val="vi-VN"/>
              </w:rPr>
              <w:t>.</w:t>
            </w:r>
          </w:p>
        </w:tc>
        <w:tc>
          <w:tcPr>
            <w:tcW w:w="2070" w:type="dxa"/>
            <w:vMerge/>
          </w:tcPr>
          <w:p w14:paraId="414FEA96" w14:textId="77777777" w:rsidR="00857148" w:rsidRPr="00857148" w:rsidRDefault="00857148" w:rsidP="00857148">
            <w:pPr>
              <w:pStyle w:val="ListParagraph"/>
              <w:ind w:left="0"/>
              <w:jc w:val="both"/>
              <w:rPr>
                <w:rFonts w:ascii="Arial" w:hAnsi="Arial" w:cs="Arial"/>
                <w:color w:val="333333"/>
                <w:sz w:val="20"/>
                <w:szCs w:val="20"/>
                <w:bdr w:val="none" w:sz="0" w:space="0" w:color="auto" w:frame="1"/>
              </w:rPr>
            </w:pPr>
          </w:p>
        </w:tc>
      </w:tr>
    </w:tbl>
    <w:p w14:paraId="1340E88B" w14:textId="77777777" w:rsidR="00857148" w:rsidRPr="00857148" w:rsidRDefault="00857148" w:rsidP="00857148">
      <w:pPr>
        <w:shd w:val="clear" w:color="auto" w:fill="FFFFFF"/>
        <w:spacing w:after="0" w:line="240" w:lineRule="auto"/>
        <w:rPr>
          <w:rFonts w:ascii="Arial" w:eastAsia="Times New Roman" w:hAnsi="Arial" w:cs="Arial"/>
          <w:spacing w:val="3"/>
          <w:sz w:val="20"/>
          <w:szCs w:val="20"/>
        </w:rPr>
      </w:pPr>
    </w:p>
    <w:p w14:paraId="3C25E939" w14:textId="30797757" w:rsidR="00857148" w:rsidRDefault="00857148" w:rsidP="00857148">
      <w:pPr>
        <w:shd w:val="clear" w:color="auto" w:fill="FFFFFF"/>
        <w:jc w:val="both"/>
        <w:rPr>
          <w:rFonts w:ascii="Arial" w:hAnsi="Arial" w:cs="Arial"/>
          <w:sz w:val="20"/>
          <w:szCs w:val="20"/>
        </w:rPr>
      </w:pPr>
      <w:r w:rsidRPr="00857148">
        <w:rPr>
          <w:rFonts w:ascii="Arial" w:eastAsia="Times New Roman" w:hAnsi="Arial" w:cs="Arial"/>
          <w:b/>
          <w:bCs/>
          <w:i/>
          <w:iCs/>
          <w:spacing w:val="3"/>
          <w:sz w:val="20"/>
          <w:szCs w:val="20"/>
        </w:rPr>
        <w:lastRenderedPageBreak/>
        <w:t>[3] Criminal sanctions</w:t>
      </w:r>
      <w:r w:rsidRPr="00857148">
        <w:rPr>
          <w:rFonts w:ascii="Arial" w:eastAsia="Times New Roman" w:hAnsi="Arial" w:cs="Arial"/>
          <w:spacing w:val="3"/>
          <w:sz w:val="20"/>
          <w:szCs w:val="20"/>
        </w:rPr>
        <w:t xml:space="preserve">: Applicable in cases where acts of infringement </w:t>
      </w:r>
      <w:r w:rsidRPr="00857148">
        <w:rPr>
          <w:rFonts w:ascii="Arial" w:hAnsi="Arial" w:cs="Arial"/>
          <w:sz w:val="20"/>
          <w:szCs w:val="20"/>
        </w:rPr>
        <w:t xml:space="preserve">of intellectual property rights </w:t>
      </w:r>
      <w:r w:rsidRPr="00621A8E">
        <w:rPr>
          <w:rFonts w:ascii="Arial" w:hAnsi="Arial" w:cs="Arial"/>
          <w:sz w:val="20"/>
          <w:szCs w:val="20"/>
        </w:rPr>
        <w:t xml:space="preserve">are </w:t>
      </w:r>
      <w:hyperlink r:id="rId11" w:history="1">
        <w:r w:rsidRPr="00621A8E">
          <w:rPr>
            <w:rStyle w:val="Hyperlink"/>
            <w:rFonts w:ascii="Arial" w:hAnsi="Arial" w:cs="Arial"/>
            <w:sz w:val="20"/>
            <w:szCs w:val="20"/>
          </w:rPr>
          <w:t>considered crimes under the Criminal Code</w:t>
        </w:r>
      </w:hyperlink>
      <w:r w:rsidRPr="00857148">
        <w:rPr>
          <w:rFonts w:ascii="Arial" w:hAnsi="Arial" w:cs="Arial"/>
          <w:sz w:val="20"/>
          <w:szCs w:val="20"/>
        </w:rPr>
        <w:t>.</w:t>
      </w:r>
    </w:p>
    <w:p w14:paraId="60491DB1" w14:textId="77777777" w:rsidR="00857148" w:rsidRPr="00857148" w:rsidRDefault="00857148" w:rsidP="00857148">
      <w:pPr>
        <w:shd w:val="clear" w:color="auto" w:fill="FFFFFF"/>
        <w:spacing w:after="0" w:line="240" w:lineRule="auto"/>
        <w:jc w:val="both"/>
        <w:rPr>
          <w:rFonts w:ascii="Arial" w:hAnsi="Arial" w:cs="Arial"/>
          <w:sz w:val="20"/>
          <w:szCs w:val="20"/>
        </w:rPr>
      </w:pPr>
    </w:p>
    <w:p w14:paraId="1571098D" w14:textId="7004ED55" w:rsidR="00857148" w:rsidRDefault="00857148" w:rsidP="00857148">
      <w:pPr>
        <w:pStyle w:val="NormalWeb"/>
        <w:spacing w:before="0" w:beforeAutospacing="0" w:after="0" w:afterAutospacing="0"/>
        <w:jc w:val="both"/>
        <w:rPr>
          <w:rFonts w:ascii="Arial" w:eastAsiaTheme="minorHAnsi" w:hAnsi="Arial" w:cs="Arial"/>
          <w:color w:val="0D0D0D"/>
          <w:sz w:val="20"/>
          <w:szCs w:val="20"/>
          <w:shd w:val="clear" w:color="auto" w:fill="FFFFFF"/>
        </w:rPr>
      </w:pPr>
      <w:r w:rsidRPr="00857148">
        <w:rPr>
          <w:rFonts w:ascii="Arial" w:eastAsiaTheme="minorHAnsi" w:hAnsi="Arial" w:cs="Arial"/>
          <w:color w:val="0D0D0D"/>
          <w:sz w:val="20"/>
          <w:szCs w:val="20"/>
          <w:shd w:val="clear" w:color="auto" w:fill="FFFFFF"/>
        </w:rPr>
        <w:t>The Intellectual Property Law stipulates: "</w:t>
      </w:r>
      <w:r w:rsidRPr="00857148">
        <w:rPr>
          <w:rFonts w:ascii="Arial" w:eastAsiaTheme="minorHAnsi" w:hAnsi="Arial" w:cs="Arial"/>
          <w:i/>
          <w:color w:val="0D0D0D"/>
          <w:sz w:val="20"/>
          <w:szCs w:val="20"/>
          <w:shd w:val="clear" w:color="auto" w:fill="FFFFFF"/>
        </w:rPr>
        <w:t>Any individual</w:t>
      </w:r>
      <w:r w:rsidRPr="00857148">
        <w:rPr>
          <w:rFonts w:ascii="Arial" w:eastAsiaTheme="minorHAnsi" w:hAnsi="Arial" w:cs="Arial"/>
          <w:i/>
          <w:color w:val="0D0D0D"/>
          <w:sz w:val="20"/>
          <w:szCs w:val="20"/>
          <w:shd w:val="clear" w:color="auto" w:fill="FFFFFF"/>
          <w:lang w:val="vi-VN"/>
        </w:rPr>
        <w:t xml:space="preserve">, </w:t>
      </w:r>
      <w:r w:rsidRPr="00857148">
        <w:rPr>
          <w:rFonts w:ascii="Arial" w:eastAsiaTheme="minorHAnsi" w:hAnsi="Arial" w:cs="Arial"/>
          <w:i/>
          <w:iCs/>
          <w:color w:val="0D0D0D"/>
          <w:sz w:val="20"/>
          <w:szCs w:val="20"/>
          <w:shd w:val="clear" w:color="auto" w:fill="FFFFFF"/>
        </w:rPr>
        <w:t>commercial legal entities</w:t>
      </w:r>
      <w:r w:rsidRPr="00857148">
        <w:rPr>
          <w:rFonts w:ascii="Arial" w:eastAsiaTheme="minorHAnsi" w:hAnsi="Arial" w:cs="Arial"/>
          <w:i/>
          <w:color w:val="0D0D0D"/>
          <w:sz w:val="20"/>
          <w:szCs w:val="20"/>
          <w:shd w:val="clear" w:color="auto" w:fill="FFFFFF"/>
        </w:rPr>
        <w:t xml:space="preserve"> who commits an act of infringement of intellectual property rights involving a</w:t>
      </w:r>
      <w:r w:rsidRPr="00857148">
        <w:rPr>
          <w:rFonts w:ascii="Arial" w:eastAsiaTheme="minorHAnsi" w:hAnsi="Arial" w:cs="Arial"/>
          <w:i/>
          <w:color w:val="0D0D0D"/>
          <w:sz w:val="20"/>
          <w:szCs w:val="20"/>
          <w:shd w:val="clear" w:color="auto" w:fill="FFFFFF"/>
          <w:lang w:val="vi-VN"/>
        </w:rPr>
        <w:t xml:space="preserve"> </w:t>
      </w:r>
      <w:r w:rsidRPr="00857148">
        <w:rPr>
          <w:rFonts w:ascii="Arial" w:eastAsiaTheme="minorHAnsi" w:hAnsi="Arial" w:cs="Arial"/>
          <w:i/>
          <w:color w:val="0D0D0D"/>
          <w:sz w:val="20"/>
          <w:szCs w:val="20"/>
          <w:shd w:val="clear" w:color="auto" w:fill="FFFFFF"/>
        </w:rPr>
        <w:t>criminal element shall be criminally prosecuted in accordance with the criminal law</w:t>
      </w:r>
      <w:r w:rsidRPr="00857148">
        <w:rPr>
          <w:rFonts w:ascii="Arial" w:eastAsiaTheme="minorHAnsi" w:hAnsi="Arial" w:cs="Arial"/>
          <w:color w:val="0D0D0D"/>
          <w:sz w:val="20"/>
          <w:szCs w:val="20"/>
          <w:shd w:val="clear" w:color="auto" w:fill="FFFFFF"/>
        </w:rPr>
        <w:t>." (Article 212 of the Intellectual Property Law).</w:t>
      </w:r>
    </w:p>
    <w:p w14:paraId="0811D483" w14:textId="77777777" w:rsidR="00857148" w:rsidRPr="00857148" w:rsidRDefault="00857148" w:rsidP="00857148">
      <w:pPr>
        <w:pStyle w:val="NormalWeb"/>
        <w:spacing w:before="0" w:beforeAutospacing="0" w:after="0" w:afterAutospacing="0"/>
        <w:jc w:val="both"/>
        <w:rPr>
          <w:rFonts w:ascii="Arial" w:eastAsiaTheme="minorHAnsi" w:hAnsi="Arial" w:cs="Arial"/>
          <w:color w:val="0D0D0D"/>
          <w:sz w:val="20"/>
          <w:szCs w:val="20"/>
          <w:shd w:val="clear" w:color="auto" w:fill="FFFFFF"/>
        </w:rPr>
      </w:pPr>
    </w:p>
    <w:p w14:paraId="7B1567CB" w14:textId="02EC1586" w:rsidR="00857148" w:rsidRDefault="00857148" w:rsidP="00857148">
      <w:pPr>
        <w:pStyle w:val="NormalWeb"/>
        <w:spacing w:before="0" w:beforeAutospacing="0" w:after="0" w:afterAutospacing="0"/>
        <w:jc w:val="both"/>
        <w:rPr>
          <w:rFonts w:ascii="Arial" w:eastAsiaTheme="minorHAnsi" w:hAnsi="Arial" w:cs="Arial"/>
          <w:color w:val="0D0D0D"/>
          <w:sz w:val="20"/>
          <w:szCs w:val="20"/>
          <w:shd w:val="clear" w:color="auto" w:fill="FFFFFF"/>
        </w:rPr>
      </w:pPr>
      <w:r w:rsidRPr="00857148">
        <w:rPr>
          <w:rFonts w:ascii="Arial" w:eastAsiaTheme="minorHAnsi" w:hAnsi="Arial" w:cs="Arial"/>
          <w:color w:val="0D0D0D"/>
          <w:sz w:val="20"/>
          <w:szCs w:val="20"/>
          <w:shd w:val="clear" w:color="auto" w:fill="FFFFFF"/>
        </w:rPr>
        <w:t>In addition, Article 225 of the 2015 Penal Code also stipulates the crime of infringing upon copyright and related rights. Specifically:</w:t>
      </w:r>
    </w:p>
    <w:p w14:paraId="36027213" w14:textId="77777777" w:rsidR="00857148" w:rsidRPr="00857148" w:rsidRDefault="00857148" w:rsidP="00857148">
      <w:pPr>
        <w:pStyle w:val="NormalWeb"/>
        <w:spacing w:before="0" w:beforeAutospacing="0" w:after="0" w:afterAutospacing="0"/>
        <w:jc w:val="both"/>
        <w:rPr>
          <w:rFonts w:ascii="Arial" w:hAnsi="Arial" w:cs="Arial"/>
          <w:sz w:val="20"/>
          <w:szCs w:val="20"/>
        </w:rPr>
      </w:pPr>
    </w:p>
    <w:tbl>
      <w:tblPr>
        <w:tblStyle w:val="TableGrid"/>
        <w:tblW w:w="9535" w:type="dxa"/>
        <w:tblLook w:val="04A0" w:firstRow="1" w:lastRow="0" w:firstColumn="1" w:lastColumn="0" w:noHBand="0" w:noVBand="1"/>
      </w:tblPr>
      <w:tblGrid>
        <w:gridCol w:w="961"/>
        <w:gridCol w:w="4884"/>
        <w:gridCol w:w="3690"/>
      </w:tblGrid>
      <w:tr w:rsidR="00857148" w:rsidRPr="00857148" w14:paraId="33F46DFF" w14:textId="77777777" w:rsidTr="00857148">
        <w:tc>
          <w:tcPr>
            <w:tcW w:w="9535" w:type="dxa"/>
            <w:gridSpan w:val="3"/>
            <w:shd w:val="pct20" w:color="auto" w:fill="auto"/>
          </w:tcPr>
          <w:p w14:paraId="7F3BCB55" w14:textId="77777777" w:rsidR="00857148" w:rsidRPr="00857148" w:rsidRDefault="00857148" w:rsidP="00857148">
            <w:pPr>
              <w:jc w:val="center"/>
              <w:rPr>
                <w:rFonts w:ascii="Arial" w:hAnsi="Arial" w:cs="Arial"/>
                <w:b/>
                <w:bCs/>
                <w:color w:val="0D0D0D"/>
                <w:sz w:val="20"/>
                <w:szCs w:val="20"/>
              </w:rPr>
            </w:pPr>
            <w:r w:rsidRPr="00857148">
              <w:rPr>
                <w:rFonts w:ascii="Arial" w:hAnsi="Arial" w:cs="Arial"/>
                <w:b/>
                <w:bCs/>
                <w:color w:val="0D0D0D"/>
                <w:sz w:val="20"/>
                <w:szCs w:val="20"/>
              </w:rPr>
              <w:t>CRIMINAL SANCTIONS FOR INDIVIDUALS</w:t>
            </w:r>
          </w:p>
        </w:tc>
      </w:tr>
      <w:tr w:rsidR="00857148" w:rsidRPr="00857148" w14:paraId="132835AD" w14:textId="77777777" w:rsidTr="00857148">
        <w:tc>
          <w:tcPr>
            <w:tcW w:w="961" w:type="dxa"/>
          </w:tcPr>
          <w:p w14:paraId="432C9BB0" w14:textId="77777777" w:rsidR="00857148" w:rsidRPr="00857148" w:rsidRDefault="00857148" w:rsidP="00857148">
            <w:pPr>
              <w:rPr>
                <w:rFonts w:ascii="Arial" w:hAnsi="Arial" w:cs="Arial"/>
                <w:sz w:val="20"/>
                <w:szCs w:val="20"/>
              </w:rPr>
            </w:pPr>
            <w:r w:rsidRPr="00857148">
              <w:rPr>
                <w:rFonts w:ascii="Arial" w:hAnsi="Arial" w:cs="Arial"/>
                <w:b/>
                <w:bCs/>
                <w:color w:val="0D0D0D"/>
                <w:sz w:val="20"/>
                <w:szCs w:val="20"/>
              </w:rPr>
              <w:t>Rules</w:t>
            </w:r>
          </w:p>
        </w:tc>
        <w:tc>
          <w:tcPr>
            <w:tcW w:w="4884" w:type="dxa"/>
          </w:tcPr>
          <w:p w14:paraId="215D96CA" w14:textId="77777777" w:rsidR="00857148" w:rsidRPr="00857148" w:rsidRDefault="00857148" w:rsidP="00857148">
            <w:pPr>
              <w:rPr>
                <w:rFonts w:ascii="Arial" w:hAnsi="Arial" w:cs="Arial"/>
                <w:sz w:val="20"/>
                <w:szCs w:val="20"/>
              </w:rPr>
            </w:pPr>
            <w:r w:rsidRPr="00857148">
              <w:rPr>
                <w:rFonts w:ascii="Arial" w:hAnsi="Arial" w:cs="Arial"/>
                <w:b/>
                <w:bCs/>
                <w:color w:val="0D0D0D"/>
                <w:sz w:val="20"/>
                <w:szCs w:val="20"/>
              </w:rPr>
              <w:t>Infringement</w:t>
            </w:r>
          </w:p>
        </w:tc>
        <w:tc>
          <w:tcPr>
            <w:tcW w:w="3690" w:type="dxa"/>
          </w:tcPr>
          <w:p w14:paraId="1E6E93C9" w14:textId="77777777" w:rsidR="00857148" w:rsidRPr="00857148" w:rsidRDefault="00857148" w:rsidP="00857148">
            <w:pPr>
              <w:rPr>
                <w:rFonts w:ascii="Arial" w:hAnsi="Arial" w:cs="Arial"/>
                <w:sz w:val="20"/>
                <w:szCs w:val="20"/>
              </w:rPr>
            </w:pPr>
            <w:r w:rsidRPr="00857148">
              <w:rPr>
                <w:rFonts w:ascii="Arial" w:hAnsi="Arial" w:cs="Arial"/>
                <w:b/>
                <w:bCs/>
                <w:color w:val="0D0D0D"/>
                <w:sz w:val="20"/>
                <w:szCs w:val="20"/>
              </w:rPr>
              <w:t>Penalty</w:t>
            </w:r>
          </w:p>
        </w:tc>
      </w:tr>
      <w:tr w:rsidR="00857148" w:rsidRPr="00857148" w14:paraId="7BA7F2F2" w14:textId="77777777" w:rsidTr="00857148">
        <w:tc>
          <w:tcPr>
            <w:tcW w:w="961" w:type="dxa"/>
          </w:tcPr>
          <w:p w14:paraId="089FF568" w14:textId="77777777" w:rsidR="00857148" w:rsidRPr="00857148" w:rsidRDefault="00857148" w:rsidP="00857148">
            <w:pPr>
              <w:rPr>
                <w:rFonts w:ascii="Arial" w:hAnsi="Arial" w:cs="Arial"/>
                <w:sz w:val="20"/>
                <w:szCs w:val="20"/>
              </w:rPr>
            </w:pPr>
            <w:r w:rsidRPr="00857148">
              <w:rPr>
                <w:rFonts w:ascii="Arial" w:hAnsi="Arial" w:cs="Arial"/>
                <w:color w:val="0D0D0D"/>
                <w:sz w:val="20"/>
                <w:szCs w:val="20"/>
              </w:rPr>
              <w:t>Article 225.1</w:t>
            </w:r>
          </w:p>
        </w:tc>
        <w:tc>
          <w:tcPr>
            <w:tcW w:w="4884" w:type="dxa"/>
          </w:tcPr>
          <w:p w14:paraId="7B965C29" w14:textId="77777777" w:rsidR="00857148" w:rsidRPr="00857148" w:rsidRDefault="00857148" w:rsidP="00857148">
            <w:pPr>
              <w:pStyle w:val="ListParagraph"/>
              <w:numPr>
                <w:ilvl w:val="0"/>
                <w:numId w:val="1"/>
              </w:numPr>
              <w:ind w:left="346"/>
              <w:rPr>
                <w:rFonts w:ascii="Arial" w:hAnsi="Arial" w:cs="Arial"/>
                <w:color w:val="0D0D0D"/>
                <w:sz w:val="20"/>
                <w:szCs w:val="20"/>
              </w:rPr>
            </w:pPr>
            <w:r w:rsidRPr="00857148">
              <w:rPr>
                <w:rFonts w:ascii="Arial" w:hAnsi="Arial" w:cs="Arial"/>
                <w:color w:val="0D0D0D"/>
                <w:sz w:val="20"/>
                <w:szCs w:val="20"/>
              </w:rPr>
              <w:t>Making copies of works, video recordings, audio recordings without permission.</w:t>
            </w:r>
          </w:p>
          <w:p w14:paraId="525A98BD" w14:textId="77777777" w:rsidR="00857148" w:rsidRPr="00857148" w:rsidRDefault="00857148" w:rsidP="00857148">
            <w:pPr>
              <w:pStyle w:val="ListParagraph"/>
              <w:numPr>
                <w:ilvl w:val="0"/>
                <w:numId w:val="1"/>
              </w:numPr>
              <w:ind w:left="346"/>
              <w:rPr>
                <w:rFonts w:ascii="Arial" w:hAnsi="Arial" w:cs="Arial"/>
                <w:sz w:val="20"/>
                <w:szCs w:val="20"/>
              </w:rPr>
            </w:pPr>
            <w:r w:rsidRPr="00857148">
              <w:rPr>
                <w:rFonts w:ascii="Arial" w:hAnsi="Arial" w:cs="Arial"/>
                <w:color w:val="0D0D0D"/>
                <w:sz w:val="20"/>
                <w:szCs w:val="20"/>
              </w:rPr>
              <w:t>Making the copies of works, video recordings, audio recordings publicly available without permission.</w:t>
            </w:r>
          </w:p>
        </w:tc>
        <w:tc>
          <w:tcPr>
            <w:tcW w:w="3690" w:type="dxa"/>
          </w:tcPr>
          <w:p w14:paraId="78A270A2" w14:textId="77777777" w:rsidR="00857148" w:rsidRPr="00857148" w:rsidRDefault="00857148" w:rsidP="00857148">
            <w:pPr>
              <w:pStyle w:val="ListParagraph"/>
              <w:numPr>
                <w:ilvl w:val="0"/>
                <w:numId w:val="3"/>
              </w:numPr>
              <w:ind w:left="346" w:hanging="346"/>
              <w:rPr>
                <w:rFonts w:ascii="Arial" w:hAnsi="Arial" w:cs="Arial"/>
                <w:color w:val="0D0D0D"/>
                <w:sz w:val="20"/>
                <w:szCs w:val="20"/>
              </w:rPr>
            </w:pPr>
            <w:r w:rsidRPr="00857148">
              <w:rPr>
                <w:rFonts w:ascii="Arial" w:hAnsi="Arial" w:cs="Arial"/>
                <w:color w:val="0D0D0D"/>
                <w:sz w:val="20"/>
                <w:szCs w:val="20"/>
              </w:rPr>
              <w:t>Fine from 50 million VND to 1 billion VND.</w:t>
            </w:r>
          </w:p>
          <w:p w14:paraId="0AC7FF3A" w14:textId="77777777" w:rsidR="00857148" w:rsidRPr="00857148" w:rsidRDefault="00857148" w:rsidP="00857148">
            <w:pPr>
              <w:pStyle w:val="ListParagraph"/>
              <w:numPr>
                <w:ilvl w:val="0"/>
                <w:numId w:val="3"/>
              </w:numPr>
              <w:ind w:left="346" w:hanging="346"/>
              <w:rPr>
                <w:rFonts w:ascii="Arial" w:hAnsi="Arial" w:cs="Arial"/>
                <w:color w:val="0D0D0D"/>
                <w:sz w:val="20"/>
                <w:szCs w:val="20"/>
              </w:rPr>
            </w:pPr>
            <w:r w:rsidRPr="00857148">
              <w:rPr>
                <w:rFonts w:ascii="Arial" w:hAnsi="Arial" w:cs="Arial"/>
                <w:color w:val="0D0D0D"/>
                <w:sz w:val="20"/>
                <w:szCs w:val="20"/>
              </w:rPr>
              <w:t xml:space="preserve">03 years' community sentence </w:t>
            </w:r>
          </w:p>
          <w:p w14:paraId="3596F7AA" w14:textId="77777777" w:rsidR="00857148" w:rsidRPr="00857148" w:rsidRDefault="00857148" w:rsidP="00857148">
            <w:pPr>
              <w:pStyle w:val="ListParagraph"/>
              <w:numPr>
                <w:ilvl w:val="0"/>
                <w:numId w:val="3"/>
              </w:numPr>
              <w:ind w:left="346" w:hanging="346"/>
              <w:rPr>
                <w:rFonts w:ascii="Arial" w:hAnsi="Arial" w:cs="Arial"/>
                <w:sz w:val="20"/>
                <w:szCs w:val="20"/>
              </w:rPr>
            </w:pPr>
            <w:r w:rsidRPr="00857148">
              <w:rPr>
                <w:rFonts w:ascii="Arial" w:hAnsi="Arial" w:cs="Arial"/>
                <w:sz w:val="20"/>
                <w:szCs w:val="20"/>
              </w:rPr>
              <w:t xml:space="preserve">06 </w:t>
            </w:r>
            <w:r w:rsidRPr="00857148">
              <w:rPr>
                <w:rFonts w:ascii="Arial" w:hAnsi="Arial" w:cs="Arial"/>
                <w:color w:val="0D0D0D"/>
                <w:sz w:val="20"/>
                <w:szCs w:val="20"/>
              </w:rPr>
              <w:t>months</w:t>
            </w:r>
            <w:r w:rsidRPr="00857148">
              <w:rPr>
                <w:rFonts w:ascii="Arial" w:hAnsi="Arial" w:cs="Arial"/>
                <w:sz w:val="20"/>
                <w:szCs w:val="20"/>
              </w:rPr>
              <w:t xml:space="preserve"> - 03 years' imprisonment</w:t>
            </w:r>
          </w:p>
        </w:tc>
      </w:tr>
      <w:tr w:rsidR="00857148" w:rsidRPr="00857148" w14:paraId="4A28CD1B" w14:textId="77777777" w:rsidTr="00857148">
        <w:tc>
          <w:tcPr>
            <w:tcW w:w="961" w:type="dxa"/>
          </w:tcPr>
          <w:p w14:paraId="752024F9" w14:textId="77777777" w:rsidR="00857148" w:rsidRPr="00857148" w:rsidRDefault="00857148" w:rsidP="00857148">
            <w:pPr>
              <w:rPr>
                <w:rFonts w:ascii="Arial" w:hAnsi="Arial" w:cs="Arial"/>
                <w:sz w:val="20"/>
                <w:szCs w:val="20"/>
              </w:rPr>
            </w:pPr>
            <w:r w:rsidRPr="00857148">
              <w:rPr>
                <w:rFonts w:ascii="Arial" w:hAnsi="Arial" w:cs="Arial"/>
                <w:color w:val="0D0D0D"/>
                <w:sz w:val="20"/>
                <w:szCs w:val="20"/>
              </w:rPr>
              <w:t>Article 225.1</w:t>
            </w:r>
          </w:p>
        </w:tc>
        <w:tc>
          <w:tcPr>
            <w:tcW w:w="4884" w:type="dxa"/>
          </w:tcPr>
          <w:p w14:paraId="6D37566C" w14:textId="77777777" w:rsidR="00857148" w:rsidRPr="00857148" w:rsidRDefault="00857148" w:rsidP="00857148">
            <w:pPr>
              <w:pStyle w:val="ListParagraph"/>
              <w:numPr>
                <w:ilvl w:val="0"/>
                <w:numId w:val="2"/>
              </w:numPr>
              <w:ind w:left="346"/>
              <w:rPr>
                <w:rFonts w:ascii="Arial" w:hAnsi="Arial" w:cs="Arial"/>
                <w:color w:val="0D0D0D"/>
                <w:sz w:val="20"/>
                <w:szCs w:val="20"/>
              </w:rPr>
            </w:pPr>
            <w:r w:rsidRPr="00857148">
              <w:rPr>
                <w:rFonts w:ascii="Arial" w:hAnsi="Arial" w:cs="Arial"/>
                <w:color w:val="0D0D0D"/>
                <w:sz w:val="20"/>
                <w:szCs w:val="20"/>
              </w:rPr>
              <w:t xml:space="preserve">The offence is committed by an organized group </w:t>
            </w:r>
          </w:p>
          <w:p w14:paraId="7EFB51B6" w14:textId="77777777" w:rsidR="00857148" w:rsidRPr="00857148" w:rsidRDefault="00857148" w:rsidP="00857148">
            <w:pPr>
              <w:pStyle w:val="ListParagraph"/>
              <w:numPr>
                <w:ilvl w:val="0"/>
                <w:numId w:val="2"/>
              </w:numPr>
              <w:ind w:left="346"/>
              <w:rPr>
                <w:rFonts w:ascii="Arial" w:hAnsi="Arial" w:cs="Arial"/>
                <w:color w:val="0D0D0D"/>
                <w:sz w:val="20"/>
                <w:szCs w:val="20"/>
              </w:rPr>
            </w:pPr>
            <w:r w:rsidRPr="00857148">
              <w:rPr>
                <w:rFonts w:ascii="Arial" w:hAnsi="Arial" w:cs="Arial"/>
                <w:color w:val="0D0D0D"/>
                <w:sz w:val="20"/>
                <w:szCs w:val="20"/>
              </w:rPr>
              <w:t xml:space="preserve">The offence has been committed more than once </w:t>
            </w:r>
          </w:p>
          <w:p w14:paraId="0A7AA34A" w14:textId="77777777" w:rsidR="00857148" w:rsidRPr="00857148" w:rsidRDefault="00857148" w:rsidP="00857148">
            <w:pPr>
              <w:pStyle w:val="ListParagraph"/>
              <w:numPr>
                <w:ilvl w:val="0"/>
                <w:numId w:val="2"/>
              </w:numPr>
              <w:ind w:left="346"/>
              <w:rPr>
                <w:rFonts w:ascii="Arial" w:hAnsi="Arial" w:cs="Arial"/>
                <w:color w:val="0D0D0D"/>
                <w:sz w:val="20"/>
                <w:szCs w:val="20"/>
              </w:rPr>
            </w:pPr>
            <w:r w:rsidRPr="00857148">
              <w:rPr>
                <w:rFonts w:ascii="Arial" w:hAnsi="Arial" w:cs="Arial"/>
                <w:color w:val="0D0D0D"/>
                <w:sz w:val="20"/>
                <w:szCs w:val="20"/>
              </w:rPr>
              <w:t>The illegal profit reaped is VND 300,000,000 or over;</w:t>
            </w:r>
          </w:p>
          <w:p w14:paraId="1DD6FE37" w14:textId="77777777" w:rsidR="00857148" w:rsidRPr="00857148" w:rsidRDefault="00857148" w:rsidP="00857148">
            <w:pPr>
              <w:pStyle w:val="ListParagraph"/>
              <w:numPr>
                <w:ilvl w:val="0"/>
                <w:numId w:val="2"/>
              </w:numPr>
              <w:ind w:left="346"/>
              <w:rPr>
                <w:rFonts w:ascii="Arial" w:hAnsi="Arial" w:cs="Arial"/>
                <w:color w:val="0D0D0D"/>
                <w:sz w:val="20"/>
                <w:szCs w:val="20"/>
              </w:rPr>
            </w:pPr>
            <w:r w:rsidRPr="00857148">
              <w:rPr>
                <w:rFonts w:ascii="Arial" w:hAnsi="Arial" w:cs="Arial"/>
                <w:color w:val="0D0D0D"/>
                <w:sz w:val="20"/>
                <w:szCs w:val="20"/>
              </w:rPr>
              <w:t>The loss incurred is VND 500,000,000 or over;</w:t>
            </w:r>
          </w:p>
          <w:p w14:paraId="5BE33D86" w14:textId="77777777" w:rsidR="00857148" w:rsidRPr="00857148" w:rsidRDefault="00857148" w:rsidP="00857148">
            <w:pPr>
              <w:pStyle w:val="ListParagraph"/>
              <w:numPr>
                <w:ilvl w:val="0"/>
                <w:numId w:val="2"/>
              </w:numPr>
              <w:ind w:left="346"/>
              <w:rPr>
                <w:rFonts w:ascii="Arial" w:hAnsi="Arial" w:cs="Arial"/>
                <w:sz w:val="20"/>
                <w:szCs w:val="20"/>
              </w:rPr>
            </w:pPr>
            <w:r w:rsidRPr="00857148">
              <w:rPr>
                <w:rFonts w:ascii="Arial" w:hAnsi="Arial" w:cs="Arial"/>
                <w:color w:val="0D0D0D"/>
                <w:sz w:val="20"/>
                <w:szCs w:val="20"/>
              </w:rPr>
              <w:t>The illegal goods are assessed at VND 500,000,000 or over.</w:t>
            </w:r>
          </w:p>
        </w:tc>
        <w:tc>
          <w:tcPr>
            <w:tcW w:w="3690" w:type="dxa"/>
          </w:tcPr>
          <w:p w14:paraId="37BC2AB4" w14:textId="77777777" w:rsidR="00857148" w:rsidRPr="00857148" w:rsidRDefault="00857148" w:rsidP="00857148">
            <w:pPr>
              <w:pStyle w:val="ListParagraph"/>
              <w:numPr>
                <w:ilvl w:val="0"/>
                <w:numId w:val="4"/>
              </w:numPr>
              <w:ind w:left="346" w:hanging="346"/>
              <w:rPr>
                <w:rFonts w:ascii="Arial" w:hAnsi="Arial" w:cs="Arial"/>
                <w:color w:val="0D0D0D"/>
                <w:sz w:val="20"/>
                <w:szCs w:val="20"/>
              </w:rPr>
            </w:pPr>
            <w:r w:rsidRPr="00857148">
              <w:rPr>
                <w:rFonts w:ascii="Arial" w:hAnsi="Arial" w:cs="Arial"/>
                <w:color w:val="0D0D0D"/>
                <w:sz w:val="20"/>
                <w:szCs w:val="20"/>
              </w:rPr>
              <w:t>Fine from 300 million VND to 1 billion VND.</w:t>
            </w:r>
          </w:p>
          <w:p w14:paraId="48BEF9E1" w14:textId="77777777" w:rsidR="00857148" w:rsidRPr="00857148" w:rsidRDefault="00857148" w:rsidP="00857148">
            <w:pPr>
              <w:pStyle w:val="ListParagraph"/>
              <w:numPr>
                <w:ilvl w:val="0"/>
                <w:numId w:val="4"/>
              </w:numPr>
              <w:ind w:left="346" w:hanging="346"/>
              <w:rPr>
                <w:rFonts w:ascii="Arial" w:hAnsi="Arial" w:cs="Arial"/>
                <w:color w:val="0D0D0D"/>
                <w:sz w:val="20"/>
                <w:szCs w:val="20"/>
              </w:rPr>
            </w:pPr>
            <w:r w:rsidRPr="00857148">
              <w:rPr>
                <w:rFonts w:ascii="Arial" w:hAnsi="Arial" w:cs="Arial"/>
                <w:sz w:val="20"/>
                <w:szCs w:val="20"/>
              </w:rPr>
              <w:t xml:space="preserve">06 </w:t>
            </w:r>
            <w:r w:rsidRPr="00857148">
              <w:rPr>
                <w:rFonts w:ascii="Arial" w:hAnsi="Arial" w:cs="Arial"/>
                <w:color w:val="0D0D0D"/>
                <w:sz w:val="20"/>
                <w:szCs w:val="20"/>
              </w:rPr>
              <w:t>months</w:t>
            </w:r>
            <w:r w:rsidRPr="00857148">
              <w:rPr>
                <w:rFonts w:ascii="Arial" w:hAnsi="Arial" w:cs="Arial"/>
                <w:sz w:val="20"/>
                <w:szCs w:val="20"/>
              </w:rPr>
              <w:t xml:space="preserve"> - 03 years' imprisonment</w:t>
            </w:r>
          </w:p>
          <w:p w14:paraId="6185194F" w14:textId="77777777" w:rsidR="00857148" w:rsidRPr="00857148" w:rsidRDefault="00857148" w:rsidP="00857148">
            <w:pPr>
              <w:pStyle w:val="ListParagraph"/>
              <w:ind w:left="346"/>
              <w:rPr>
                <w:rFonts w:ascii="Arial" w:hAnsi="Arial" w:cs="Arial"/>
                <w:sz w:val="20"/>
                <w:szCs w:val="20"/>
              </w:rPr>
            </w:pPr>
          </w:p>
        </w:tc>
      </w:tr>
      <w:tr w:rsidR="00857148" w:rsidRPr="00857148" w14:paraId="32304253" w14:textId="77777777" w:rsidTr="00857148">
        <w:tc>
          <w:tcPr>
            <w:tcW w:w="961" w:type="dxa"/>
            <w:tcBorders>
              <w:bottom w:val="single" w:sz="4" w:space="0" w:color="auto"/>
            </w:tcBorders>
          </w:tcPr>
          <w:p w14:paraId="1A5163BF" w14:textId="77777777" w:rsidR="00857148" w:rsidRPr="00857148" w:rsidRDefault="00857148" w:rsidP="00857148">
            <w:pPr>
              <w:rPr>
                <w:rFonts w:ascii="Arial" w:hAnsi="Arial" w:cs="Arial"/>
                <w:color w:val="0D0D0D"/>
                <w:sz w:val="20"/>
                <w:szCs w:val="20"/>
              </w:rPr>
            </w:pPr>
            <w:r w:rsidRPr="00857148">
              <w:rPr>
                <w:rFonts w:ascii="Arial" w:hAnsi="Arial" w:cs="Arial"/>
                <w:color w:val="0D0D0D"/>
                <w:sz w:val="20"/>
                <w:szCs w:val="20"/>
              </w:rPr>
              <w:t>Article 225.3</w:t>
            </w:r>
          </w:p>
        </w:tc>
        <w:tc>
          <w:tcPr>
            <w:tcW w:w="4884" w:type="dxa"/>
            <w:tcBorders>
              <w:bottom w:val="single" w:sz="4" w:space="0" w:color="auto"/>
            </w:tcBorders>
          </w:tcPr>
          <w:p w14:paraId="3F6C4F2F" w14:textId="77777777" w:rsidR="00857148" w:rsidRPr="00857148" w:rsidRDefault="00857148" w:rsidP="00857148">
            <w:pPr>
              <w:rPr>
                <w:rFonts w:ascii="Arial" w:hAnsi="Arial" w:cs="Arial"/>
                <w:color w:val="0D0D0D"/>
                <w:sz w:val="20"/>
                <w:szCs w:val="20"/>
              </w:rPr>
            </w:pPr>
          </w:p>
          <w:p w14:paraId="39268BC7" w14:textId="77777777" w:rsidR="00857148" w:rsidRPr="00857148" w:rsidRDefault="00857148" w:rsidP="00857148">
            <w:pPr>
              <w:rPr>
                <w:rFonts w:ascii="Arial" w:hAnsi="Arial" w:cs="Arial"/>
                <w:color w:val="0D0D0D"/>
                <w:sz w:val="20"/>
                <w:szCs w:val="20"/>
              </w:rPr>
            </w:pPr>
            <w:r w:rsidRPr="00857148">
              <w:rPr>
                <w:rFonts w:ascii="Arial" w:hAnsi="Arial" w:cs="Arial"/>
                <w:color w:val="0D0D0D"/>
                <w:sz w:val="20"/>
                <w:szCs w:val="20"/>
              </w:rPr>
              <w:t>Other criminal sanctions</w:t>
            </w:r>
          </w:p>
        </w:tc>
        <w:tc>
          <w:tcPr>
            <w:tcW w:w="3690" w:type="dxa"/>
            <w:tcBorders>
              <w:bottom w:val="single" w:sz="4" w:space="0" w:color="auto"/>
            </w:tcBorders>
          </w:tcPr>
          <w:p w14:paraId="16CD12A2" w14:textId="77777777" w:rsidR="00857148" w:rsidRPr="00857148" w:rsidRDefault="00857148" w:rsidP="00857148">
            <w:pPr>
              <w:pStyle w:val="ListParagraph"/>
              <w:numPr>
                <w:ilvl w:val="0"/>
                <w:numId w:val="4"/>
              </w:numPr>
              <w:ind w:left="346" w:hanging="346"/>
              <w:rPr>
                <w:rFonts w:ascii="Arial" w:hAnsi="Arial" w:cs="Arial"/>
                <w:sz w:val="20"/>
                <w:szCs w:val="20"/>
              </w:rPr>
            </w:pPr>
            <w:r w:rsidRPr="00857148">
              <w:rPr>
                <w:rFonts w:ascii="Arial" w:hAnsi="Arial" w:cs="Arial"/>
                <w:color w:val="0D0D0D"/>
                <w:sz w:val="20"/>
                <w:szCs w:val="20"/>
              </w:rPr>
              <w:t>Fine from 20 million VND to 200 million VND</w:t>
            </w:r>
          </w:p>
          <w:p w14:paraId="54509350" w14:textId="77777777" w:rsidR="00857148" w:rsidRPr="00857148" w:rsidRDefault="00857148" w:rsidP="00857148">
            <w:pPr>
              <w:pStyle w:val="ListParagraph"/>
              <w:numPr>
                <w:ilvl w:val="0"/>
                <w:numId w:val="4"/>
              </w:numPr>
              <w:ind w:left="346" w:hanging="346"/>
              <w:rPr>
                <w:rFonts w:ascii="Arial" w:hAnsi="Arial" w:cs="Arial"/>
                <w:color w:val="0D0D0D"/>
                <w:sz w:val="20"/>
                <w:szCs w:val="20"/>
              </w:rPr>
            </w:pPr>
            <w:r w:rsidRPr="00857148">
              <w:rPr>
                <w:rFonts w:ascii="Arial" w:hAnsi="Arial" w:cs="Arial"/>
                <w:color w:val="0D0D0D"/>
                <w:sz w:val="20"/>
                <w:szCs w:val="20"/>
              </w:rPr>
              <w:t>prohibited from holding certain positions or doing certain works for 01 - 05 years</w:t>
            </w:r>
          </w:p>
        </w:tc>
      </w:tr>
      <w:tr w:rsidR="00857148" w:rsidRPr="00857148" w14:paraId="77FC19CA" w14:textId="77777777" w:rsidTr="00857148">
        <w:tc>
          <w:tcPr>
            <w:tcW w:w="9535" w:type="dxa"/>
            <w:gridSpan w:val="3"/>
            <w:shd w:val="pct20" w:color="auto" w:fill="auto"/>
          </w:tcPr>
          <w:p w14:paraId="006D30F7" w14:textId="77777777" w:rsidR="00857148" w:rsidRPr="00857148" w:rsidRDefault="00857148" w:rsidP="00857148">
            <w:pPr>
              <w:jc w:val="center"/>
              <w:rPr>
                <w:rFonts w:ascii="Arial" w:hAnsi="Arial" w:cs="Arial"/>
                <w:sz w:val="20"/>
                <w:szCs w:val="20"/>
              </w:rPr>
            </w:pPr>
            <w:r w:rsidRPr="00857148">
              <w:rPr>
                <w:rFonts w:ascii="Arial" w:hAnsi="Arial" w:cs="Arial"/>
                <w:b/>
                <w:bCs/>
                <w:color w:val="0D0D0D"/>
                <w:sz w:val="20"/>
                <w:szCs w:val="20"/>
              </w:rPr>
              <w:t>CRIMINAL SANCTIONS</w:t>
            </w:r>
            <w:r w:rsidRPr="00857148">
              <w:rPr>
                <w:rFonts w:ascii="Arial" w:hAnsi="Arial" w:cs="Arial"/>
                <w:b/>
                <w:bCs/>
                <w:color w:val="0D0D0D"/>
                <w:sz w:val="20"/>
                <w:szCs w:val="20"/>
                <w:lang w:val="vi-VN"/>
              </w:rPr>
              <w:t xml:space="preserve"> </w:t>
            </w:r>
            <w:r w:rsidRPr="00857148">
              <w:rPr>
                <w:rFonts w:ascii="Arial" w:hAnsi="Arial" w:cs="Arial"/>
                <w:b/>
                <w:bCs/>
                <w:color w:val="0D0D0D"/>
                <w:sz w:val="20"/>
                <w:szCs w:val="20"/>
              </w:rPr>
              <w:t xml:space="preserve">FOR LEGAL </w:t>
            </w:r>
            <w:r w:rsidRPr="00857148">
              <w:rPr>
                <w:rFonts w:ascii="Arial" w:hAnsi="Arial" w:cs="Arial"/>
                <w:b/>
                <w:bCs/>
                <w:color w:val="0D0D0D"/>
                <w:sz w:val="20"/>
                <w:szCs w:val="20"/>
                <w:lang w:val="vi-VN"/>
              </w:rPr>
              <w:t>ENTIT</w:t>
            </w:r>
            <w:r w:rsidRPr="00857148">
              <w:rPr>
                <w:rFonts w:ascii="Arial" w:hAnsi="Arial" w:cs="Arial"/>
                <w:b/>
                <w:bCs/>
                <w:color w:val="0D0D0D"/>
                <w:sz w:val="20"/>
                <w:szCs w:val="20"/>
              </w:rPr>
              <w:t>IES</w:t>
            </w:r>
          </w:p>
        </w:tc>
      </w:tr>
      <w:tr w:rsidR="00857148" w:rsidRPr="00857148" w14:paraId="732D5903" w14:textId="77777777" w:rsidTr="00857148">
        <w:tc>
          <w:tcPr>
            <w:tcW w:w="961" w:type="dxa"/>
          </w:tcPr>
          <w:p w14:paraId="1D766514" w14:textId="77777777" w:rsidR="00857148" w:rsidRPr="00857148" w:rsidRDefault="00857148" w:rsidP="00857148">
            <w:pPr>
              <w:rPr>
                <w:rFonts w:ascii="Arial" w:hAnsi="Arial" w:cs="Arial"/>
                <w:sz w:val="20"/>
                <w:szCs w:val="20"/>
              </w:rPr>
            </w:pPr>
            <w:r w:rsidRPr="00857148">
              <w:rPr>
                <w:rFonts w:ascii="Arial" w:hAnsi="Arial" w:cs="Arial"/>
                <w:color w:val="0D0D0D"/>
                <w:sz w:val="20"/>
                <w:szCs w:val="20"/>
              </w:rPr>
              <w:t>Article 225.4(a)</w:t>
            </w:r>
          </w:p>
        </w:tc>
        <w:tc>
          <w:tcPr>
            <w:tcW w:w="4884" w:type="dxa"/>
          </w:tcPr>
          <w:p w14:paraId="621077AC" w14:textId="77777777" w:rsidR="00857148" w:rsidRPr="00857148" w:rsidRDefault="00857148" w:rsidP="00857148">
            <w:pPr>
              <w:pStyle w:val="ListParagraph"/>
              <w:numPr>
                <w:ilvl w:val="0"/>
                <w:numId w:val="1"/>
              </w:numPr>
              <w:ind w:left="346"/>
              <w:rPr>
                <w:rFonts w:ascii="Arial" w:hAnsi="Arial" w:cs="Arial"/>
                <w:color w:val="0D0D0D"/>
                <w:sz w:val="20"/>
                <w:szCs w:val="20"/>
              </w:rPr>
            </w:pPr>
            <w:r w:rsidRPr="00857148">
              <w:rPr>
                <w:rFonts w:ascii="Arial" w:hAnsi="Arial" w:cs="Arial"/>
                <w:color w:val="0D0D0D"/>
                <w:sz w:val="20"/>
                <w:szCs w:val="20"/>
              </w:rPr>
              <w:t>Making copies of works, video recordings, audio recordings without permission.</w:t>
            </w:r>
          </w:p>
          <w:p w14:paraId="2CCBDF4C" w14:textId="77777777" w:rsidR="00857148" w:rsidRPr="00857148" w:rsidRDefault="00857148" w:rsidP="00857148">
            <w:pPr>
              <w:pStyle w:val="ListParagraph"/>
              <w:numPr>
                <w:ilvl w:val="0"/>
                <w:numId w:val="1"/>
              </w:numPr>
              <w:ind w:left="346"/>
              <w:rPr>
                <w:rFonts w:ascii="Arial" w:hAnsi="Arial" w:cs="Arial"/>
                <w:color w:val="0D0D0D"/>
                <w:sz w:val="20"/>
                <w:szCs w:val="20"/>
              </w:rPr>
            </w:pPr>
            <w:r w:rsidRPr="00857148">
              <w:rPr>
                <w:rFonts w:ascii="Arial" w:hAnsi="Arial" w:cs="Arial"/>
                <w:color w:val="0D0D0D"/>
                <w:sz w:val="20"/>
                <w:szCs w:val="20"/>
              </w:rPr>
              <w:t>Making the copies of works, video recordings, audio recordings publicly available without permission.</w:t>
            </w:r>
          </w:p>
        </w:tc>
        <w:tc>
          <w:tcPr>
            <w:tcW w:w="3690" w:type="dxa"/>
          </w:tcPr>
          <w:p w14:paraId="244229F9" w14:textId="77777777" w:rsidR="00857148" w:rsidRPr="00857148" w:rsidRDefault="00857148" w:rsidP="00857148">
            <w:pPr>
              <w:rPr>
                <w:rFonts w:ascii="Arial" w:hAnsi="Arial" w:cs="Arial"/>
                <w:color w:val="0D0D0D"/>
                <w:sz w:val="20"/>
                <w:szCs w:val="20"/>
                <w:shd w:val="clear" w:color="auto" w:fill="FFFFFF"/>
              </w:rPr>
            </w:pPr>
          </w:p>
          <w:p w14:paraId="1950F440" w14:textId="77777777" w:rsidR="00857148" w:rsidRPr="00857148" w:rsidRDefault="00857148" w:rsidP="00857148">
            <w:pPr>
              <w:pStyle w:val="ListParagraph"/>
              <w:numPr>
                <w:ilvl w:val="0"/>
                <w:numId w:val="5"/>
              </w:numPr>
              <w:ind w:left="316" w:hanging="316"/>
              <w:rPr>
                <w:rFonts w:ascii="Arial" w:hAnsi="Arial" w:cs="Arial"/>
                <w:color w:val="0D0D0D"/>
                <w:sz w:val="20"/>
                <w:szCs w:val="20"/>
                <w:shd w:val="clear" w:color="auto" w:fill="FFFFFF"/>
              </w:rPr>
            </w:pPr>
            <w:r w:rsidRPr="00857148">
              <w:rPr>
                <w:rFonts w:ascii="Arial" w:hAnsi="Arial" w:cs="Arial"/>
                <w:color w:val="0D0D0D"/>
                <w:sz w:val="20"/>
                <w:szCs w:val="20"/>
                <w:shd w:val="clear" w:color="auto" w:fill="FFFFFF"/>
              </w:rPr>
              <w:t>Fine from 300 million VND to 1 billion VND.</w:t>
            </w:r>
          </w:p>
          <w:p w14:paraId="51B6F6F8" w14:textId="77777777" w:rsidR="00857148" w:rsidRPr="00857148" w:rsidRDefault="00857148" w:rsidP="00857148">
            <w:pPr>
              <w:rPr>
                <w:rFonts w:ascii="Arial" w:hAnsi="Arial" w:cs="Arial"/>
                <w:sz w:val="20"/>
                <w:szCs w:val="20"/>
              </w:rPr>
            </w:pPr>
          </w:p>
        </w:tc>
      </w:tr>
      <w:tr w:rsidR="00857148" w:rsidRPr="00857148" w14:paraId="434985BA" w14:textId="77777777" w:rsidTr="00857148">
        <w:tc>
          <w:tcPr>
            <w:tcW w:w="961" w:type="dxa"/>
          </w:tcPr>
          <w:p w14:paraId="2DBCCEE3" w14:textId="77777777" w:rsidR="00857148" w:rsidRPr="00857148" w:rsidRDefault="00857148" w:rsidP="00857148">
            <w:pPr>
              <w:rPr>
                <w:rFonts w:ascii="Arial" w:hAnsi="Arial" w:cs="Arial"/>
                <w:sz w:val="20"/>
                <w:szCs w:val="20"/>
              </w:rPr>
            </w:pPr>
            <w:r w:rsidRPr="00857148">
              <w:rPr>
                <w:rFonts w:ascii="Arial" w:hAnsi="Arial" w:cs="Arial"/>
                <w:color w:val="0D0D0D"/>
                <w:sz w:val="20"/>
                <w:szCs w:val="20"/>
              </w:rPr>
              <w:t>Article 225.4(b)</w:t>
            </w:r>
          </w:p>
        </w:tc>
        <w:tc>
          <w:tcPr>
            <w:tcW w:w="4884" w:type="dxa"/>
          </w:tcPr>
          <w:p w14:paraId="3F59AB9D" w14:textId="77777777" w:rsidR="00857148" w:rsidRPr="00857148" w:rsidRDefault="00857148" w:rsidP="00857148">
            <w:pPr>
              <w:pStyle w:val="ListParagraph"/>
              <w:numPr>
                <w:ilvl w:val="0"/>
                <w:numId w:val="2"/>
              </w:numPr>
              <w:ind w:left="346"/>
              <w:rPr>
                <w:rFonts w:ascii="Arial" w:hAnsi="Arial" w:cs="Arial"/>
                <w:color w:val="0D0D0D"/>
                <w:sz w:val="20"/>
                <w:szCs w:val="20"/>
              </w:rPr>
            </w:pPr>
            <w:r w:rsidRPr="00857148">
              <w:rPr>
                <w:rFonts w:ascii="Arial" w:hAnsi="Arial" w:cs="Arial"/>
                <w:color w:val="0D0D0D"/>
                <w:sz w:val="20"/>
                <w:szCs w:val="20"/>
              </w:rPr>
              <w:t xml:space="preserve">The offence is committed by an organized group </w:t>
            </w:r>
          </w:p>
          <w:p w14:paraId="6E197502" w14:textId="77777777" w:rsidR="00857148" w:rsidRPr="00857148" w:rsidRDefault="00857148" w:rsidP="00857148">
            <w:pPr>
              <w:pStyle w:val="ListParagraph"/>
              <w:numPr>
                <w:ilvl w:val="0"/>
                <w:numId w:val="2"/>
              </w:numPr>
              <w:ind w:left="346"/>
              <w:rPr>
                <w:rFonts w:ascii="Arial" w:hAnsi="Arial" w:cs="Arial"/>
                <w:color w:val="0D0D0D"/>
                <w:sz w:val="20"/>
                <w:szCs w:val="20"/>
              </w:rPr>
            </w:pPr>
            <w:r w:rsidRPr="00857148">
              <w:rPr>
                <w:rFonts w:ascii="Arial" w:hAnsi="Arial" w:cs="Arial"/>
                <w:color w:val="0D0D0D"/>
                <w:sz w:val="20"/>
                <w:szCs w:val="20"/>
              </w:rPr>
              <w:t xml:space="preserve">The offence has been committed more than once </w:t>
            </w:r>
          </w:p>
          <w:p w14:paraId="61AAB8CC" w14:textId="77777777" w:rsidR="00857148" w:rsidRPr="00857148" w:rsidRDefault="00857148" w:rsidP="00857148">
            <w:pPr>
              <w:pStyle w:val="ListParagraph"/>
              <w:numPr>
                <w:ilvl w:val="0"/>
                <w:numId w:val="2"/>
              </w:numPr>
              <w:ind w:left="346"/>
              <w:rPr>
                <w:rFonts w:ascii="Arial" w:hAnsi="Arial" w:cs="Arial"/>
                <w:color w:val="0D0D0D"/>
                <w:sz w:val="20"/>
                <w:szCs w:val="20"/>
              </w:rPr>
            </w:pPr>
            <w:r w:rsidRPr="00857148">
              <w:rPr>
                <w:rFonts w:ascii="Arial" w:hAnsi="Arial" w:cs="Arial"/>
                <w:color w:val="0D0D0D"/>
                <w:sz w:val="20"/>
                <w:szCs w:val="20"/>
              </w:rPr>
              <w:t>The illegal profit reaped is VND 300,000,000 or over;</w:t>
            </w:r>
          </w:p>
          <w:p w14:paraId="6D8059AD" w14:textId="77777777" w:rsidR="00857148" w:rsidRPr="00857148" w:rsidRDefault="00857148" w:rsidP="00857148">
            <w:pPr>
              <w:pStyle w:val="ListParagraph"/>
              <w:numPr>
                <w:ilvl w:val="0"/>
                <w:numId w:val="2"/>
              </w:numPr>
              <w:ind w:left="346"/>
              <w:rPr>
                <w:rFonts w:ascii="Arial" w:hAnsi="Arial" w:cs="Arial"/>
                <w:color w:val="0D0D0D"/>
                <w:sz w:val="20"/>
                <w:szCs w:val="20"/>
              </w:rPr>
            </w:pPr>
            <w:r w:rsidRPr="00857148">
              <w:rPr>
                <w:rFonts w:ascii="Arial" w:hAnsi="Arial" w:cs="Arial"/>
                <w:color w:val="0D0D0D"/>
                <w:sz w:val="20"/>
                <w:szCs w:val="20"/>
              </w:rPr>
              <w:t>The loss incurred is VND 500,000,000 or over;</w:t>
            </w:r>
          </w:p>
          <w:p w14:paraId="6FFD2D71" w14:textId="77777777" w:rsidR="00857148" w:rsidRPr="00857148" w:rsidRDefault="00857148" w:rsidP="00857148">
            <w:pPr>
              <w:pStyle w:val="ListParagraph"/>
              <w:numPr>
                <w:ilvl w:val="0"/>
                <w:numId w:val="2"/>
              </w:numPr>
              <w:ind w:left="346"/>
              <w:rPr>
                <w:rFonts w:ascii="Arial" w:hAnsi="Arial" w:cs="Arial"/>
                <w:color w:val="0D0D0D"/>
                <w:sz w:val="20"/>
                <w:szCs w:val="20"/>
              </w:rPr>
            </w:pPr>
            <w:r w:rsidRPr="00857148">
              <w:rPr>
                <w:rFonts w:ascii="Arial" w:hAnsi="Arial" w:cs="Arial"/>
                <w:color w:val="0D0D0D"/>
                <w:sz w:val="20"/>
                <w:szCs w:val="20"/>
              </w:rPr>
              <w:t>The illegal goods are assessed at VND 500,000,000 or over.</w:t>
            </w:r>
          </w:p>
        </w:tc>
        <w:tc>
          <w:tcPr>
            <w:tcW w:w="3690" w:type="dxa"/>
          </w:tcPr>
          <w:p w14:paraId="5EC541F5" w14:textId="77777777" w:rsidR="00857148" w:rsidRPr="00857148" w:rsidRDefault="00857148" w:rsidP="00857148">
            <w:pPr>
              <w:pStyle w:val="ListParagraph"/>
              <w:numPr>
                <w:ilvl w:val="0"/>
                <w:numId w:val="6"/>
              </w:numPr>
              <w:ind w:left="316" w:hanging="316"/>
              <w:rPr>
                <w:rFonts w:ascii="Arial" w:hAnsi="Arial" w:cs="Arial"/>
                <w:sz w:val="20"/>
                <w:szCs w:val="20"/>
              </w:rPr>
            </w:pPr>
            <w:r w:rsidRPr="00857148">
              <w:rPr>
                <w:rFonts w:ascii="Arial" w:hAnsi="Arial" w:cs="Arial"/>
                <w:sz w:val="20"/>
                <w:szCs w:val="20"/>
              </w:rPr>
              <w:t>Fine from 1 billion VND to 3 billion VND, or</w:t>
            </w:r>
          </w:p>
          <w:p w14:paraId="50804239" w14:textId="77777777" w:rsidR="00857148" w:rsidRPr="00857148" w:rsidRDefault="00857148" w:rsidP="00857148">
            <w:pPr>
              <w:pStyle w:val="ListParagraph"/>
              <w:numPr>
                <w:ilvl w:val="0"/>
                <w:numId w:val="6"/>
              </w:numPr>
              <w:ind w:left="316" w:hanging="316"/>
              <w:rPr>
                <w:rFonts w:ascii="Arial" w:hAnsi="Arial" w:cs="Arial"/>
                <w:color w:val="0D0D0D"/>
                <w:sz w:val="20"/>
                <w:szCs w:val="20"/>
                <w:shd w:val="clear" w:color="auto" w:fill="FFFFFF"/>
              </w:rPr>
            </w:pPr>
            <w:r w:rsidRPr="00857148">
              <w:rPr>
                <w:rFonts w:ascii="Arial" w:hAnsi="Arial" w:cs="Arial"/>
                <w:sz w:val="20"/>
                <w:szCs w:val="20"/>
              </w:rPr>
              <w:t>Suspension of operations for a period of 6 months to 2 years</w:t>
            </w:r>
          </w:p>
          <w:p w14:paraId="637965F6" w14:textId="77777777" w:rsidR="00857148" w:rsidRPr="00857148" w:rsidRDefault="00857148" w:rsidP="00857148">
            <w:pPr>
              <w:rPr>
                <w:rFonts w:ascii="Arial" w:hAnsi="Arial" w:cs="Arial"/>
                <w:sz w:val="20"/>
                <w:szCs w:val="20"/>
              </w:rPr>
            </w:pPr>
          </w:p>
        </w:tc>
      </w:tr>
      <w:tr w:rsidR="00857148" w:rsidRPr="00857148" w14:paraId="467BD0C2" w14:textId="77777777" w:rsidTr="00857148">
        <w:tc>
          <w:tcPr>
            <w:tcW w:w="961" w:type="dxa"/>
          </w:tcPr>
          <w:p w14:paraId="769C17F8" w14:textId="77777777" w:rsidR="00857148" w:rsidRPr="00857148" w:rsidRDefault="00857148" w:rsidP="00857148">
            <w:pPr>
              <w:rPr>
                <w:rFonts w:ascii="Arial" w:hAnsi="Arial" w:cs="Arial"/>
                <w:color w:val="0D0D0D"/>
                <w:sz w:val="20"/>
                <w:szCs w:val="20"/>
              </w:rPr>
            </w:pPr>
            <w:r w:rsidRPr="00857148">
              <w:rPr>
                <w:rFonts w:ascii="Arial" w:hAnsi="Arial" w:cs="Arial"/>
                <w:color w:val="0D0D0D"/>
                <w:sz w:val="20"/>
                <w:szCs w:val="20"/>
              </w:rPr>
              <w:t>Article 225.4(c)</w:t>
            </w:r>
          </w:p>
        </w:tc>
        <w:tc>
          <w:tcPr>
            <w:tcW w:w="4884" w:type="dxa"/>
          </w:tcPr>
          <w:p w14:paraId="5D507868" w14:textId="77777777" w:rsidR="00857148" w:rsidRPr="00857148" w:rsidRDefault="00857148" w:rsidP="00857148">
            <w:pPr>
              <w:rPr>
                <w:rFonts w:ascii="Arial" w:hAnsi="Arial" w:cs="Arial"/>
                <w:color w:val="0D0D0D"/>
                <w:sz w:val="20"/>
                <w:szCs w:val="20"/>
              </w:rPr>
            </w:pPr>
          </w:p>
          <w:p w14:paraId="73281C99" w14:textId="77777777" w:rsidR="00857148" w:rsidRPr="00857148" w:rsidRDefault="00857148" w:rsidP="00857148">
            <w:pPr>
              <w:rPr>
                <w:rFonts w:ascii="Arial" w:hAnsi="Arial" w:cs="Arial"/>
                <w:color w:val="0D0D0D"/>
                <w:sz w:val="20"/>
                <w:szCs w:val="20"/>
              </w:rPr>
            </w:pPr>
            <w:r w:rsidRPr="00857148">
              <w:rPr>
                <w:rFonts w:ascii="Arial" w:hAnsi="Arial" w:cs="Arial"/>
                <w:color w:val="0D0D0D"/>
                <w:sz w:val="20"/>
                <w:szCs w:val="20"/>
              </w:rPr>
              <w:t>Other criminal sanctions</w:t>
            </w:r>
          </w:p>
          <w:p w14:paraId="64DE0C38" w14:textId="77777777" w:rsidR="00857148" w:rsidRPr="00857148" w:rsidRDefault="00857148" w:rsidP="00857148">
            <w:pPr>
              <w:rPr>
                <w:rFonts w:ascii="Arial" w:hAnsi="Arial" w:cs="Arial"/>
                <w:color w:val="0D0D0D"/>
                <w:sz w:val="20"/>
                <w:szCs w:val="20"/>
              </w:rPr>
            </w:pPr>
          </w:p>
        </w:tc>
        <w:tc>
          <w:tcPr>
            <w:tcW w:w="3690" w:type="dxa"/>
          </w:tcPr>
          <w:p w14:paraId="3587BD40" w14:textId="77777777" w:rsidR="00857148" w:rsidRPr="00857148" w:rsidRDefault="00857148" w:rsidP="00857148">
            <w:pPr>
              <w:pStyle w:val="ListParagraph"/>
              <w:numPr>
                <w:ilvl w:val="0"/>
                <w:numId w:val="7"/>
              </w:numPr>
              <w:ind w:left="406" w:hanging="406"/>
              <w:rPr>
                <w:rFonts w:ascii="Arial" w:hAnsi="Arial" w:cs="Arial"/>
                <w:sz w:val="20"/>
                <w:szCs w:val="20"/>
              </w:rPr>
            </w:pPr>
            <w:r w:rsidRPr="00857148">
              <w:rPr>
                <w:rFonts w:ascii="Arial" w:hAnsi="Arial" w:cs="Arial"/>
                <w:sz w:val="20"/>
                <w:szCs w:val="20"/>
              </w:rPr>
              <w:t>Fine from 100 million VND to 300 million VND</w:t>
            </w:r>
          </w:p>
          <w:p w14:paraId="33741239" w14:textId="77777777" w:rsidR="00857148" w:rsidRPr="00857148" w:rsidRDefault="00857148" w:rsidP="00857148">
            <w:pPr>
              <w:pStyle w:val="ListParagraph"/>
              <w:numPr>
                <w:ilvl w:val="0"/>
                <w:numId w:val="7"/>
              </w:numPr>
              <w:ind w:left="406" w:hanging="406"/>
              <w:rPr>
                <w:rFonts w:ascii="Arial" w:hAnsi="Arial" w:cs="Arial"/>
                <w:sz w:val="20"/>
                <w:szCs w:val="20"/>
              </w:rPr>
            </w:pPr>
            <w:r w:rsidRPr="00857148">
              <w:rPr>
                <w:rFonts w:ascii="Arial" w:hAnsi="Arial" w:cs="Arial"/>
                <w:sz w:val="20"/>
                <w:szCs w:val="20"/>
              </w:rPr>
              <w:t>Prohibition of business, prohibition of activities in certain fields, or</w:t>
            </w:r>
          </w:p>
          <w:p w14:paraId="2287956A" w14:textId="32AD8D82" w:rsidR="00857148" w:rsidRPr="00857148" w:rsidRDefault="00857148" w:rsidP="00857148">
            <w:pPr>
              <w:pStyle w:val="ListParagraph"/>
              <w:numPr>
                <w:ilvl w:val="0"/>
                <w:numId w:val="7"/>
              </w:numPr>
              <w:ind w:left="406" w:hanging="406"/>
              <w:rPr>
                <w:rFonts w:ascii="Arial" w:hAnsi="Arial" w:cs="Arial"/>
                <w:sz w:val="20"/>
                <w:szCs w:val="20"/>
              </w:rPr>
            </w:pPr>
            <w:r w:rsidRPr="00857148">
              <w:rPr>
                <w:rFonts w:ascii="Arial" w:hAnsi="Arial" w:cs="Arial"/>
                <w:sz w:val="20"/>
                <w:szCs w:val="20"/>
              </w:rPr>
              <w:t>Prohibited from raising capital from 01 year to 03 years.</w:t>
            </w:r>
          </w:p>
        </w:tc>
      </w:tr>
    </w:tbl>
    <w:p w14:paraId="5E986D11" w14:textId="77777777" w:rsidR="00857148" w:rsidRDefault="00857148" w:rsidP="00857148">
      <w:pPr>
        <w:jc w:val="both"/>
        <w:rPr>
          <w:rFonts w:ascii="Arial" w:hAnsi="Arial" w:cs="Arial"/>
          <w:b/>
          <w:bCs/>
          <w:color w:val="2F5496" w:themeColor="accent1" w:themeShade="BF"/>
          <w:shd w:val="clear" w:color="auto" w:fill="FFFFFF"/>
        </w:rPr>
      </w:pPr>
    </w:p>
    <w:p w14:paraId="23B18F20" w14:textId="471A7F74" w:rsidR="00857148" w:rsidRPr="00857148" w:rsidRDefault="00857148" w:rsidP="00857148">
      <w:pPr>
        <w:spacing w:after="0" w:line="240" w:lineRule="auto"/>
        <w:jc w:val="both"/>
        <w:rPr>
          <w:rFonts w:ascii="Arial" w:hAnsi="Arial" w:cs="Arial"/>
          <w:b/>
          <w:bCs/>
          <w:color w:val="2F5496" w:themeColor="accent1" w:themeShade="BF"/>
          <w:shd w:val="clear" w:color="auto" w:fill="FFFFFF"/>
        </w:rPr>
      </w:pPr>
      <w:r w:rsidRPr="00857148">
        <w:rPr>
          <w:rFonts w:ascii="Arial" w:hAnsi="Arial" w:cs="Arial"/>
          <w:b/>
          <w:bCs/>
          <w:color w:val="2F5496" w:themeColor="accent1" w:themeShade="BF"/>
          <w:shd w:val="clear" w:color="auto" w:fill="FFFFFF"/>
        </w:rPr>
        <w:t>3. Solutions: How to effective</w:t>
      </w:r>
      <w:r>
        <w:rPr>
          <w:rFonts w:ascii="Arial" w:hAnsi="Arial" w:cs="Arial"/>
          <w:b/>
          <w:bCs/>
          <w:color w:val="2F5496" w:themeColor="accent1" w:themeShade="BF"/>
          <w:shd w:val="clear" w:color="auto" w:fill="FFFFFF"/>
        </w:rPr>
        <w:t>ly</w:t>
      </w:r>
      <w:r w:rsidRPr="00857148">
        <w:rPr>
          <w:rFonts w:ascii="Arial" w:hAnsi="Arial" w:cs="Arial"/>
          <w:b/>
          <w:bCs/>
          <w:color w:val="2F5496" w:themeColor="accent1" w:themeShade="BF"/>
          <w:shd w:val="clear" w:color="auto" w:fill="FFFFFF"/>
        </w:rPr>
        <w:t xml:space="preserve"> </w:t>
      </w:r>
      <w:r>
        <w:rPr>
          <w:rFonts w:ascii="Arial" w:hAnsi="Arial" w:cs="Arial"/>
          <w:b/>
          <w:bCs/>
          <w:color w:val="2F5496" w:themeColor="accent1" w:themeShade="BF"/>
          <w:shd w:val="clear" w:color="auto" w:fill="FFFFFF"/>
        </w:rPr>
        <w:t>address</w:t>
      </w:r>
      <w:r w:rsidRPr="00857148">
        <w:rPr>
          <w:rFonts w:ascii="Arial" w:hAnsi="Arial" w:cs="Arial"/>
          <w:b/>
          <w:bCs/>
          <w:color w:val="2F5496" w:themeColor="accent1" w:themeShade="BF"/>
          <w:shd w:val="clear" w:color="auto" w:fill="FFFFFF"/>
        </w:rPr>
        <w:t xml:space="preserve"> copyright infringement in Vietnam?</w:t>
      </w:r>
    </w:p>
    <w:p w14:paraId="6DCC7445" w14:textId="77777777" w:rsidR="00857148" w:rsidRPr="00857148" w:rsidRDefault="00857148" w:rsidP="00857148">
      <w:pPr>
        <w:spacing w:after="0" w:line="240" w:lineRule="auto"/>
        <w:jc w:val="both"/>
        <w:rPr>
          <w:rFonts w:ascii="Arial" w:hAnsi="Arial" w:cs="Arial"/>
          <w:color w:val="0D0D0D"/>
          <w:sz w:val="20"/>
          <w:szCs w:val="20"/>
          <w:shd w:val="clear" w:color="auto" w:fill="FFFFFF"/>
        </w:rPr>
      </w:pPr>
    </w:p>
    <w:p w14:paraId="57957D5E" w14:textId="77777777" w:rsidR="00857148" w:rsidRPr="00857148" w:rsidRDefault="00857148" w:rsidP="00857148">
      <w:pPr>
        <w:spacing w:after="0" w:line="240" w:lineRule="auto"/>
        <w:jc w:val="both"/>
        <w:rPr>
          <w:rFonts w:ascii="Arial" w:hAnsi="Arial" w:cs="Arial"/>
          <w:color w:val="0D0D0D"/>
          <w:sz w:val="20"/>
          <w:szCs w:val="20"/>
          <w:shd w:val="clear" w:color="auto" w:fill="FFFFFF"/>
        </w:rPr>
      </w:pPr>
      <w:r w:rsidRPr="00857148">
        <w:rPr>
          <w:rFonts w:ascii="Arial" w:hAnsi="Arial" w:cs="Arial"/>
          <w:color w:val="0D0D0D"/>
          <w:sz w:val="20"/>
          <w:szCs w:val="20"/>
          <w:shd w:val="clear" w:color="auto" w:fill="FFFFFF"/>
        </w:rPr>
        <w:t xml:space="preserve">In the context of globalization and the rapid development of digital technology, copyright protection has become more urgent than ever. This is particularly true in Vietnam, where acts of copyright infringement are not only becoming more common but also more sophisticated. It is essential to recognize that protecting </w:t>
      </w:r>
      <w:r w:rsidRPr="00857148">
        <w:rPr>
          <w:rFonts w:ascii="Arial" w:hAnsi="Arial" w:cs="Arial"/>
          <w:color w:val="0D0D0D"/>
          <w:sz w:val="20"/>
          <w:szCs w:val="20"/>
          <w:shd w:val="clear" w:color="auto" w:fill="FFFFFF"/>
        </w:rPr>
        <w:lastRenderedPageBreak/>
        <w:t>copyrights is not just about safeguarding creators but also about contributing to the cultural and economic development of the country. A respected and strictly adhered-to legal system will motivate creativity and innovation, bringing widespread benefits to society as a whole.</w:t>
      </w:r>
    </w:p>
    <w:p w14:paraId="1CF75432" w14:textId="77777777" w:rsidR="00857148" w:rsidRPr="00857148" w:rsidRDefault="00857148" w:rsidP="00857148">
      <w:pPr>
        <w:spacing w:after="0" w:line="240" w:lineRule="auto"/>
        <w:jc w:val="both"/>
        <w:rPr>
          <w:rFonts w:ascii="Arial" w:hAnsi="Arial" w:cs="Arial"/>
          <w:color w:val="0D0D0D"/>
          <w:sz w:val="20"/>
          <w:szCs w:val="20"/>
          <w:shd w:val="clear" w:color="auto" w:fill="FFFFFF"/>
        </w:rPr>
      </w:pPr>
    </w:p>
    <w:p w14:paraId="5765BBDC" w14:textId="6CAD35D3" w:rsidR="00857148" w:rsidRPr="00857148" w:rsidRDefault="00857148" w:rsidP="00857148">
      <w:pPr>
        <w:spacing w:after="0" w:line="240" w:lineRule="auto"/>
        <w:jc w:val="both"/>
        <w:rPr>
          <w:rFonts w:ascii="Arial" w:hAnsi="Arial" w:cs="Arial"/>
          <w:color w:val="0D0D0D"/>
          <w:sz w:val="20"/>
          <w:szCs w:val="20"/>
          <w:shd w:val="clear" w:color="auto" w:fill="FFFFFF"/>
          <w:lang w:val="vi-VN"/>
        </w:rPr>
      </w:pPr>
      <w:r w:rsidRPr="00857148">
        <w:rPr>
          <w:rFonts w:ascii="Arial" w:hAnsi="Arial" w:cs="Arial"/>
          <w:color w:val="0D0D0D"/>
          <w:sz w:val="20"/>
          <w:szCs w:val="20"/>
          <w:shd w:val="clear" w:color="auto" w:fill="FFFFFF"/>
        </w:rPr>
        <w:t xml:space="preserve">To protect the rights of creators and authors, intellectual property rights holders and </w:t>
      </w:r>
      <w:hyperlink r:id="rId12" w:history="1">
        <w:r w:rsidRPr="00621A8E">
          <w:rPr>
            <w:rStyle w:val="Hyperlink"/>
            <w:rFonts w:ascii="Arial" w:hAnsi="Arial" w:cs="Arial"/>
            <w:sz w:val="20"/>
            <w:szCs w:val="20"/>
            <w:shd w:val="clear" w:color="auto" w:fill="FFFFFF"/>
          </w:rPr>
          <w:t>enforcement agencies</w:t>
        </w:r>
      </w:hyperlink>
      <w:r w:rsidRPr="00857148">
        <w:rPr>
          <w:rFonts w:ascii="Arial" w:hAnsi="Arial" w:cs="Arial"/>
          <w:color w:val="0D0D0D"/>
          <w:sz w:val="20"/>
          <w:szCs w:val="20"/>
          <w:shd w:val="clear" w:color="auto" w:fill="FFFFFF"/>
        </w:rPr>
        <w:t xml:space="preserve"> in Vietnam must develop a comprehensive strategy that integrates legal, technological, and educational approaches. </w:t>
      </w:r>
      <w:r w:rsidRPr="00857148">
        <w:rPr>
          <w:rFonts w:ascii="Arial" w:hAnsi="Arial" w:cs="Arial"/>
          <w:color w:val="0D0D0D"/>
          <w:sz w:val="20"/>
          <w:szCs w:val="20"/>
          <w:shd w:val="clear" w:color="auto" w:fill="FFFFFF"/>
          <w:lang w:val="vi-VN"/>
        </w:rPr>
        <w:t>Namely:</w:t>
      </w:r>
    </w:p>
    <w:p w14:paraId="74E4BB83" w14:textId="77777777" w:rsidR="00857148" w:rsidRPr="00857148" w:rsidRDefault="00857148" w:rsidP="00857148">
      <w:pPr>
        <w:spacing w:after="0" w:line="240" w:lineRule="auto"/>
        <w:jc w:val="both"/>
        <w:rPr>
          <w:rFonts w:ascii="Arial" w:hAnsi="Arial" w:cs="Arial"/>
          <w:color w:val="0D0D0D"/>
          <w:sz w:val="20"/>
          <w:szCs w:val="20"/>
          <w:shd w:val="clear" w:color="auto" w:fill="FFFFFF"/>
        </w:rPr>
      </w:pPr>
    </w:p>
    <w:p w14:paraId="05FA9392" w14:textId="3B47E6F1" w:rsidR="00857148" w:rsidRPr="00857148" w:rsidRDefault="00857148" w:rsidP="00857148">
      <w:pPr>
        <w:pStyle w:val="ListParagraph"/>
        <w:numPr>
          <w:ilvl w:val="0"/>
          <w:numId w:val="8"/>
        </w:numPr>
        <w:spacing w:after="0" w:line="240" w:lineRule="auto"/>
        <w:ind w:left="450" w:hanging="450"/>
        <w:jc w:val="both"/>
        <w:rPr>
          <w:rFonts w:ascii="Arial" w:hAnsi="Arial" w:cs="Arial"/>
          <w:color w:val="0D0D0D"/>
          <w:sz w:val="20"/>
          <w:szCs w:val="20"/>
          <w:shd w:val="clear" w:color="auto" w:fill="FFFFFF"/>
        </w:rPr>
      </w:pPr>
      <w:r w:rsidRPr="00857148">
        <w:rPr>
          <w:rFonts w:ascii="Arial" w:hAnsi="Arial" w:cs="Arial"/>
          <w:b/>
          <w:bCs/>
          <w:color w:val="0D0D0D"/>
          <w:shd w:val="clear" w:color="auto" w:fill="FFFFFF"/>
        </w:rPr>
        <w:t>Strengthen</w:t>
      </w:r>
      <w:r>
        <w:rPr>
          <w:rFonts w:ascii="Arial" w:hAnsi="Arial" w:cs="Arial"/>
          <w:b/>
          <w:bCs/>
          <w:color w:val="0D0D0D"/>
          <w:shd w:val="clear" w:color="auto" w:fill="FFFFFF"/>
        </w:rPr>
        <w:t>ing</w:t>
      </w:r>
      <w:r w:rsidRPr="00857148">
        <w:rPr>
          <w:rFonts w:ascii="Arial" w:hAnsi="Arial" w:cs="Arial"/>
          <w:b/>
          <w:bCs/>
          <w:color w:val="0D0D0D"/>
          <w:shd w:val="clear" w:color="auto" w:fill="FFFFFF"/>
        </w:rPr>
        <w:t xml:space="preserve"> propaganda and legal education</w:t>
      </w:r>
      <w:r w:rsidRPr="00857148">
        <w:rPr>
          <w:rFonts w:ascii="Arial" w:hAnsi="Arial" w:cs="Arial"/>
          <w:color w:val="0D0D0D"/>
          <w:sz w:val="20"/>
          <w:szCs w:val="20"/>
          <w:shd w:val="clear" w:color="auto" w:fill="FFFFFF"/>
        </w:rPr>
        <w:t>: It is crucial to increase public awareness and understanding of copyright protection. This can be achieved by broadly disseminating the provisions of the Intellectual Property (IP) Law through media campaigns, community education programs, and guidance documents to enhance compliance with the law.</w:t>
      </w:r>
    </w:p>
    <w:p w14:paraId="78FBE8A1" w14:textId="77777777" w:rsidR="00857148" w:rsidRPr="00857148" w:rsidRDefault="00857148" w:rsidP="00857148">
      <w:pPr>
        <w:pStyle w:val="ListParagraph"/>
        <w:spacing w:after="0" w:line="240" w:lineRule="auto"/>
        <w:ind w:left="450"/>
        <w:jc w:val="both"/>
        <w:rPr>
          <w:rFonts w:ascii="Arial" w:hAnsi="Arial" w:cs="Arial"/>
          <w:color w:val="0D0D0D"/>
          <w:sz w:val="20"/>
          <w:szCs w:val="20"/>
          <w:shd w:val="clear" w:color="auto" w:fill="FFFFFF"/>
        </w:rPr>
      </w:pPr>
      <w:bookmarkStart w:id="0" w:name="_GoBack"/>
      <w:bookmarkEnd w:id="0"/>
    </w:p>
    <w:p w14:paraId="73186936" w14:textId="0B21065D" w:rsidR="00857148" w:rsidRPr="00857148" w:rsidRDefault="00857148" w:rsidP="00857148">
      <w:pPr>
        <w:pStyle w:val="ListParagraph"/>
        <w:numPr>
          <w:ilvl w:val="0"/>
          <w:numId w:val="8"/>
        </w:numPr>
        <w:spacing w:after="0" w:line="240" w:lineRule="auto"/>
        <w:ind w:left="450" w:hanging="450"/>
        <w:jc w:val="both"/>
        <w:rPr>
          <w:rFonts w:ascii="Arial" w:hAnsi="Arial" w:cs="Arial"/>
          <w:color w:val="0D0D0D"/>
          <w:sz w:val="20"/>
          <w:szCs w:val="20"/>
          <w:shd w:val="clear" w:color="auto" w:fill="FFFFFF"/>
        </w:rPr>
      </w:pPr>
      <w:r w:rsidRPr="00857148">
        <w:rPr>
          <w:rFonts w:ascii="Arial" w:hAnsi="Arial" w:cs="Arial"/>
          <w:b/>
          <w:bCs/>
          <w:color w:val="0D0D0D"/>
          <w:shd w:val="clear" w:color="auto" w:fill="FFFFFF"/>
        </w:rPr>
        <w:t>Tighten</w:t>
      </w:r>
      <w:r>
        <w:rPr>
          <w:rFonts w:ascii="Arial" w:hAnsi="Arial" w:cs="Arial"/>
          <w:b/>
          <w:bCs/>
          <w:color w:val="0D0D0D"/>
          <w:shd w:val="clear" w:color="auto" w:fill="FFFFFF"/>
        </w:rPr>
        <w:t>ing</w:t>
      </w:r>
      <w:r w:rsidRPr="00857148">
        <w:rPr>
          <w:rFonts w:ascii="Arial" w:hAnsi="Arial" w:cs="Arial"/>
          <w:b/>
          <w:bCs/>
          <w:color w:val="0D0D0D"/>
          <w:shd w:val="clear" w:color="auto" w:fill="FFFFFF"/>
        </w:rPr>
        <w:t xml:space="preserve"> management and inspection</w:t>
      </w:r>
      <w:r w:rsidRPr="00857148">
        <w:rPr>
          <w:rFonts w:ascii="Arial" w:hAnsi="Arial" w:cs="Arial"/>
          <w:color w:val="0D0D0D"/>
          <w:sz w:val="20"/>
          <w:szCs w:val="20"/>
          <w:shd w:val="clear" w:color="auto" w:fill="FFFFFF"/>
        </w:rPr>
        <w:t xml:space="preserve">: Enforcement agencies must intensify inspections and examinations, particularly for digital platforms and online businesses, to quickly detect and rigorously address violations. They should also leverage technology in monitoring and law enforcement, such as employing software to prevent the spread of illegal content online. </w:t>
      </w:r>
    </w:p>
    <w:p w14:paraId="0A893F39" w14:textId="77777777" w:rsidR="00857148" w:rsidRPr="00857148" w:rsidRDefault="00857148" w:rsidP="00857148">
      <w:pPr>
        <w:pStyle w:val="ListParagraph"/>
        <w:spacing w:after="0" w:line="240" w:lineRule="auto"/>
        <w:rPr>
          <w:rFonts w:ascii="Arial" w:hAnsi="Arial" w:cs="Arial"/>
          <w:color w:val="0D0D0D"/>
          <w:sz w:val="20"/>
          <w:szCs w:val="20"/>
          <w:shd w:val="clear" w:color="auto" w:fill="FFFFFF"/>
        </w:rPr>
      </w:pPr>
    </w:p>
    <w:p w14:paraId="4E4B11E6" w14:textId="40FD0A87" w:rsidR="00857148" w:rsidRPr="00857148" w:rsidRDefault="00857148" w:rsidP="00857148">
      <w:pPr>
        <w:pStyle w:val="ListParagraph"/>
        <w:numPr>
          <w:ilvl w:val="0"/>
          <w:numId w:val="8"/>
        </w:numPr>
        <w:spacing w:after="0" w:line="240" w:lineRule="auto"/>
        <w:ind w:left="450" w:hanging="450"/>
        <w:jc w:val="both"/>
        <w:rPr>
          <w:rFonts w:ascii="Arial" w:hAnsi="Arial" w:cs="Arial"/>
          <w:color w:val="0D0D0D"/>
          <w:sz w:val="20"/>
          <w:szCs w:val="20"/>
          <w:shd w:val="clear" w:color="auto" w:fill="FFFFFF"/>
        </w:rPr>
      </w:pPr>
      <w:r>
        <w:rPr>
          <w:rFonts w:ascii="Arial" w:hAnsi="Arial" w:cs="Arial"/>
          <w:b/>
          <w:bCs/>
          <w:color w:val="0D0D0D"/>
          <w:shd w:val="clear" w:color="auto" w:fill="FFFFFF"/>
        </w:rPr>
        <w:t>I</w:t>
      </w:r>
      <w:r w:rsidRPr="00857148">
        <w:rPr>
          <w:rFonts w:ascii="Arial" w:hAnsi="Arial" w:cs="Arial"/>
          <w:b/>
          <w:bCs/>
          <w:color w:val="0D0D0D"/>
          <w:shd w:val="clear" w:color="auto" w:fill="FFFFFF"/>
        </w:rPr>
        <w:t>ncreas</w:t>
      </w:r>
      <w:r>
        <w:rPr>
          <w:rFonts w:ascii="Arial" w:hAnsi="Arial" w:cs="Arial"/>
          <w:b/>
          <w:bCs/>
          <w:color w:val="0D0D0D"/>
          <w:shd w:val="clear" w:color="auto" w:fill="FFFFFF"/>
        </w:rPr>
        <w:t>ing</w:t>
      </w:r>
      <w:r w:rsidRPr="00857148">
        <w:rPr>
          <w:rFonts w:ascii="Arial" w:hAnsi="Arial" w:cs="Arial"/>
          <w:b/>
          <w:bCs/>
          <w:color w:val="0D0D0D"/>
          <w:shd w:val="clear" w:color="auto" w:fill="FFFFFF"/>
        </w:rPr>
        <w:t xml:space="preserve"> fines</w:t>
      </w:r>
      <w:r w:rsidRPr="00857148">
        <w:rPr>
          <w:rFonts w:ascii="Arial" w:hAnsi="Arial" w:cs="Arial"/>
          <w:color w:val="0D0D0D"/>
          <w:sz w:val="20"/>
          <w:szCs w:val="20"/>
          <w:shd w:val="clear" w:color="auto" w:fill="FFFFFF"/>
        </w:rPr>
        <w:t>: Redesigning the sanction system is essential to ensure both deterrence and fairness. Amendments should be proposed to current laws to escalate penalties for copyright infringements, including the introduction of additional punitive measures to enhance deterrence. Concurrently, specialized laws need to clearly define civil, administrative, and criminal responsibilities for acts of copyright infringement, particularly in the digital environment.</w:t>
      </w:r>
    </w:p>
    <w:p w14:paraId="30FA7421" w14:textId="77777777" w:rsidR="00857148" w:rsidRPr="00857148" w:rsidRDefault="00857148" w:rsidP="00857148">
      <w:pPr>
        <w:pStyle w:val="ListParagraph"/>
        <w:spacing w:after="0" w:line="240" w:lineRule="auto"/>
        <w:rPr>
          <w:rFonts w:ascii="Arial" w:hAnsi="Arial" w:cs="Arial"/>
          <w:color w:val="0D0D0D"/>
          <w:sz w:val="20"/>
          <w:szCs w:val="20"/>
          <w:shd w:val="clear" w:color="auto" w:fill="FFFFFF"/>
        </w:rPr>
      </w:pPr>
    </w:p>
    <w:p w14:paraId="1345EC15" w14:textId="24FE9C92" w:rsidR="00857148" w:rsidRPr="00857148" w:rsidRDefault="00857148" w:rsidP="00857148">
      <w:pPr>
        <w:pStyle w:val="ListParagraph"/>
        <w:numPr>
          <w:ilvl w:val="0"/>
          <w:numId w:val="8"/>
        </w:numPr>
        <w:spacing w:after="0" w:line="240" w:lineRule="auto"/>
        <w:ind w:left="450" w:hanging="450"/>
        <w:jc w:val="both"/>
        <w:rPr>
          <w:rFonts w:ascii="Arial" w:hAnsi="Arial" w:cs="Arial"/>
          <w:color w:val="0D0D0D"/>
          <w:sz w:val="20"/>
          <w:szCs w:val="20"/>
          <w:shd w:val="clear" w:color="auto" w:fill="FFFFFF"/>
        </w:rPr>
      </w:pPr>
      <w:r w:rsidRPr="00857148">
        <w:rPr>
          <w:rFonts w:ascii="Arial" w:hAnsi="Arial" w:cs="Arial"/>
          <w:b/>
          <w:bCs/>
          <w:color w:val="0D0D0D"/>
          <w:shd w:val="clear" w:color="auto" w:fill="FFFFFF"/>
        </w:rPr>
        <w:t>Build</w:t>
      </w:r>
      <w:r>
        <w:rPr>
          <w:rFonts w:ascii="Arial" w:hAnsi="Arial" w:cs="Arial"/>
          <w:b/>
          <w:bCs/>
          <w:color w:val="0D0D0D"/>
          <w:shd w:val="clear" w:color="auto" w:fill="FFFFFF"/>
        </w:rPr>
        <w:t>ing</w:t>
      </w:r>
      <w:r w:rsidRPr="00857148">
        <w:rPr>
          <w:rFonts w:ascii="Arial" w:hAnsi="Arial" w:cs="Arial"/>
          <w:b/>
          <w:bCs/>
          <w:color w:val="0D0D0D"/>
          <w:shd w:val="clear" w:color="auto" w:fill="FFFFFF"/>
        </w:rPr>
        <w:t xml:space="preserve"> international cooperation</w:t>
      </w:r>
      <w:r w:rsidRPr="00857148">
        <w:rPr>
          <w:rFonts w:ascii="Arial" w:hAnsi="Arial" w:cs="Arial"/>
          <w:color w:val="0D0D0D"/>
          <w:sz w:val="20"/>
          <w:szCs w:val="20"/>
          <w:shd w:val="clear" w:color="auto" w:fill="FFFFFF"/>
        </w:rPr>
        <w:t>: Promoting cooperation with international organizations and other countries for copyright protection, to benefit from their experience and technical assistance, and to ensure effective enforcement of international treaties to which Vietnam is a party.</w:t>
      </w:r>
    </w:p>
    <w:p w14:paraId="7C7EB027" w14:textId="77777777" w:rsidR="00857148" w:rsidRPr="00857148" w:rsidRDefault="00857148" w:rsidP="00857148">
      <w:pPr>
        <w:pStyle w:val="ListParagraph"/>
        <w:spacing w:after="0" w:line="240" w:lineRule="auto"/>
        <w:rPr>
          <w:rFonts w:ascii="Arial" w:hAnsi="Arial" w:cs="Arial"/>
          <w:color w:val="0D0D0D"/>
          <w:sz w:val="20"/>
          <w:szCs w:val="20"/>
          <w:shd w:val="clear" w:color="auto" w:fill="FFFFFF"/>
        </w:rPr>
      </w:pPr>
    </w:p>
    <w:p w14:paraId="2338AFCC" w14:textId="409386CA" w:rsidR="00857148" w:rsidRPr="00857148" w:rsidRDefault="00857148" w:rsidP="00857148">
      <w:pPr>
        <w:pStyle w:val="ListParagraph"/>
        <w:numPr>
          <w:ilvl w:val="0"/>
          <w:numId w:val="8"/>
        </w:numPr>
        <w:spacing w:after="0" w:line="240" w:lineRule="auto"/>
        <w:ind w:left="450" w:hanging="450"/>
        <w:jc w:val="both"/>
        <w:rPr>
          <w:rFonts w:ascii="Arial" w:hAnsi="Arial" w:cs="Arial"/>
          <w:color w:val="0D0D0D"/>
          <w:sz w:val="20"/>
          <w:szCs w:val="20"/>
          <w:shd w:val="clear" w:color="auto" w:fill="FFFFFF"/>
        </w:rPr>
      </w:pPr>
      <w:r w:rsidRPr="00857148">
        <w:rPr>
          <w:rFonts w:ascii="Arial" w:hAnsi="Arial" w:cs="Arial"/>
          <w:b/>
          <w:bCs/>
          <w:color w:val="0D0D0D"/>
          <w:shd w:val="clear" w:color="auto" w:fill="FFFFFF"/>
        </w:rPr>
        <w:t>Improv</w:t>
      </w:r>
      <w:r>
        <w:rPr>
          <w:rFonts w:ascii="Arial" w:hAnsi="Arial" w:cs="Arial"/>
          <w:b/>
          <w:bCs/>
          <w:color w:val="0D0D0D"/>
          <w:shd w:val="clear" w:color="auto" w:fill="FFFFFF"/>
        </w:rPr>
        <w:t>ing</w:t>
      </w:r>
      <w:r w:rsidRPr="00857148">
        <w:rPr>
          <w:rFonts w:ascii="Arial" w:hAnsi="Arial" w:cs="Arial"/>
          <w:b/>
          <w:bCs/>
          <w:color w:val="0D0D0D"/>
          <w:shd w:val="clear" w:color="auto" w:fill="FFFFFF"/>
        </w:rPr>
        <w:t xml:space="preserve"> the coordination mechanism between authorities</w:t>
      </w:r>
      <w:r w:rsidRPr="00857148">
        <w:rPr>
          <w:rFonts w:ascii="Arial" w:hAnsi="Arial" w:cs="Arial"/>
          <w:color w:val="0D0D0D"/>
          <w:sz w:val="20"/>
          <w:szCs w:val="20"/>
          <w:shd w:val="clear" w:color="auto" w:fill="FFFFFF"/>
          <w:lang w:val="vi-VN"/>
        </w:rPr>
        <w:t xml:space="preserve">: </w:t>
      </w:r>
      <w:r w:rsidRPr="00857148">
        <w:rPr>
          <w:rFonts w:ascii="Arial" w:hAnsi="Arial" w:cs="Arial"/>
          <w:color w:val="0D0D0D"/>
          <w:sz w:val="20"/>
          <w:szCs w:val="20"/>
          <w:shd w:val="clear" w:color="auto" w:fill="FFFFFF"/>
        </w:rPr>
        <w:t>Establishing a robust coordination mechanism among state management agencies, law enforcement agencies, and the business community to ensure quick and effective handling of violations.</w:t>
      </w:r>
    </w:p>
    <w:p w14:paraId="50BCE0AD" w14:textId="77777777" w:rsidR="00857148" w:rsidRPr="00857148" w:rsidRDefault="00857148" w:rsidP="00857148">
      <w:pPr>
        <w:spacing w:after="0" w:line="240" w:lineRule="auto"/>
        <w:jc w:val="both"/>
        <w:rPr>
          <w:rFonts w:ascii="Arial" w:hAnsi="Arial" w:cs="Arial"/>
          <w:b/>
          <w:bCs/>
          <w:color w:val="0D0D0D"/>
          <w:sz w:val="20"/>
          <w:szCs w:val="20"/>
          <w:shd w:val="clear" w:color="auto" w:fill="FFFFFF"/>
        </w:rPr>
      </w:pPr>
    </w:p>
    <w:p w14:paraId="79043632" w14:textId="1CEB1E7C" w:rsidR="00857148" w:rsidRPr="00857148" w:rsidRDefault="00857148" w:rsidP="00857148">
      <w:pPr>
        <w:spacing w:after="0" w:line="240" w:lineRule="auto"/>
        <w:jc w:val="both"/>
        <w:rPr>
          <w:rFonts w:ascii="Arial" w:hAnsi="Arial" w:cs="Arial"/>
          <w:b/>
          <w:bCs/>
          <w:color w:val="2F5496" w:themeColor="accent1" w:themeShade="BF"/>
          <w:shd w:val="clear" w:color="auto" w:fill="FFFFFF"/>
        </w:rPr>
      </w:pPr>
      <w:r w:rsidRPr="00857148">
        <w:rPr>
          <w:rFonts w:ascii="Arial" w:hAnsi="Arial" w:cs="Arial"/>
          <w:b/>
          <w:bCs/>
          <w:color w:val="2F5496" w:themeColor="accent1" w:themeShade="BF"/>
          <w:shd w:val="clear" w:color="auto" w:fill="FFFFFF"/>
          <w:lang w:val="vi-VN"/>
        </w:rPr>
        <w:t xml:space="preserve">Final </w:t>
      </w:r>
      <w:r>
        <w:rPr>
          <w:rFonts w:ascii="Arial" w:hAnsi="Arial" w:cs="Arial"/>
          <w:b/>
          <w:bCs/>
          <w:color w:val="2F5496" w:themeColor="accent1" w:themeShade="BF"/>
          <w:shd w:val="clear" w:color="auto" w:fill="FFFFFF"/>
        </w:rPr>
        <w:t>t</w:t>
      </w:r>
      <w:r w:rsidRPr="00857148">
        <w:rPr>
          <w:rFonts w:ascii="Arial" w:hAnsi="Arial" w:cs="Arial"/>
          <w:b/>
          <w:bCs/>
          <w:color w:val="2F5496" w:themeColor="accent1" w:themeShade="BF"/>
          <w:shd w:val="clear" w:color="auto" w:fill="FFFFFF"/>
          <w:lang w:val="vi-VN"/>
        </w:rPr>
        <w:t>hought</w:t>
      </w:r>
      <w:r w:rsidRPr="00857148">
        <w:rPr>
          <w:rFonts w:ascii="Arial" w:hAnsi="Arial" w:cs="Arial"/>
          <w:b/>
          <w:bCs/>
          <w:color w:val="2F5496" w:themeColor="accent1" w:themeShade="BF"/>
          <w:shd w:val="clear" w:color="auto" w:fill="FFFFFF"/>
        </w:rPr>
        <w:t>s</w:t>
      </w:r>
    </w:p>
    <w:p w14:paraId="31A004D7" w14:textId="77777777" w:rsidR="00857148" w:rsidRPr="00857148" w:rsidRDefault="00857148" w:rsidP="00857148">
      <w:pPr>
        <w:spacing w:after="0" w:line="240" w:lineRule="auto"/>
        <w:jc w:val="both"/>
        <w:rPr>
          <w:rFonts w:ascii="Arial" w:hAnsi="Arial" w:cs="Arial"/>
          <w:color w:val="0D0D0D"/>
          <w:sz w:val="20"/>
          <w:szCs w:val="20"/>
          <w:shd w:val="clear" w:color="auto" w:fill="FFFFFF"/>
          <w:lang w:val="vi-VN"/>
        </w:rPr>
      </w:pPr>
    </w:p>
    <w:p w14:paraId="62E67C80" w14:textId="77777777" w:rsidR="00857148" w:rsidRPr="00857148" w:rsidRDefault="00857148" w:rsidP="00857148">
      <w:pPr>
        <w:spacing w:after="0" w:line="240" w:lineRule="auto"/>
        <w:jc w:val="both"/>
        <w:rPr>
          <w:rFonts w:ascii="Arial" w:hAnsi="Arial" w:cs="Arial"/>
          <w:color w:val="0D0D0D"/>
          <w:sz w:val="20"/>
          <w:szCs w:val="20"/>
          <w:shd w:val="clear" w:color="auto" w:fill="FFFFFF"/>
        </w:rPr>
      </w:pPr>
      <w:r w:rsidRPr="00857148">
        <w:rPr>
          <w:rFonts w:ascii="Arial" w:hAnsi="Arial" w:cs="Arial"/>
          <w:color w:val="0D0D0D"/>
          <w:sz w:val="20"/>
          <w:szCs w:val="20"/>
          <w:shd w:val="clear" w:color="auto" w:fill="FFFFFF"/>
        </w:rPr>
        <w:t>Vietnam has made significant strides in protecting IPRs since joining the WIPO Copyright Treaty (WCT) and the WIPO Performances and Phonograms Treaty (WPPT), also known as the WIPO Internet Treaty, in 2022. Along with extensive reforms to its IP Law that same year, these developments demonstrate the Vietnamese government's ongoing commitment to strengthening copyright protection. However, combating piracy remains a never-ending battle in most jurisdictions around the world. Infringers, employing increasingly sophisticated tactics and technology, continue to test the boundaries of the law, eluding enforcement agencies and rights holders. Obviously, this requires continuous, synchronized efforts and a comprehensive strategy to effectively restrain, prevent and handle copyright infringement in the digital environment in Vietnam.</w:t>
      </w:r>
    </w:p>
    <w:p w14:paraId="3F4336E2" w14:textId="77777777" w:rsidR="00857148" w:rsidRPr="00857148" w:rsidRDefault="00857148" w:rsidP="00857148">
      <w:pPr>
        <w:spacing w:after="0" w:line="240" w:lineRule="auto"/>
        <w:jc w:val="both"/>
        <w:rPr>
          <w:rFonts w:ascii="Arial" w:hAnsi="Arial" w:cs="Arial"/>
          <w:color w:val="0D0D0D"/>
          <w:sz w:val="20"/>
          <w:szCs w:val="20"/>
          <w:shd w:val="clear" w:color="auto" w:fill="FFFFFF"/>
        </w:rPr>
      </w:pPr>
    </w:p>
    <w:p w14:paraId="78270F8A" w14:textId="76A6BAB7" w:rsidR="008667B5" w:rsidRPr="00857148" w:rsidRDefault="00857148" w:rsidP="00857148">
      <w:pPr>
        <w:spacing w:after="0" w:line="240" w:lineRule="auto"/>
        <w:jc w:val="both"/>
        <w:rPr>
          <w:rFonts w:ascii="Arial" w:hAnsi="Arial" w:cs="Arial"/>
          <w:sz w:val="20"/>
          <w:szCs w:val="20"/>
        </w:rPr>
      </w:pPr>
      <w:r w:rsidRPr="00857148">
        <w:rPr>
          <w:rFonts w:ascii="Arial" w:hAnsi="Arial" w:cs="Arial"/>
          <w:color w:val="0D0D0D"/>
          <w:sz w:val="20"/>
          <w:szCs w:val="20"/>
          <w:shd w:val="clear" w:color="auto" w:fill="FFFFFF"/>
        </w:rPr>
        <w:t>KENFOX IP &amp; Law Office, with extensive practical experience and expertise, has been successfully supporting many IP rights holders in handling and enforcing IP rights. Please contact us if you need a professional IP representative to effectively handle IP infringements in Vietnam.</w:t>
      </w:r>
    </w:p>
    <w:sectPr w:rsidR="008667B5" w:rsidRPr="00857148" w:rsidSect="00857148">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6330"/>
    <w:multiLevelType w:val="hybridMultilevel"/>
    <w:tmpl w:val="E4203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F3336"/>
    <w:multiLevelType w:val="hybridMultilevel"/>
    <w:tmpl w:val="B448C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35E1B"/>
    <w:multiLevelType w:val="hybridMultilevel"/>
    <w:tmpl w:val="17740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63208"/>
    <w:multiLevelType w:val="hybridMultilevel"/>
    <w:tmpl w:val="24A2D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53524"/>
    <w:multiLevelType w:val="hybridMultilevel"/>
    <w:tmpl w:val="C360BF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E6E8C"/>
    <w:multiLevelType w:val="hybridMultilevel"/>
    <w:tmpl w:val="60C044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F3DBE"/>
    <w:multiLevelType w:val="hybridMultilevel"/>
    <w:tmpl w:val="B4385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9A0DAA"/>
    <w:multiLevelType w:val="hybridMultilevel"/>
    <w:tmpl w:val="CEBC90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48"/>
    <w:rsid w:val="00621A8E"/>
    <w:rsid w:val="006562CF"/>
    <w:rsid w:val="00857148"/>
    <w:rsid w:val="008667B5"/>
    <w:rsid w:val="00A3481D"/>
    <w:rsid w:val="00C36305"/>
    <w:rsid w:val="00DB024B"/>
    <w:rsid w:val="00EE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52B6"/>
  <w15:chartTrackingRefBased/>
  <w15:docId w15:val="{5C33E7B8-C19D-42BE-9C9D-8551CD66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148"/>
    <w:pPr>
      <w:ind w:left="720"/>
      <w:contextualSpacing/>
    </w:pPr>
  </w:style>
  <w:style w:type="paragraph" w:styleId="NormalWeb">
    <w:name w:val="Normal (Web)"/>
    <w:basedOn w:val="Normal"/>
    <w:uiPriority w:val="99"/>
    <w:unhideWhenUsed/>
    <w:rsid w:val="0085714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5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62CF"/>
    <w:rPr>
      <w:color w:val="0563C1" w:themeColor="hyperlink"/>
      <w:u w:val="single"/>
    </w:rPr>
  </w:style>
  <w:style w:type="character" w:styleId="UnresolvedMention">
    <w:name w:val="Unresolved Mention"/>
    <w:basedOn w:val="DefaultParagraphFont"/>
    <w:uiPriority w:val="99"/>
    <w:semiHidden/>
    <w:unhideWhenUsed/>
    <w:rsid w:val="00656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geoblocking-what-it-is-and-why-it-matt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exploring-pre-release-leaks-what-they-are-and-why-they-matter" TargetMode="External"/><Relationship Id="rId12" Type="http://schemas.openxmlformats.org/officeDocument/2006/relationships/hyperlink" Target="https://kenfoxlaw.com/administrative-ipr-enforcement-authorities-of-viet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safe-habors" TargetMode="External"/><Relationship Id="rId11" Type="http://schemas.openxmlformats.org/officeDocument/2006/relationships/hyperlink" Target="https://kenfoxlaw.com/handling-ipr-infringement-under-criminal-route-in-vietnam-key-takeaways" TargetMode="External"/><Relationship Id="rId5" Type="http://schemas.openxmlformats.org/officeDocument/2006/relationships/hyperlink" Target="https://kenfoxlaw.com/paas-piracy-as-a-service" TargetMode="External"/><Relationship Id="rId10" Type="http://schemas.openxmlformats.org/officeDocument/2006/relationships/hyperlink" Target="https://kenfoxlaw.com/an-award-of-nearly-vnd-5-billion-for-copyright-infringement-in-vietnam-what-lessons-to-be-learned" TargetMode="External"/><Relationship Id="rId4" Type="http://schemas.openxmlformats.org/officeDocument/2006/relationships/webSettings" Target="webSettings.xml"/><Relationship Id="rId9" Type="http://schemas.openxmlformats.org/officeDocument/2006/relationships/hyperlink" Target="https://kenfoxlaw.com/3-typical-copyright-infringement-cases-criminally-prosecuted-in-vietn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2</cp:revision>
  <dcterms:created xsi:type="dcterms:W3CDTF">2024-05-10T04:22:00Z</dcterms:created>
  <dcterms:modified xsi:type="dcterms:W3CDTF">2024-05-10T10:18:00Z</dcterms:modified>
</cp:coreProperties>
</file>