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4BBCC" w14:textId="5C1CC888" w:rsidR="000072EA" w:rsidRPr="000072EA" w:rsidRDefault="004D64BC" w:rsidP="000072EA">
      <w:pPr>
        <w:jc w:val="center"/>
        <w:outlineLvl w:val="0"/>
        <w:rPr>
          <w:rFonts w:ascii="Arial" w:hAnsi="Arial" w:cs="Arial"/>
          <w:b/>
          <w:iCs/>
          <w:color w:val="C00000"/>
        </w:rPr>
      </w:pPr>
      <w:bookmarkStart w:id="0" w:name="_GoBack"/>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6662BD73" w:rsidR="00FA2CEE" w:rsidRPr="00BA68B8" w:rsidRDefault="000072EA" w:rsidP="00FA2CEE">
                            <w:pPr>
                              <w:spacing w:after="0" w:line="240" w:lineRule="auto"/>
                              <w:rPr>
                                <w:rFonts w:ascii="Arial" w:hAnsi="Arial" w:cs="Arial"/>
                                <w:b/>
                                <w:color w:val="FFFFFF" w:themeColor="background1"/>
                                <w:sz w:val="20"/>
                                <w:szCs w:val="20"/>
                              </w:rPr>
                            </w:pPr>
                            <w:r w:rsidRPr="000072EA">
                              <w:rPr>
                                <w:rFonts w:ascii="Arial" w:hAnsi="Arial" w:cs="Arial"/>
                                <w:b/>
                                <w:bCs/>
                                <w:color w:val="FFFFFF" w:themeColor="background1"/>
                                <w:sz w:val="20"/>
                                <w:szCs w:val="20"/>
                              </w:rPr>
                              <w:t>Nhãn hiệu đăng ký với dụng ý xấu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6662BD73" w:rsidR="00FA2CEE" w:rsidRPr="00BA68B8" w:rsidRDefault="000072EA" w:rsidP="00FA2CEE">
                      <w:pPr>
                        <w:spacing w:after="0" w:line="240" w:lineRule="auto"/>
                        <w:rPr>
                          <w:rFonts w:ascii="Arial" w:hAnsi="Arial" w:cs="Arial"/>
                          <w:b/>
                          <w:color w:val="FFFFFF" w:themeColor="background1"/>
                          <w:sz w:val="20"/>
                          <w:szCs w:val="20"/>
                        </w:rPr>
                      </w:pPr>
                      <w:r w:rsidRPr="000072EA">
                        <w:rPr>
                          <w:rFonts w:ascii="Arial" w:hAnsi="Arial" w:cs="Arial"/>
                          <w:b/>
                          <w:bCs/>
                          <w:color w:val="FFFFFF" w:themeColor="background1"/>
                          <w:sz w:val="20"/>
                          <w:szCs w:val="20"/>
                        </w:rPr>
                        <w:t>Nhãn hiệu đăng ký với dụng ý xấu tại Việt Nam</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32E24D6E" w:rsidR="00FA2CEE" w:rsidRPr="00CC7576" w:rsidRDefault="000072EA" w:rsidP="00FA2CEE">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N</w:t>
                            </w:r>
                            <w:r w:rsidRPr="000072EA">
                              <w:rPr>
                                <w:rFonts w:ascii="Arial" w:hAnsi="Arial" w:cs="Arial"/>
                                <w:b/>
                                <w:bCs/>
                                <w:color w:val="FFFFFF" w:themeColor="background1"/>
                                <w:sz w:val="20"/>
                                <w:szCs w:val="20"/>
                              </w:rPr>
                              <w:t>hãn hiệu đăng ký với dụng ý xấu</w:t>
                            </w:r>
                            <w:r>
                              <w:rPr>
                                <w:rFonts w:ascii="Arial" w:hAnsi="Arial" w:cs="Arial"/>
                                <w:b/>
                                <w:bCs/>
                                <w:color w:val="FFFFFF" w:themeColor="background1"/>
                                <w:sz w:val="20"/>
                                <w:szCs w:val="20"/>
                              </w:rPr>
                              <w:t xml:space="preserve"> tại Việt Nam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32E24D6E" w:rsidR="00FA2CEE" w:rsidRPr="00CC7576" w:rsidRDefault="000072EA" w:rsidP="00FA2CEE">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N</w:t>
                      </w:r>
                      <w:r w:rsidRPr="000072EA">
                        <w:rPr>
                          <w:rFonts w:ascii="Arial" w:hAnsi="Arial" w:cs="Arial"/>
                          <w:b/>
                          <w:bCs/>
                          <w:color w:val="FFFFFF" w:themeColor="background1"/>
                          <w:sz w:val="20"/>
                          <w:szCs w:val="20"/>
                        </w:rPr>
                        <w:t>hãn hiệu đăng ký với dụng ý xấu</w:t>
                      </w:r>
                      <w:r>
                        <w:rPr>
                          <w:rFonts w:ascii="Arial" w:hAnsi="Arial" w:cs="Arial"/>
                          <w:b/>
                          <w:bCs/>
                          <w:color w:val="FFFFFF" w:themeColor="background1"/>
                          <w:sz w:val="20"/>
                          <w:szCs w:val="20"/>
                        </w:rPr>
                        <w:t xml:space="preserve"> tại Việt Nam </w:t>
                      </w:r>
                    </w:p>
                  </w:txbxContent>
                </v:textbox>
                <w10:wrap anchorx="page"/>
              </v:rect>
            </w:pict>
          </mc:Fallback>
        </mc:AlternateContent>
      </w:r>
      <w:bookmarkStart w:id="1" w:name="_Hlk164849479"/>
      <w:r w:rsidR="000072EA">
        <w:rPr>
          <w:rFonts w:ascii="Arial" w:hAnsi="Arial" w:cs="Arial"/>
          <w:b/>
          <w:color w:val="C00000"/>
          <w:sz w:val="24"/>
          <w:szCs w:val="24"/>
        </w:rPr>
        <w:t>Chứng minh dụng ý xấu:</w:t>
      </w:r>
    </w:p>
    <w:p w14:paraId="1855496B" w14:textId="77777777" w:rsidR="000072EA" w:rsidRPr="00523141" w:rsidRDefault="000072EA" w:rsidP="000072EA">
      <w:pPr>
        <w:spacing w:after="0" w:line="240" w:lineRule="auto"/>
        <w:jc w:val="center"/>
        <w:rPr>
          <w:rFonts w:ascii="Arial" w:hAnsi="Arial" w:cs="Arial"/>
          <w:b/>
          <w:color w:val="C00000"/>
          <w:sz w:val="24"/>
          <w:szCs w:val="24"/>
        </w:rPr>
      </w:pPr>
      <w:r>
        <w:rPr>
          <w:rFonts w:ascii="Arial" w:hAnsi="Arial" w:cs="Arial"/>
          <w:b/>
          <w:color w:val="C00000"/>
          <w:sz w:val="24"/>
          <w:szCs w:val="24"/>
        </w:rPr>
        <w:t>B</w:t>
      </w:r>
      <w:r w:rsidRPr="00523141">
        <w:rPr>
          <w:rFonts w:ascii="Arial" w:hAnsi="Arial" w:cs="Arial"/>
          <w:b/>
          <w:color w:val="C00000"/>
          <w:sz w:val="24"/>
          <w:szCs w:val="24"/>
        </w:rPr>
        <w:t xml:space="preserve">ài học nào cần rút </w:t>
      </w:r>
      <w:r w:rsidRPr="00523141">
        <w:rPr>
          <w:rFonts w:ascii="Arial" w:hAnsi="Arial" w:cs="Arial"/>
          <w:b/>
          <w:color w:val="C00000"/>
          <w:sz w:val="24"/>
        </w:rPr>
        <w:t xml:space="preserve">để đòi lại nhãn hiệu </w:t>
      </w:r>
      <w:r>
        <w:rPr>
          <w:rFonts w:ascii="Arial" w:hAnsi="Arial" w:cs="Arial"/>
          <w:b/>
          <w:color w:val="C00000"/>
          <w:sz w:val="24"/>
        </w:rPr>
        <w:t xml:space="preserve">tại </w:t>
      </w:r>
      <w:r w:rsidRPr="00523141">
        <w:rPr>
          <w:rFonts w:ascii="Arial" w:hAnsi="Arial" w:cs="Arial"/>
          <w:b/>
          <w:color w:val="C00000"/>
          <w:sz w:val="24"/>
          <w:szCs w:val="24"/>
        </w:rPr>
        <w:t>Việt Nam</w:t>
      </w:r>
      <w:bookmarkEnd w:id="0"/>
      <w:r w:rsidRPr="00523141">
        <w:rPr>
          <w:rFonts w:ascii="Arial" w:hAnsi="Arial" w:cs="Arial"/>
          <w:b/>
          <w:color w:val="C00000"/>
          <w:sz w:val="24"/>
          <w:szCs w:val="24"/>
        </w:rPr>
        <w:t>?</w:t>
      </w:r>
    </w:p>
    <w:bookmarkEnd w:id="1"/>
    <w:p w14:paraId="1AEE4C37" w14:textId="77777777" w:rsidR="000072EA" w:rsidRPr="00523141" w:rsidRDefault="000072EA" w:rsidP="000072EA">
      <w:pPr>
        <w:spacing w:after="0" w:line="240" w:lineRule="auto"/>
        <w:jc w:val="both"/>
        <w:rPr>
          <w:rFonts w:ascii="Arial" w:hAnsi="Arial" w:cs="Arial"/>
          <w:sz w:val="20"/>
        </w:rPr>
      </w:pPr>
    </w:p>
    <w:p w14:paraId="42EE9240" w14:textId="77777777" w:rsidR="000072EA" w:rsidRPr="00523141" w:rsidRDefault="000072EA" w:rsidP="000072EA">
      <w:pPr>
        <w:spacing w:after="0" w:line="240" w:lineRule="auto"/>
        <w:jc w:val="both"/>
        <w:rPr>
          <w:rFonts w:ascii="Arial" w:hAnsi="Arial" w:cs="Arial"/>
          <w:i/>
          <w:sz w:val="20"/>
        </w:rPr>
      </w:pPr>
      <w:r w:rsidRPr="00523141">
        <w:rPr>
          <w:rFonts w:ascii="Arial" w:hAnsi="Arial" w:cs="Arial"/>
          <w:i/>
          <w:sz w:val="20"/>
        </w:rPr>
        <w:t xml:space="preserve">Đòi lại nhãn hiệu thông qua </w:t>
      </w:r>
      <w:hyperlink r:id="rId7" w:history="1">
        <w:r w:rsidRPr="00C4340C">
          <w:rPr>
            <w:rStyle w:val="Hyperlink"/>
            <w:rFonts w:ascii="Arial" w:hAnsi="Arial" w:cs="Arial"/>
            <w:i/>
            <w:sz w:val="20"/>
          </w:rPr>
          <w:t>thủ tục phản đối</w:t>
        </w:r>
      </w:hyperlink>
      <w:r w:rsidRPr="00523141">
        <w:rPr>
          <w:rFonts w:ascii="Arial" w:hAnsi="Arial" w:cs="Arial"/>
          <w:i/>
          <w:sz w:val="20"/>
        </w:rPr>
        <w:t xml:space="preserve"> hay hủy bỏ hiệu lực khi bị bên thứ ba đăng ký chiếm giữ là hành trình chưa bao giờ đơn giản, đặc biệt, trong bối cảnh, chủ nhãn hiệu đích thực chưa kịp đăng ký nhãn hiệu tại thị trường mà họ hướng đến. Tuy nhiên, một Công ty của Thổ Nhĩ Kỳ đã thành công trong cuộc chiến giành lại nhãn hiệu của họ thông qua thủ tục </w:t>
      </w:r>
      <w:r w:rsidRPr="00C4340C">
        <w:rPr>
          <w:rFonts w:ascii="Arial" w:hAnsi="Arial" w:cs="Arial"/>
          <w:i/>
          <w:sz w:val="20"/>
        </w:rPr>
        <w:t>hủy bỏ hiệu lực nhãn hiệu</w:t>
      </w:r>
      <w:r w:rsidRPr="00523141">
        <w:rPr>
          <w:rFonts w:ascii="Arial" w:hAnsi="Arial" w:cs="Arial"/>
          <w:i/>
          <w:sz w:val="20"/>
        </w:rPr>
        <w:t xml:space="preserve"> khi bị bên thứ ba đăng ký với dụng ý xấu tại Liên minh Châu Âu. Điều đáng nói, công ty Thổ Nhĩ Kỳ chưa sở hữu bất kỳ quyền nhãn hiệu có trước nào tại Liên minh Châu Âu. Có nhiều tình tiết thú vị và đáng được xem xét trong vụ việc này. Phán quyết của hai cơ quan có thẩm quyền của Liên minh Châu Âu đã cho thấy bước tiếp cận cởi mở, cách áp dụng pháp luật hợp lý để xét xử vụ việc, giành lại quyền nhãn hiệu hợp pháp cho chủ nhãn hiệu đích thực, ngăn chặn tình trạnh đầu cơ nhãn hiệu - một vấn nạn đang đang trở nên phổ biến, gia tăng và biến đổi không ngừng như hiện nay.</w:t>
      </w:r>
    </w:p>
    <w:p w14:paraId="556D8AE6" w14:textId="77777777" w:rsidR="000072EA" w:rsidRPr="00523141" w:rsidRDefault="000072EA" w:rsidP="000072EA">
      <w:pPr>
        <w:spacing w:after="0" w:line="240" w:lineRule="auto"/>
        <w:jc w:val="both"/>
        <w:rPr>
          <w:rFonts w:ascii="Arial" w:hAnsi="Arial" w:cs="Arial"/>
          <w:sz w:val="20"/>
        </w:rPr>
      </w:pPr>
    </w:p>
    <w:p w14:paraId="667677BD" w14:textId="77777777" w:rsidR="000072EA" w:rsidRPr="00523141" w:rsidRDefault="000072EA" w:rsidP="000072EA">
      <w:pPr>
        <w:spacing w:after="0" w:line="240" w:lineRule="auto"/>
        <w:jc w:val="both"/>
        <w:rPr>
          <w:rFonts w:ascii="Arial" w:hAnsi="Arial" w:cs="Arial"/>
          <w:sz w:val="20"/>
        </w:rPr>
      </w:pPr>
      <w:r w:rsidRPr="00523141">
        <w:rPr>
          <w:rFonts w:ascii="Arial" w:hAnsi="Arial" w:cs="Arial"/>
          <w:sz w:val="20"/>
        </w:rPr>
        <w:t>KENFOX IP &amp; Law Office cung cấp chi tiết về vụ tranh chấp nhãn hiệu khá phức tạp nêu trên nhằm giúp chủ sở hữu nhãn hiệu hiểu và tham khảo áp dụng trong các trường hợp tương tự khi bảo vệ nhãn hiệu của họ tại Việt Nam chống lại các hành vi đăng ký nhãn hiệu với dụng ý xấu.</w:t>
      </w:r>
    </w:p>
    <w:p w14:paraId="69DC73DC" w14:textId="77777777" w:rsidR="000072EA" w:rsidRPr="004B78A8" w:rsidRDefault="000072EA" w:rsidP="000072EA">
      <w:pPr>
        <w:spacing w:after="0" w:line="240" w:lineRule="auto"/>
        <w:jc w:val="both"/>
        <w:rPr>
          <w:rFonts w:ascii="Arial" w:hAnsi="Arial" w:cs="Arial"/>
          <w:color w:val="2F5496"/>
        </w:rPr>
      </w:pPr>
    </w:p>
    <w:p w14:paraId="4955B5D5" w14:textId="77777777" w:rsidR="000072EA" w:rsidRPr="004B78A8" w:rsidRDefault="000072EA" w:rsidP="000072EA">
      <w:pPr>
        <w:spacing w:after="0" w:line="240" w:lineRule="auto"/>
        <w:jc w:val="both"/>
        <w:rPr>
          <w:rFonts w:ascii="Arial" w:hAnsi="Arial" w:cs="Arial"/>
          <w:b/>
          <w:color w:val="2F5496"/>
        </w:rPr>
      </w:pPr>
      <w:r w:rsidRPr="004B78A8">
        <w:rPr>
          <w:rFonts w:ascii="Arial" w:hAnsi="Arial" w:cs="Arial"/>
          <w:b/>
          <w:color w:val="2F5496"/>
        </w:rPr>
        <w:t>Bối cảnh</w:t>
      </w:r>
    </w:p>
    <w:p w14:paraId="782D9055" w14:textId="77777777" w:rsidR="000072EA" w:rsidRPr="00523141" w:rsidRDefault="000072EA" w:rsidP="000072EA">
      <w:pPr>
        <w:spacing w:after="0" w:line="240" w:lineRule="auto"/>
        <w:jc w:val="both"/>
        <w:rPr>
          <w:rFonts w:ascii="Arial" w:hAnsi="Arial" w:cs="Arial"/>
          <w:b/>
          <w:sz w:val="20"/>
        </w:rPr>
      </w:pPr>
    </w:p>
    <w:p w14:paraId="0706F28F" w14:textId="77777777" w:rsidR="000072EA" w:rsidRPr="00523141" w:rsidRDefault="000072EA" w:rsidP="000072EA">
      <w:pPr>
        <w:spacing w:after="0" w:line="240" w:lineRule="auto"/>
        <w:jc w:val="both"/>
        <w:rPr>
          <w:rStyle w:val="rynqvb"/>
          <w:rFonts w:ascii="Arial" w:hAnsi="Arial" w:cs="Arial"/>
          <w:sz w:val="20"/>
        </w:rPr>
      </w:pPr>
      <w:r w:rsidRPr="00523141">
        <w:rPr>
          <w:rStyle w:val="rynqvb"/>
          <w:rFonts w:ascii="Arial" w:hAnsi="Arial" w:cs="Arial"/>
          <w:sz w:val="20"/>
          <w:lang w:val="vi-VN"/>
        </w:rPr>
        <w:t>D-MARKET Elektronik Hizmetler ve Ticaret Anonim Sirketi (</w:t>
      </w:r>
      <w:r w:rsidRPr="00523141">
        <w:rPr>
          <w:rStyle w:val="rynqvb"/>
          <w:rFonts w:ascii="Arial" w:hAnsi="Arial" w:cs="Arial"/>
          <w:b/>
          <w:sz w:val="20"/>
          <w:lang w:val="vi-VN"/>
        </w:rPr>
        <w:t>Hepsiburada</w:t>
      </w:r>
      <w:r w:rsidRPr="00523141">
        <w:rPr>
          <w:rStyle w:val="rynqvb"/>
          <w:rFonts w:ascii="Arial" w:hAnsi="Arial" w:cs="Arial"/>
          <w:sz w:val="20"/>
          <w:lang w:val="vi-VN"/>
        </w:rPr>
        <w:t xml:space="preserve">) </w:t>
      </w:r>
      <w:r w:rsidRPr="00523141">
        <w:rPr>
          <w:rStyle w:val="rynqvb"/>
          <w:rFonts w:ascii="Arial" w:hAnsi="Arial" w:cs="Arial"/>
          <w:sz w:val="20"/>
        </w:rPr>
        <w:t>là c</w:t>
      </w:r>
      <w:r w:rsidRPr="00523141">
        <w:rPr>
          <w:rStyle w:val="rynqvb"/>
          <w:rFonts w:ascii="Arial" w:hAnsi="Arial" w:cs="Arial"/>
          <w:sz w:val="20"/>
          <w:lang w:val="vi-VN"/>
        </w:rPr>
        <w:t xml:space="preserve">hủ sở hữu trang web </w:t>
      </w:r>
      <w:hyperlink r:id="rId8" w:history="1">
        <w:r w:rsidRPr="00B00097">
          <w:rPr>
            <w:rStyle w:val="Hyperlink"/>
            <w:rFonts w:ascii="Arial" w:hAnsi="Arial" w:cs="Arial"/>
            <w:sz w:val="20"/>
            <w:lang w:val="vi-VN"/>
          </w:rPr>
          <w:t>https://www.hepsiburada.com/</w:t>
        </w:r>
      </w:hyperlink>
      <w:r w:rsidRPr="00523141">
        <w:rPr>
          <w:rStyle w:val="rynqvb"/>
          <w:rFonts w:ascii="Arial" w:hAnsi="Arial" w:cs="Arial"/>
          <w:sz w:val="20"/>
          <w:lang w:val="vi-VN"/>
        </w:rPr>
        <w:t>, một nền tảng thương mại điện tử lớn của Thổ Nhĩ Kỳ, đã đăng ký nhãn hiệu “hepsiburada” ở Thổ Nhĩ Kỳ.</w:t>
      </w:r>
      <w:r w:rsidRPr="00523141">
        <w:rPr>
          <w:rStyle w:val="rynqvb"/>
          <w:rFonts w:ascii="Arial" w:hAnsi="Arial" w:cs="Arial"/>
          <w:sz w:val="20"/>
        </w:rPr>
        <w:t xml:space="preserve"> </w:t>
      </w:r>
      <w:r w:rsidRPr="00523141">
        <w:rPr>
          <w:rStyle w:val="rynqvb"/>
          <w:rFonts w:ascii="Arial" w:hAnsi="Arial" w:cs="Arial"/>
          <w:sz w:val="20"/>
          <w:lang w:val="vi-VN"/>
        </w:rPr>
        <w:t>Công ty cung cấp các sản phẩm điện tử, thời trang, sinh hoạt gia đình, văn phòng phẩm, thể thao, hoạt động ngoài trời, mỹ phẩm và các sản phẩm chăm sóc cá nhân.</w:t>
      </w:r>
      <w:r w:rsidRPr="00523141">
        <w:rPr>
          <w:rStyle w:val="hwtze"/>
          <w:rFonts w:ascii="Arial" w:hAnsi="Arial" w:cs="Arial"/>
          <w:sz w:val="20"/>
          <w:lang w:val="vi-VN"/>
        </w:rPr>
        <w:t xml:space="preserve"> </w:t>
      </w:r>
      <w:r w:rsidRPr="00523141">
        <w:rPr>
          <w:rStyle w:val="rynqvb"/>
          <w:rFonts w:ascii="Arial" w:hAnsi="Arial" w:cs="Arial"/>
          <w:sz w:val="20"/>
          <w:lang w:val="vi-VN"/>
        </w:rPr>
        <w:t>Hepsiburada phục vụ khách hàng ở Thổ Nhĩ Kỳ.</w:t>
      </w:r>
    </w:p>
    <w:p w14:paraId="30941E29" w14:textId="77777777" w:rsidR="000072EA" w:rsidRPr="00523141" w:rsidRDefault="000072EA" w:rsidP="000072EA">
      <w:pPr>
        <w:spacing w:after="0" w:line="240" w:lineRule="auto"/>
        <w:jc w:val="both"/>
        <w:rPr>
          <w:rStyle w:val="rynqvb"/>
          <w:rFonts w:ascii="Arial" w:hAnsi="Arial" w:cs="Arial"/>
          <w:sz w:val="20"/>
        </w:rPr>
      </w:pPr>
    </w:p>
    <w:p w14:paraId="3D55C5F0" w14:textId="77777777" w:rsidR="000072EA" w:rsidRPr="00523141" w:rsidRDefault="000072EA" w:rsidP="000072EA">
      <w:pPr>
        <w:spacing w:after="0" w:line="240" w:lineRule="auto"/>
        <w:jc w:val="both"/>
        <w:rPr>
          <w:rFonts w:ascii="Arial" w:hAnsi="Arial" w:cs="Arial"/>
          <w:sz w:val="20"/>
        </w:rPr>
      </w:pPr>
      <w:r w:rsidRPr="00523141">
        <w:rPr>
          <w:rStyle w:val="rynqvb"/>
          <w:rFonts w:ascii="Arial" w:hAnsi="Arial" w:cs="Arial"/>
          <w:sz w:val="20"/>
        </w:rPr>
        <w:t xml:space="preserve">Ngày </w:t>
      </w:r>
      <w:r w:rsidRPr="00523141">
        <w:rPr>
          <w:rStyle w:val="rynqvb"/>
          <w:rFonts w:ascii="Arial" w:hAnsi="Arial" w:cs="Arial"/>
          <w:b/>
          <w:sz w:val="20"/>
        </w:rPr>
        <w:t>06/11/2019</w:t>
      </w:r>
      <w:r w:rsidRPr="00523141">
        <w:rPr>
          <w:rStyle w:val="rynqvb"/>
          <w:rFonts w:ascii="Arial" w:hAnsi="Arial" w:cs="Arial"/>
          <w:sz w:val="20"/>
        </w:rPr>
        <w:t xml:space="preserve">, </w:t>
      </w:r>
      <w:r w:rsidRPr="00523141">
        <w:rPr>
          <w:rStyle w:val="rynqvb"/>
          <w:rFonts w:ascii="Arial" w:hAnsi="Arial" w:cs="Arial"/>
          <w:sz w:val="20"/>
          <w:lang w:val="vi-VN"/>
        </w:rPr>
        <w:t>Hepsiburada</w:t>
      </w:r>
      <w:r w:rsidRPr="00523141">
        <w:rPr>
          <w:rStyle w:val="rynqvb"/>
          <w:rFonts w:ascii="Arial" w:hAnsi="Arial" w:cs="Arial"/>
          <w:sz w:val="20"/>
        </w:rPr>
        <w:t xml:space="preserve"> đã nộp đơn đề nghị tới Cơ quan SHTT Châu Âu đề nghị </w:t>
      </w:r>
      <w:hyperlink r:id="rId9" w:history="1">
        <w:r w:rsidRPr="00C4340C">
          <w:rPr>
            <w:rStyle w:val="Hyperlink"/>
            <w:rFonts w:ascii="Arial" w:hAnsi="Arial" w:cs="Arial"/>
            <w:sz w:val="20"/>
          </w:rPr>
          <w:t>hủy bỏ hiệu lực nhãn hiệu</w:t>
        </w:r>
      </w:hyperlink>
      <w:r w:rsidRPr="00523141">
        <w:rPr>
          <w:rStyle w:val="rynqvb"/>
          <w:rFonts w:ascii="Arial" w:hAnsi="Arial" w:cs="Arial"/>
          <w:sz w:val="20"/>
        </w:rPr>
        <w:t xml:space="preserve"> </w:t>
      </w:r>
      <w:r w:rsidRPr="00523141">
        <w:rPr>
          <w:rStyle w:val="Strong"/>
          <w:rFonts w:ascii="Arial" w:hAnsi="Arial" w:cs="Arial"/>
          <w:sz w:val="20"/>
        </w:rPr>
        <w:t>“</w:t>
      </w:r>
      <w:r w:rsidRPr="00523141">
        <w:rPr>
          <w:rStyle w:val="Strong"/>
          <w:rFonts w:ascii="Arial" w:hAnsi="Arial" w:cs="Arial"/>
          <w:sz w:val="20"/>
          <w:u w:val="single"/>
        </w:rPr>
        <w:t>hepsiburada</w:t>
      </w:r>
      <w:r w:rsidRPr="00523141">
        <w:rPr>
          <w:rStyle w:val="Strong"/>
          <w:rFonts w:ascii="Arial" w:hAnsi="Arial" w:cs="Arial"/>
          <w:sz w:val="20"/>
        </w:rPr>
        <w:t>”</w:t>
      </w:r>
      <w:r w:rsidRPr="00523141">
        <w:rPr>
          <w:rFonts w:ascii="Arial" w:hAnsi="Arial" w:cs="Arial"/>
          <w:sz w:val="20"/>
        </w:rPr>
        <w:t xml:space="preserve"> đã được </w:t>
      </w:r>
      <w:r w:rsidRPr="00523141">
        <w:rPr>
          <w:rFonts w:ascii="Arial" w:hAnsi="Arial" w:cs="Arial"/>
          <w:b/>
          <w:sz w:val="20"/>
        </w:rPr>
        <w:t>Dendiki BV</w:t>
      </w:r>
      <w:r w:rsidRPr="00523141">
        <w:rPr>
          <w:rFonts w:ascii="Arial" w:hAnsi="Arial" w:cs="Arial"/>
          <w:sz w:val="20"/>
        </w:rPr>
        <w:t xml:space="preserve"> – một </w:t>
      </w:r>
      <w:r w:rsidRPr="00523141">
        <w:rPr>
          <w:rFonts w:ascii="Arial" w:hAnsi="Arial" w:cs="Arial"/>
          <w:b/>
          <w:sz w:val="20"/>
        </w:rPr>
        <w:t>Công ty của Hà Lan</w:t>
      </w:r>
      <w:r w:rsidRPr="00523141">
        <w:rPr>
          <w:rFonts w:ascii="Arial" w:hAnsi="Arial" w:cs="Arial"/>
          <w:sz w:val="20"/>
        </w:rPr>
        <w:t xml:space="preserve"> đăng ký bảo hộ tại </w:t>
      </w:r>
      <w:r w:rsidRPr="00523141">
        <w:rPr>
          <w:rFonts w:ascii="Arial" w:hAnsi="Arial" w:cs="Arial"/>
          <w:b/>
          <w:sz w:val="20"/>
        </w:rPr>
        <w:t>Liên minh Châu Âu</w:t>
      </w:r>
      <w:r w:rsidRPr="00523141">
        <w:rPr>
          <w:rFonts w:ascii="Arial" w:hAnsi="Arial" w:cs="Arial"/>
          <w:sz w:val="20"/>
        </w:rPr>
        <w:t xml:space="preserve"> vào năm 2017 trên cơ sở chủ đơn đã đăng ký nhãn hiệu này với dụng ý xấu.</w:t>
      </w:r>
    </w:p>
    <w:p w14:paraId="1E976720" w14:textId="77777777" w:rsidR="000072EA" w:rsidRPr="00523141" w:rsidRDefault="000072EA" w:rsidP="000072EA">
      <w:pPr>
        <w:spacing w:after="0" w:line="240" w:lineRule="auto"/>
        <w:jc w:val="both"/>
        <w:rPr>
          <w:rFonts w:ascii="Arial" w:hAnsi="Arial" w:cs="Arial"/>
          <w:sz w:val="20"/>
        </w:rPr>
      </w:pPr>
    </w:p>
    <w:p w14:paraId="315BEF6C" w14:textId="77777777" w:rsidR="000072EA" w:rsidRPr="004B78A8" w:rsidRDefault="000072EA" w:rsidP="000072EA">
      <w:pPr>
        <w:spacing w:after="0" w:line="240" w:lineRule="auto"/>
        <w:jc w:val="both"/>
        <w:rPr>
          <w:rFonts w:ascii="Arial" w:hAnsi="Arial" w:cs="Arial"/>
          <w:b/>
          <w:bCs/>
          <w:color w:val="2F5496"/>
        </w:rPr>
      </w:pPr>
      <w:r w:rsidRPr="004B78A8">
        <w:rPr>
          <w:rFonts w:ascii="Arial" w:hAnsi="Arial" w:cs="Arial"/>
          <w:b/>
          <w:bCs/>
          <w:color w:val="2F5496"/>
        </w:rPr>
        <w:t>Phán quyết</w:t>
      </w:r>
    </w:p>
    <w:p w14:paraId="2EFCCFF0" w14:textId="77777777" w:rsidR="000072EA" w:rsidRPr="00523141" w:rsidRDefault="000072EA" w:rsidP="000072EA">
      <w:pPr>
        <w:spacing w:after="0" w:line="240" w:lineRule="auto"/>
        <w:jc w:val="both"/>
        <w:rPr>
          <w:rFonts w:ascii="Arial" w:hAnsi="Arial" w:cs="Arial"/>
          <w:b/>
          <w:sz w:val="20"/>
        </w:rPr>
      </w:pPr>
    </w:p>
    <w:p w14:paraId="33C1EB87" w14:textId="77777777" w:rsidR="000072EA" w:rsidRPr="00523141" w:rsidRDefault="000072EA" w:rsidP="000072EA">
      <w:pPr>
        <w:spacing w:after="0" w:line="240" w:lineRule="auto"/>
        <w:jc w:val="both"/>
        <w:rPr>
          <w:rStyle w:val="rynqvb"/>
          <w:rFonts w:ascii="Arial" w:hAnsi="Arial" w:cs="Arial"/>
          <w:sz w:val="20"/>
        </w:rPr>
      </w:pPr>
      <w:r w:rsidRPr="00523141">
        <w:rPr>
          <w:rStyle w:val="rynqvb"/>
          <w:rFonts w:ascii="Arial" w:hAnsi="Arial" w:cs="Arial"/>
          <w:b/>
          <w:sz w:val="20"/>
          <w:lang w:val="vi-VN"/>
        </w:rPr>
        <w:t xml:space="preserve">Ban </w:t>
      </w:r>
      <w:r w:rsidRPr="00523141">
        <w:rPr>
          <w:rStyle w:val="rynqvb"/>
          <w:rFonts w:ascii="Arial" w:hAnsi="Arial" w:cs="Arial"/>
          <w:b/>
          <w:sz w:val="20"/>
        </w:rPr>
        <w:t>hủy bỏ và khiếu nại</w:t>
      </w:r>
      <w:r w:rsidRPr="00523141">
        <w:rPr>
          <w:rStyle w:val="rynqvb"/>
          <w:rFonts w:ascii="Arial" w:hAnsi="Arial" w:cs="Arial"/>
          <w:sz w:val="20"/>
        </w:rPr>
        <w:t xml:space="preserve"> (</w:t>
      </w:r>
      <w:r w:rsidRPr="00523141">
        <w:rPr>
          <w:rStyle w:val="rynqvb"/>
          <w:rFonts w:ascii="Arial" w:hAnsi="Arial" w:cs="Arial"/>
          <w:i/>
          <w:sz w:val="20"/>
        </w:rPr>
        <w:t>Cancellation Division and the Board of Appeal</w:t>
      </w:r>
      <w:r w:rsidRPr="00523141">
        <w:rPr>
          <w:rStyle w:val="rynqvb"/>
          <w:rFonts w:ascii="Arial" w:hAnsi="Arial" w:cs="Arial"/>
          <w:sz w:val="20"/>
        </w:rPr>
        <w:t>),</w:t>
      </w:r>
      <w:r w:rsidRPr="00523141">
        <w:rPr>
          <w:rStyle w:val="rynqvb"/>
          <w:rFonts w:ascii="Arial" w:hAnsi="Arial" w:cs="Arial"/>
          <w:sz w:val="20"/>
          <w:lang w:val="vi-VN"/>
        </w:rPr>
        <w:t xml:space="preserve"> trực thuộc </w:t>
      </w:r>
      <w:r w:rsidRPr="00523141">
        <w:rPr>
          <w:rStyle w:val="rynqvb"/>
          <w:rFonts w:ascii="Arial" w:hAnsi="Arial" w:cs="Arial"/>
          <w:sz w:val="20"/>
        </w:rPr>
        <w:t>Cơ quan SHTT</w:t>
      </w:r>
      <w:r w:rsidRPr="00523141">
        <w:rPr>
          <w:rStyle w:val="rynqvb"/>
          <w:rFonts w:ascii="Arial" w:hAnsi="Arial" w:cs="Arial"/>
          <w:sz w:val="20"/>
          <w:lang w:val="vi-VN"/>
        </w:rPr>
        <w:t xml:space="preserve"> Châu Âu (EUIPO)) đã xem xét vụ việc và kết luận rằng </w:t>
      </w:r>
      <w:r w:rsidRPr="00523141">
        <w:rPr>
          <w:rStyle w:val="rynqvb"/>
          <w:rFonts w:ascii="Arial" w:hAnsi="Arial" w:cs="Arial"/>
          <w:sz w:val="20"/>
        </w:rPr>
        <w:t>nhãn hiệu Châu Âu nêu trên</w:t>
      </w:r>
      <w:r w:rsidRPr="00523141">
        <w:rPr>
          <w:rStyle w:val="rynqvb"/>
          <w:rFonts w:ascii="Arial" w:hAnsi="Arial" w:cs="Arial"/>
          <w:sz w:val="20"/>
          <w:lang w:val="vi-VN"/>
        </w:rPr>
        <w:t xml:space="preserve"> được </w:t>
      </w:r>
      <w:r w:rsidRPr="00523141">
        <w:rPr>
          <w:rStyle w:val="rynqvb"/>
          <w:rFonts w:ascii="Arial" w:hAnsi="Arial" w:cs="Arial"/>
          <w:sz w:val="20"/>
        </w:rPr>
        <w:t>đăng ký</w:t>
      </w:r>
      <w:r w:rsidRPr="00523141">
        <w:rPr>
          <w:rStyle w:val="rynqvb"/>
          <w:rFonts w:ascii="Arial" w:hAnsi="Arial" w:cs="Arial"/>
          <w:sz w:val="20"/>
          <w:lang w:val="vi-VN"/>
        </w:rPr>
        <w:t xml:space="preserve"> với </w:t>
      </w:r>
      <w:r w:rsidRPr="00523141">
        <w:rPr>
          <w:rStyle w:val="rynqvb"/>
          <w:rFonts w:ascii="Arial" w:hAnsi="Arial" w:cs="Arial"/>
          <w:sz w:val="20"/>
        </w:rPr>
        <w:t>dụng ý</w:t>
      </w:r>
      <w:r w:rsidRPr="00523141">
        <w:rPr>
          <w:rStyle w:val="rynqvb"/>
          <w:rFonts w:ascii="Arial" w:hAnsi="Arial" w:cs="Arial"/>
          <w:sz w:val="20"/>
          <w:lang w:val="vi-VN"/>
        </w:rPr>
        <w:t xml:space="preserve"> xấu theo Điều 59(1)(b) của Quy định </w:t>
      </w:r>
      <w:r w:rsidRPr="00523141">
        <w:rPr>
          <w:rStyle w:val="rynqvb"/>
          <w:rFonts w:ascii="Arial" w:hAnsi="Arial" w:cs="Arial"/>
          <w:sz w:val="20"/>
        </w:rPr>
        <w:t xml:space="preserve">Nhãn </w:t>
      </w:r>
      <w:r w:rsidRPr="00523141">
        <w:rPr>
          <w:rStyle w:val="rynqvb"/>
          <w:rFonts w:ascii="Arial" w:hAnsi="Arial" w:cs="Arial"/>
          <w:sz w:val="20"/>
          <w:lang w:val="vi-VN"/>
        </w:rPr>
        <w:t>hiệu EU (EUTMR).</w:t>
      </w:r>
    </w:p>
    <w:p w14:paraId="31755C81" w14:textId="77777777" w:rsidR="000072EA" w:rsidRPr="00523141" w:rsidRDefault="000072EA" w:rsidP="000072EA">
      <w:pPr>
        <w:spacing w:after="0" w:line="240" w:lineRule="auto"/>
        <w:jc w:val="both"/>
        <w:rPr>
          <w:rStyle w:val="rynqvb"/>
          <w:rFonts w:ascii="Arial" w:hAnsi="Arial" w:cs="Arial"/>
          <w:sz w:val="20"/>
        </w:rPr>
      </w:pPr>
    </w:p>
    <w:p w14:paraId="7E6A9F1F" w14:textId="77777777" w:rsidR="000072EA" w:rsidRPr="00523141" w:rsidRDefault="000072EA" w:rsidP="000072EA">
      <w:pPr>
        <w:spacing w:after="0" w:line="240" w:lineRule="auto"/>
        <w:jc w:val="both"/>
        <w:rPr>
          <w:rStyle w:val="rynqvb"/>
          <w:rFonts w:ascii="Arial" w:hAnsi="Arial" w:cs="Arial"/>
          <w:sz w:val="20"/>
        </w:rPr>
      </w:pPr>
      <w:r w:rsidRPr="00523141">
        <w:rPr>
          <w:rStyle w:val="rynqvb"/>
          <w:rFonts w:ascii="Arial" w:hAnsi="Arial" w:cs="Arial"/>
          <w:sz w:val="20"/>
        </w:rPr>
        <w:t xml:space="preserve">Ngày </w:t>
      </w:r>
      <w:r w:rsidRPr="00523141">
        <w:rPr>
          <w:rStyle w:val="rynqvb"/>
          <w:rFonts w:ascii="Arial" w:hAnsi="Arial" w:cs="Arial"/>
          <w:b/>
          <w:sz w:val="20"/>
        </w:rPr>
        <w:t>21/02/2024</w:t>
      </w:r>
      <w:r w:rsidRPr="00523141">
        <w:rPr>
          <w:rFonts w:ascii="Arial" w:hAnsi="Arial" w:cs="Arial"/>
          <w:sz w:val="20"/>
        </w:rPr>
        <w:t>,</w:t>
      </w:r>
      <w:r w:rsidRPr="00523141">
        <w:rPr>
          <w:rStyle w:val="rynqvb"/>
          <w:rFonts w:ascii="Arial" w:hAnsi="Arial" w:cs="Arial"/>
          <w:sz w:val="20"/>
          <w:lang w:val="vi-VN"/>
        </w:rPr>
        <w:t xml:space="preserve"> </w:t>
      </w:r>
      <w:r w:rsidRPr="00523141">
        <w:rPr>
          <w:rStyle w:val="rynqvb"/>
          <w:rFonts w:ascii="Arial" w:hAnsi="Arial" w:cs="Arial"/>
          <w:b/>
          <w:sz w:val="20"/>
          <w:lang w:val="vi-VN"/>
        </w:rPr>
        <w:t xml:space="preserve">Tòa án </w:t>
      </w:r>
      <w:r w:rsidRPr="00523141">
        <w:rPr>
          <w:rStyle w:val="rynqvb"/>
          <w:rFonts w:ascii="Arial" w:hAnsi="Arial" w:cs="Arial"/>
          <w:b/>
          <w:sz w:val="20"/>
        </w:rPr>
        <w:t>sơ thẩm Liên minh Châu Âu</w:t>
      </w:r>
      <w:r w:rsidRPr="00523141">
        <w:rPr>
          <w:rStyle w:val="rynqvb"/>
          <w:rFonts w:ascii="Arial" w:hAnsi="Arial" w:cs="Arial"/>
          <w:sz w:val="20"/>
          <w:lang w:val="vi-VN"/>
        </w:rPr>
        <w:t xml:space="preserve"> (</w:t>
      </w:r>
      <w:r w:rsidRPr="00523141">
        <w:rPr>
          <w:rStyle w:val="rynqvb"/>
          <w:rFonts w:ascii="Arial" w:hAnsi="Arial" w:cs="Arial"/>
          <w:i/>
          <w:sz w:val="20"/>
          <w:lang w:val="vi-VN"/>
        </w:rPr>
        <w:t>G</w:t>
      </w:r>
      <w:r w:rsidRPr="00523141">
        <w:rPr>
          <w:rStyle w:val="rynqvb"/>
          <w:rFonts w:ascii="Arial" w:hAnsi="Arial" w:cs="Arial"/>
          <w:i/>
          <w:sz w:val="20"/>
        </w:rPr>
        <w:t>eneral Court - G</w:t>
      </w:r>
      <w:r w:rsidRPr="00523141">
        <w:rPr>
          <w:rStyle w:val="rynqvb"/>
          <w:rFonts w:ascii="Arial" w:hAnsi="Arial" w:cs="Arial"/>
          <w:i/>
          <w:sz w:val="20"/>
          <w:lang w:val="vi-VN"/>
        </w:rPr>
        <w:t>C</w:t>
      </w:r>
      <w:r w:rsidRPr="00523141">
        <w:rPr>
          <w:rStyle w:val="rynqvb"/>
          <w:rFonts w:ascii="Arial" w:hAnsi="Arial" w:cs="Arial"/>
          <w:sz w:val="20"/>
          <w:lang w:val="vi-VN"/>
        </w:rPr>
        <w:t xml:space="preserve">), là tòa án </w:t>
      </w:r>
      <w:r w:rsidRPr="00523141">
        <w:rPr>
          <w:rStyle w:val="rynqvb"/>
          <w:rFonts w:ascii="Arial" w:hAnsi="Arial" w:cs="Arial"/>
          <w:sz w:val="20"/>
        </w:rPr>
        <w:t>trực thuộc</w:t>
      </w:r>
      <w:r w:rsidRPr="00523141">
        <w:rPr>
          <w:rStyle w:val="rynqvb"/>
          <w:rFonts w:ascii="Arial" w:hAnsi="Arial" w:cs="Arial"/>
          <w:sz w:val="20"/>
          <w:lang w:val="vi-VN"/>
        </w:rPr>
        <w:t xml:space="preserve"> Tòa án Công lý Liên minh Châu Âu, đã xem xét quyết định của Ban </w:t>
      </w:r>
      <w:r w:rsidRPr="00523141">
        <w:rPr>
          <w:rStyle w:val="rynqvb"/>
          <w:rFonts w:ascii="Arial" w:hAnsi="Arial" w:cs="Arial"/>
          <w:sz w:val="20"/>
        </w:rPr>
        <w:t xml:space="preserve">hủy bỏ và khiếu nại </w:t>
      </w:r>
      <w:r w:rsidRPr="00523141">
        <w:rPr>
          <w:rStyle w:val="rynqvb"/>
          <w:rFonts w:ascii="Arial" w:hAnsi="Arial" w:cs="Arial"/>
          <w:sz w:val="20"/>
          <w:lang w:val="vi-VN"/>
        </w:rPr>
        <w:t xml:space="preserve">và đồng ý với quyết định </w:t>
      </w:r>
      <w:r w:rsidRPr="00523141">
        <w:rPr>
          <w:rStyle w:val="rynqvb"/>
          <w:rFonts w:ascii="Arial" w:hAnsi="Arial" w:cs="Arial"/>
          <w:sz w:val="20"/>
        </w:rPr>
        <w:t>này</w:t>
      </w:r>
      <w:r w:rsidRPr="00523141">
        <w:rPr>
          <w:rStyle w:val="rynqvb"/>
          <w:rFonts w:ascii="Arial" w:hAnsi="Arial" w:cs="Arial"/>
          <w:sz w:val="20"/>
          <w:lang w:val="vi-VN"/>
        </w:rPr>
        <w:t>.</w:t>
      </w:r>
      <w:r w:rsidRPr="00523141">
        <w:rPr>
          <w:rStyle w:val="hwtze"/>
          <w:rFonts w:ascii="Arial" w:hAnsi="Arial" w:cs="Arial"/>
          <w:sz w:val="20"/>
          <w:lang w:val="vi-VN"/>
        </w:rPr>
        <w:t xml:space="preserve"> </w:t>
      </w:r>
      <w:r w:rsidRPr="00523141">
        <w:rPr>
          <w:rStyle w:val="rynqvb"/>
          <w:rFonts w:ascii="Arial" w:hAnsi="Arial" w:cs="Arial"/>
          <w:sz w:val="20"/>
          <w:lang w:val="vi-VN"/>
        </w:rPr>
        <w:t xml:space="preserve">Vai trò của Tòa án </w:t>
      </w:r>
      <w:r w:rsidRPr="00523141">
        <w:rPr>
          <w:rStyle w:val="rynqvb"/>
          <w:rFonts w:ascii="Arial" w:hAnsi="Arial" w:cs="Arial"/>
          <w:sz w:val="20"/>
        </w:rPr>
        <w:t>sơ thẩm Châu Âu</w:t>
      </w:r>
      <w:r w:rsidRPr="00523141">
        <w:rPr>
          <w:rStyle w:val="rynqvb"/>
          <w:rFonts w:ascii="Arial" w:hAnsi="Arial" w:cs="Arial"/>
          <w:sz w:val="20"/>
          <w:lang w:val="vi-VN"/>
        </w:rPr>
        <w:t xml:space="preserve"> là đảm bảo rằng quy trình pháp lý và giải thích</w:t>
      </w:r>
      <w:r w:rsidRPr="00523141">
        <w:rPr>
          <w:rStyle w:val="rynqvb"/>
          <w:rFonts w:ascii="Arial" w:hAnsi="Arial" w:cs="Arial"/>
          <w:sz w:val="20"/>
        </w:rPr>
        <w:t xml:space="preserve"> pháp luật</w:t>
      </w:r>
      <w:r w:rsidRPr="00523141">
        <w:rPr>
          <w:rStyle w:val="rynqvb"/>
          <w:rFonts w:ascii="Arial" w:hAnsi="Arial" w:cs="Arial"/>
          <w:sz w:val="20"/>
          <w:lang w:val="vi-VN"/>
        </w:rPr>
        <w:t xml:space="preserve"> tuân thủ luật pháp </w:t>
      </w:r>
      <w:r w:rsidRPr="00523141">
        <w:rPr>
          <w:rStyle w:val="rynqvb"/>
          <w:rFonts w:ascii="Arial" w:hAnsi="Arial" w:cs="Arial"/>
          <w:sz w:val="20"/>
        </w:rPr>
        <w:t>Châu Âu</w:t>
      </w:r>
      <w:r w:rsidRPr="00523141">
        <w:rPr>
          <w:rStyle w:val="rynqvb"/>
          <w:rFonts w:ascii="Arial" w:hAnsi="Arial" w:cs="Arial"/>
          <w:sz w:val="20"/>
          <w:lang w:val="vi-VN"/>
        </w:rPr>
        <w:t xml:space="preserve">, xác nhận rằng </w:t>
      </w:r>
      <w:r w:rsidRPr="00523141">
        <w:rPr>
          <w:rStyle w:val="rynqvb"/>
          <w:rFonts w:ascii="Arial" w:hAnsi="Arial" w:cs="Arial"/>
          <w:sz w:val="20"/>
        </w:rPr>
        <w:t>nhãn hiệu Châu Âu nêu trên</w:t>
      </w:r>
      <w:r w:rsidRPr="00523141">
        <w:rPr>
          <w:rStyle w:val="rynqvb"/>
          <w:rFonts w:ascii="Arial" w:hAnsi="Arial" w:cs="Arial"/>
          <w:sz w:val="20"/>
          <w:lang w:val="vi-VN"/>
        </w:rPr>
        <w:t xml:space="preserve"> đã được đăng ký với </w:t>
      </w:r>
      <w:r w:rsidRPr="00523141">
        <w:rPr>
          <w:rStyle w:val="rynqvb"/>
          <w:rFonts w:ascii="Arial" w:hAnsi="Arial" w:cs="Arial"/>
          <w:sz w:val="20"/>
        </w:rPr>
        <w:t xml:space="preserve">dụng ý </w:t>
      </w:r>
      <w:r w:rsidRPr="00523141">
        <w:rPr>
          <w:rStyle w:val="rynqvb"/>
          <w:rFonts w:ascii="Arial" w:hAnsi="Arial" w:cs="Arial"/>
          <w:sz w:val="20"/>
          <w:lang w:val="vi-VN"/>
        </w:rPr>
        <w:t>xấu.</w:t>
      </w:r>
    </w:p>
    <w:p w14:paraId="5B67556E" w14:textId="77777777" w:rsidR="000072EA" w:rsidRPr="00523141" w:rsidRDefault="000072EA" w:rsidP="000072EA">
      <w:pPr>
        <w:spacing w:after="0" w:line="240" w:lineRule="auto"/>
        <w:jc w:val="both"/>
        <w:rPr>
          <w:rStyle w:val="rynqvb"/>
          <w:rFonts w:ascii="Arial" w:hAnsi="Arial" w:cs="Arial"/>
          <w:sz w:val="20"/>
        </w:rPr>
      </w:pPr>
    </w:p>
    <w:p w14:paraId="26454FD4" w14:textId="77777777" w:rsidR="000072EA" w:rsidRPr="00523141" w:rsidRDefault="000072EA" w:rsidP="000072EA">
      <w:pPr>
        <w:spacing w:after="0" w:line="240" w:lineRule="auto"/>
        <w:jc w:val="both"/>
        <w:rPr>
          <w:rStyle w:val="rynqvb"/>
          <w:rFonts w:ascii="Arial" w:hAnsi="Arial" w:cs="Arial"/>
          <w:sz w:val="20"/>
        </w:rPr>
      </w:pPr>
      <w:r w:rsidRPr="00523141">
        <w:rPr>
          <w:rStyle w:val="rynqvb"/>
          <w:rFonts w:ascii="Arial" w:hAnsi="Arial" w:cs="Arial"/>
          <w:sz w:val="20"/>
          <w:lang w:val="vi-VN"/>
        </w:rPr>
        <w:t xml:space="preserve">Khi </w:t>
      </w:r>
      <w:r w:rsidRPr="00523141">
        <w:rPr>
          <w:rStyle w:val="rynqvb"/>
          <w:rFonts w:ascii="Arial" w:hAnsi="Arial" w:cs="Arial"/>
          <w:sz w:val="20"/>
        </w:rPr>
        <w:t>xem xét</w:t>
      </w:r>
      <w:r w:rsidRPr="00523141">
        <w:rPr>
          <w:rStyle w:val="rynqvb"/>
          <w:rFonts w:ascii="Arial" w:hAnsi="Arial" w:cs="Arial"/>
          <w:sz w:val="20"/>
          <w:lang w:val="vi-VN"/>
        </w:rPr>
        <w:t xml:space="preserve"> liệu nhãn hiệu có được </w:t>
      </w:r>
      <w:r w:rsidRPr="00523141">
        <w:rPr>
          <w:rStyle w:val="rynqvb"/>
          <w:rFonts w:ascii="Arial" w:hAnsi="Arial" w:cs="Arial"/>
          <w:sz w:val="20"/>
        </w:rPr>
        <w:t>đăng ký</w:t>
      </w:r>
      <w:r w:rsidRPr="00523141">
        <w:rPr>
          <w:rStyle w:val="rynqvb"/>
          <w:rFonts w:ascii="Arial" w:hAnsi="Arial" w:cs="Arial"/>
          <w:sz w:val="20"/>
          <w:lang w:val="vi-VN"/>
        </w:rPr>
        <w:t xml:space="preserve"> với</w:t>
      </w:r>
      <w:r w:rsidRPr="00523141">
        <w:rPr>
          <w:rStyle w:val="rynqvb"/>
          <w:rFonts w:ascii="Arial" w:hAnsi="Arial" w:cs="Arial"/>
          <w:sz w:val="20"/>
        </w:rPr>
        <w:t xml:space="preserve"> dụng ý</w:t>
      </w:r>
      <w:r w:rsidRPr="00523141">
        <w:rPr>
          <w:rStyle w:val="rynqvb"/>
          <w:rFonts w:ascii="Arial" w:hAnsi="Arial" w:cs="Arial"/>
          <w:sz w:val="20"/>
          <w:lang w:val="vi-VN"/>
        </w:rPr>
        <w:t xml:space="preserve"> xấu hay không, Tòa án </w:t>
      </w:r>
      <w:r w:rsidRPr="00523141">
        <w:rPr>
          <w:rStyle w:val="rynqvb"/>
          <w:rFonts w:ascii="Arial" w:hAnsi="Arial" w:cs="Arial"/>
          <w:sz w:val="20"/>
        </w:rPr>
        <w:t>sơ thẩm Liên minh Châu Âu</w:t>
      </w:r>
      <w:r w:rsidRPr="00523141">
        <w:rPr>
          <w:rStyle w:val="rynqvb"/>
          <w:rFonts w:ascii="Arial" w:hAnsi="Arial" w:cs="Arial"/>
          <w:sz w:val="20"/>
          <w:lang w:val="vi-VN"/>
        </w:rPr>
        <w:t xml:space="preserve"> sẽ xem xét nhiều yếu tố khác nhau, bao gồm cả </w:t>
      </w:r>
      <w:r w:rsidRPr="00523141">
        <w:rPr>
          <w:rStyle w:val="rynqvb"/>
          <w:rFonts w:ascii="Arial" w:hAnsi="Arial" w:cs="Arial"/>
          <w:sz w:val="20"/>
        </w:rPr>
        <w:t>“</w:t>
      </w:r>
      <w:r w:rsidRPr="00523141">
        <w:rPr>
          <w:rStyle w:val="rynqvb"/>
          <w:rFonts w:ascii="Arial" w:hAnsi="Arial" w:cs="Arial"/>
          <w:sz w:val="20"/>
          <w:lang w:val="vi-VN"/>
        </w:rPr>
        <w:t>danh tiếng</w:t>
      </w:r>
      <w:r w:rsidRPr="00523141">
        <w:rPr>
          <w:rStyle w:val="rynqvb"/>
          <w:rFonts w:ascii="Arial" w:hAnsi="Arial" w:cs="Arial"/>
          <w:sz w:val="20"/>
        </w:rPr>
        <w:t>”</w:t>
      </w:r>
      <w:r w:rsidRPr="00523141">
        <w:rPr>
          <w:rStyle w:val="rynqvb"/>
          <w:rFonts w:ascii="Arial" w:hAnsi="Arial" w:cs="Arial"/>
          <w:sz w:val="20"/>
          <w:lang w:val="vi-VN"/>
        </w:rPr>
        <w:t xml:space="preserve"> của nhãn hiệu </w:t>
      </w:r>
      <w:r w:rsidRPr="00523141">
        <w:rPr>
          <w:rStyle w:val="rynqvb"/>
          <w:rFonts w:ascii="Arial" w:hAnsi="Arial" w:cs="Arial"/>
          <w:sz w:val="20"/>
        </w:rPr>
        <w:t xml:space="preserve">có </w:t>
      </w:r>
      <w:r w:rsidRPr="00523141">
        <w:rPr>
          <w:rStyle w:val="rynqvb"/>
          <w:rFonts w:ascii="Arial" w:hAnsi="Arial" w:cs="Arial"/>
          <w:sz w:val="20"/>
          <w:lang w:val="vi-VN"/>
        </w:rPr>
        <w:t>trước.</w:t>
      </w:r>
      <w:r w:rsidRPr="00523141">
        <w:rPr>
          <w:rStyle w:val="hwtze"/>
          <w:rFonts w:ascii="Arial" w:hAnsi="Arial" w:cs="Arial"/>
          <w:sz w:val="20"/>
          <w:lang w:val="vi-VN"/>
        </w:rPr>
        <w:t xml:space="preserve"> </w:t>
      </w:r>
      <w:r w:rsidRPr="00523141">
        <w:rPr>
          <w:rStyle w:val="rynqvb"/>
          <w:rFonts w:ascii="Arial" w:hAnsi="Arial" w:cs="Arial"/>
          <w:sz w:val="20"/>
          <w:lang w:val="vi-VN"/>
        </w:rPr>
        <w:t xml:space="preserve">Trong </w:t>
      </w:r>
      <w:r w:rsidRPr="00523141">
        <w:rPr>
          <w:rStyle w:val="rynqvb"/>
          <w:rFonts w:ascii="Arial" w:hAnsi="Arial" w:cs="Arial"/>
          <w:sz w:val="20"/>
        </w:rPr>
        <w:t>vụ việc này</w:t>
      </w:r>
      <w:r w:rsidRPr="00523141">
        <w:rPr>
          <w:rStyle w:val="rynqvb"/>
          <w:rFonts w:ascii="Arial" w:hAnsi="Arial" w:cs="Arial"/>
          <w:sz w:val="20"/>
          <w:lang w:val="vi-VN"/>
        </w:rPr>
        <w:t xml:space="preserve">, ngay cả khi nhãn hiệu </w:t>
      </w:r>
      <w:r w:rsidRPr="00523141">
        <w:rPr>
          <w:rStyle w:val="rynqvb"/>
          <w:rFonts w:ascii="Arial" w:hAnsi="Arial" w:cs="Arial"/>
          <w:sz w:val="20"/>
        </w:rPr>
        <w:t xml:space="preserve">có </w:t>
      </w:r>
      <w:r w:rsidRPr="00523141">
        <w:rPr>
          <w:rStyle w:val="rynqvb"/>
          <w:rFonts w:ascii="Arial" w:hAnsi="Arial" w:cs="Arial"/>
          <w:sz w:val="20"/>
          <w:lang w:val="vi-VN"/>
        </w:rPr>
        <w:t xml:space="preserve">trước </w:t>
      </w:r>
      <w:r w:rsidRPr="00523141">
        <w:rPr>
          <w:rStyle w:val="rynqvb"/>
          <w:rFonts w:ascii="Arial" w:hAnsi="Arial" w:cs="Arial"/>
          <w:sz w:val="20"/>
          <w:u w:val="single"/>
          <w:lang w:val="vi-VN"/>
        </w:rPr>
        <w:t xml:space="preserve">nổi tiếng bên ngoài </w:t>
      </w:r>
      <w:r w:rsidRPr="00523141">
        <w:rPr>
          <w:rStyle w:val="rynqvb"/>
          <w:rFonts w:ascii="Arial" w:hAnsi="Arial" w:cs="Arial"/>
          <w:sz w:val="20"/>
          <w:u w:val="single"/>
        </w:rPr>
        <w:t xml:space="preserve">Liên minh </w:t>
      </w:r>
      <w:r w:rsidRPr="00523141">
        <w:rPr>
          <w:rStyle w:val="rynqvb"/>
          <w:rFonts w:ascii="Arial" w:hAnsi="Arial" w:cs="Arial"/>
          <w:sz w:val="20"/>
          <w:u w:val="single"/>
          <w:lang w:val="vi-VN"/>
        </w:rPr>
        <w:t>Châu Âu</w:t>
      </w:r>
      <w:r w:rsidRPr="00523141">
        <w:rPr>
          <w:rStyle w:val="rynqvb"/>
          <w:rFonts w:ascii="Arial" w:hAnsi="Arial" w:cs="Arial"/>
          <w:sz w:val="20"/>
          <w:lang w:val="vi-VN"/>
        </w:rPr>
        <w:t xml:space="preserve"> - ví dụ như ở Thổ Nhĩ Kỳ - thì </w:t>
      </w:r>
      <w:r w:rsidRPr="00523141">
        <w:rPr>
          <w:rStyle w:val="rynqvb"/>
          <w:rFonts w:ascii="Arial" w:hAnsi="Arial" w:cs="Arial"/>
          <w:sz w:val="20"/>
          <w:u w:val="single"/>
          <w:lang w:val="vi-VN"/>
        </w:rPr>
        <w:t>danh tiếng đó vẫn có thể được xem xét</w:t>
      </w:r>
      <w:r w:rsidRPr="00523141">
        <w:rPr>
          <w:rStyle w:val="rynqvb"/>
          <w:rFonts w:ascii="Arial" w:hAnsi="Arial" w:cs="Arial"/>
          <w:sz w:val="20"/>
          <w:u w:val="single"/>
        </w:rPr>
        <w:t xml:space="preserve"> khi đánh giá động cơ không trung thực</w:t>
      </w:r>
      <w:r w:rsidRPr="00523141">
        <w:rPr>
          <w:rStyle w:val="rynqvb"/>
          <w:rFonts w:ascii="Arial" w:hAnsi="Arial" w:cs="Arial"/>
          <w:sz w:val="20"/>
          <w:lang w:val="vi-VN"/>
        </w:rPr>
        <w:t>.</w:t>
      </w:r>
      <w:r w:rsidRPr="00523141">
        <w:rPr>
          <w:rStyle w:val="hwtze"/>
          <w:rFonts w:ascii="Arial" w:hAnsi="Arial" w:cs="Arial"/>
          <w:sz w:val="20"/>
          <w:lang w:val="vi-VN"/>
        </w:rPr>
        <w:t xml:space="preserve"> </w:t>
      </w:r>
      <w:r w:rsidRPr="00523141">
        <w:rPr>
          <w:rStyle w:val="hwtze"/>
          <w:rFonts w:ascii="Arial" w:hAnsi="Arial" w:cs="Arial"/>
          <w:sz w:val="20"/>
          <w:u w:val="single"/>
        </w:rPr>
        <w:t>Việc</w:t>
      </w:r>
      <w:r w:rsidRPr="00523141">
        <w:rPr>
          <w:rStyle w:val="rynqvb"/>
          <w:rFonts w:ascii="Arial" w:hAnsi="Arial" w:cs="Arial"/>
          <w:sz w:val="20"/>
          <w:u w:val="single"/>
          <w:lang w:val="vi-VN"/>
        </w:rPr>
        <w:t xml:space="preserve"> nhãn hiệu</w:t>
      </w:r>
      <w:r w:rsidRPr="00523141">
        <w:rPr>
          <w:rStyle w:val="rynqvb"/>
          <w:rFonts w:ascii="Arial" w:hAnsi="Arial" w:cs="Arial"/>
          <w:sz w:val="20"/>
          <w:u w:val="single"/>
        </w:rPr>
        <w:t xml:space="preserve"> có</w:t>
      </w:r>
      <w:r w:rsidRPr="00523141">
        <w:rPr>
          <w:rStyle w:val="rynqvb"/>
          <w:rFonts w:ascii="Arial" w:hAnsi="Arial" w:cs="Arial"/>
          <w:sz w:val="20"/>
          <w:u w:val="single"/>
          <w:lang w:val="vi-VN"/>
        </w:rPr>
        <w:t xml:space="preserve"> trước không nổi tiếng ở</w:t>
      </w:r>
      <w:r w:rsidRPr="00523141">
        <w:rPr>
          <w:rStyle w:val="rynqvb"/>
          <w:rFonts w:ascii="Arial" w:hAnsi="Arial" w:cs="Arial"/>
          <w:sz w:val="20"/>
          <w:u w:val="single"/>
        </w:rPr>
        <w:t xml:space="preserve"> Liên minh</w:t>
      </w:r>
      <w:r w:rsidRPr="00523141">
        <w:rPr>
          <w:rStyle w:val="rynqvb"/>
          <w:rFonts w:ascii="Arial" w:hAnsi="Arial" w:cs="Arial"/>
          <w:sz w:val="20"/>
          <w:u w:val="single"/>
          <w:lang w:val="vi-VN"/>
        </w:rPr>
        <w:t xml:space="preserve"> </w:t>
      </w:r>
      <w:r w:rsidRPr="00523141">
        <w:rPr>
          <w:rStyle w:val="rynqvb"/>
          <w:rFonts w:ascii="Arial" w:hAnsi="Arial" w:cs="Arial"/>
          <w:sz w:val="20"/>
          <w:u w:val="single"/>
        </w:rPr>
        <w:t>Châu Âu</w:t>
      </w:r>
      <w:r w:rsidRPr="00523141">
        <w:rPr>
          <w:rStyle w:val="rynqvb"/>
          <w:rFonts w:ascii="Arial" w:hAnsi="Arial" w:cs="Arial"/>
          <w:sz w:val="20"/>
          <w:u w:val="single"/>
          <w:lang w:val="vi-VN"/>
        </w:rPr>
        <w:t xml:space="preserve"> không tác động tiêu cực đến việc đánh giá hành vi </w:t>
      </w:r>
      <w:r w:rsidRPr="00523141">
        <w:rPr>
          <w:rStyle w:val="rynqvb"/>
          <w:rFonts w:ascii="Arial" w:hAnsi="Arial" w:cs="Arial"/>
          <w:sz w:val="20"/>
          <w:u w:val="single"/>
        </w:rPr>
        <w:t>đăng ký nhãn hiệu với dụng ý xấu</w:t>
      </w:r>
      <w:r w:rsidRPr="00523141">
        <w:rPr>
          <w:rStyle w:val="rynqvb"/>
          <w:rFonts w:ascii="Arial" w:hAnsi="Arial" w:cs="Arial"/>
          <w:sz w:val="20"/>
          <w:lang w:val="vi-VN"/>
        </w:rPr>
        <w:t>.</w:t>
      </w:r>
      <w:r w:rsidRPr="00523141">
        <w:rPr>
          <w:rStyle w:val="hwtze"/>
          <w:rFonts w:ascii="Arial" w:hAnsi="Arial" w:cs="Arial"/>
          <w:sz w:val="20"/>
          <w:lang w:val="vi-VN"/>
        </w:rPr>
        <w:t xml:space="preserve"> </w:t>
      </w:r>
      <w:r w:rsidRPr="00523141">
        <w:rPr>
          <w:rStyle w:val="rynqvb"/>
          <w:rFonts w:ascii="Arial" w:hAnsi="Arial" w:cs="Arial"/>
          <w:sz w:val="20"/>
          <w:lang w:val="vi-VN"/>
        </w:rPr>
        <w:t xml:space="preserve">Nguyên tắc này cho phép đánh giá rộng hơn và toàn diện hơn về các trường hợp xung quanh việc đăng ký nhãn hiệu, thừa nhận rằng ảnh hưởng và sự công nhận </w:t>
      </w:r>
      <w:r w:rsidRPr="00523141">
        <w:rPr>
          <w:rStyle w:val="rynqvb"/>
          <w:rFonts w:ascii="Arial" w:hAnsi="Arial" w:cs="Arial"/>
          <w:sz w:val="20"/>
        </w:rPr>
        <w:t xml:space="preserve">đối với </w:t>
      </w:r>
      <w:r w:rsidRPr="00523141">
        <w:rPr>
          <w:rStyle w:val="rynqvb"/>
          <w:rFonts w:ascii="Arial" w:hAnsi="Arial" w:cs="Arial"/>
          <w:sz w:val="20"/>
          <w:lang w:val="vi-VN"/>
        </w:rPr>
        <w:t xml:space="preserve">nhãn hiệu có thể vượt ra ngoài biên giới </w:t>
      </w:r>
      <w:r w:rsidRPr="00523141">
        <w:rPr>
          <w:rStyle w:val="rynqvb"/>
          <w:rFonts w:ascii="Arial" w:hAnsi="Arial" w:cs="Arial"/>
          <w:sz w:val="20"/>
        </w:rPr>
        <w:t>Liên minh Châu Âu</w:t>
      </w:r>
      <w:r w:rsidRPr="00523141">
        <w:rPr>
          <w:rStyle w:val="rynqvb"/>
          <w:rFonts w:ascii="Arial" w:hAnsi="Arial" w:cs="Arial"/>
          <w:sz w:val="20"/>
          <w:lang w:val="vi-VN"/>
        </w:rPr>
        <w:t xml:space="preserve"> và vẫn phù hợp để xem xét </w:t>
      </w:r>
      <w:r w:rsidRPr="00523141">
        <w:rPr>
          <w:rStyle w:val="rynqvb"/>
          <w:rFonts w:ascii="Arial" w:hAnsi="Arial" w:cs="Arial"/>
          <w:sz w:val="20"/>
        </w:rPr>
        <w:t>dưới góc độ</w:t>
      </w:r>
      <w:r w:rsidRPr="00523141">
        <w:rPr>
          <w:rStyle w:val="rynqvb"/>
          <w:rFonts w:ascii="Arial" w:hAnsi="Arial" w:cs="Arial"/>
          <w:sz w:val="20"/>
          <w:lang w:val="vi-VN"/>
        </w:rPr>
        <w:t xml:space="preserve"> pháp lý trong </w:t>
      </w:r>
      <w:r w:rsidRPr="00523141">
        <w:rPr>
          <w:rStyle w:val="rynqvb"/>
          <w:rFonts w:ascii="Arial" w:hAnsi="Arial" w:cs="Arial"/>
          <w:sz w:val="20"/>
        </w:rPr>
        <w:t>Liên minh Châu Âu</w:t>
      </w:r>
      <w:r w:rsidRPr="00523141">
        <w:rPr>
          <w:rStyle w:val="rynqvb"/>
          <w:rFonts w:ascii="Arial" w:hAnsi="Arial" w:cs="Arial"/>
          <w:sz w:val="20"/>
          <w:lang w:val="vi-VN"/>
        </w:rPr>
        <w:t>.</w:t>
      </w:r>
    </w:p>
    <w:p w14:paraId="4C143CF3" w14:textId="77777777" w:rsidR="000072EA" w:rsidRPr="00523141" w:rsidRDefault="000072EA" w:rsidP="000072EA">
      <w:pPr>
        <w:spacing w:after="0" w:line="240" w:lineRule="auto"/>
        <w:jc w:val="both"/>
        <w:rPr>
          <w:rStyle w:val="rynqvb"/>
          <w:rFonts w:ascii="Arial" w:hAnsi="Arial" w:cs="Arial"/>
          <w:sz w:val="20"/>
        </w:rPr>
      </w:pPr>
    </w:p>
    <w:p w14:paraId="3F731450" w14:textId="77777777" w:rsidR="000072EA" w:rsidRPr="00523141" w:rsidRDefault="000072EA" w:rsidP="000072EA">
      <w:pPr>
        <w:spacing w:after="0" w:line="240" w:lineRule="auto"/>
        <w:jc w:val="both"/>
        <w:rPr>
          <w:rStyle w:val="rynqvb"/>
          <w:rFonts w:ascii="Arial" w:hAnsi="Arial" w:cs="Arial"/>
          <w:sz w:val="20"/>
        </w:rPr>
      </w:pPr>
      <w:r w:rsidRPr="00523141">
        <w:rPr>
          <w:rStyle w:val="rynqvb"/>
          <w:rFonts w:ascii="Arial" w:hAnsi="Arial" w:cs="Arial"/>
          <w:sz w:val="20"/>
          <w:lang w:val="vi-VN"/>
        </w:rPr>
        <w:t xml:space="preserve">Tòa án </w:t>
      </w:r>
      <w:r w:rsidRPr="00523141">
        <w:rPr>
          <w:rStyle w:val="rynqvb"/>
          <w:rFonts w:ascii="Arial" w:hAnsi="Arial" w:cs="Arial"/>
          <w:sz w:val="20"/>
        </w:rPr>
        <w:t>sơ thẩm Liên minh Châu Âu</w:t>
      </w:r>
      <w:r w:rsidRPr="00523141">
        <w:rPr>
          <w:rStyle w:val="rynqvb"/>
          <w:rFonts w:ascii="Arial" w:hAnsi="Arial" w:cs="Arial"/>
          <w:sz w:val="20"/>
          <w:lang w:val="vi-VN"/>
        </w:rPr>
        <w:t xml:space="preserve"> nhận thấy rằng, </w:t>
      </w:r>
      <w:r w:rsidRPr="00523141">
        <w:rPr>
          <w:rStyle w:val="rynqvb"/>
          <w:rFonts w:ascii="Arial" w:hAnsi="Arial" w:cs="Arial"/>
          <w:sz w:val="20"/>
          <w:u w:val="single"/>
          <w:lang w:val="vi-VN"/>
        </w:rPr>
        <w:t>ngay cả khi không có mối liên hệ</w:t>
      </w:r>
      <w:r w:rsidRPr="00523141">
        <w:rPr>
          <w:rStyle w:val="rynqvb"/>
          <w:rFonts w:ascii="Arial" w:hAnsi="Arial" w:cs="Arial"/>
          <w:sz w:val="20"/>
          <w:lang w:val="vi-VN"/>
        </w:rPr>
        <w:t xml:space="preserve"> hoặc </w:t>
      </w:r>
      <w:r w:rsidRPr="00523141">
        <w:rPr>
          <w:rStyle w:val="rynqvb"/>
          <w:rFonts w:ascii="Arial" w:hAnsi="Arial" w:cs="Arial"/>
          <w:sz w:val="20"/>
          <w:u w:val="single"/>
          <w:lang w:val="vi-VN"/>
        </w:rPr>
        <w:t>mối quan hệ thương mại nào được thiết lập giữa các bên liên quan</w:t>
      </w:r>
      <w:r w:rsidRPr="00523141">
        <w:rPr>
          <w:rStyle w:val="rynqvb"/>
          <w:rFonts w:ascii="Arial" w:hAnsi="Arial" w:cs="Arial"/>
          <w:sz w:val="20"/>
          <w:lang w:val="vi-VN"/>
        </w:rPr>
        <w:t xml:space="preserve">, chủ sở hữu Nhãn hiệu Thương mại Liên minh Châu Âu đã </w:t>
      </w:r>
      <w:r w:rsidRPr="00523141">
        <w:rPr>
          <w:rStyle w:val="rynqvb"/>
          <w:rFonts w:ascii="Arial" w:hAnsi="Arial" w:cs="Arial"/>
          <w:sz w:val="20"/>
        </w:rPr>
        <w:t>“</w:t>
      </w:r>
      <w:r w:rsidRPr="00523141">
        <w:rPr>
          <w:rStyle w:val="rynqvb"/>
          <w:rFonts w:ascii="Arial" w:hAnsi="Arial" w:cs="Arial"/>
          <w:sz w:val="20"/>
          <w:lang w:val="vi-VN"/>
        </w:rPr>
        <w:t xml:space="preserve">biết </w:t>
      </w:r>
      <w:r w:rsidRPr="00523141">
        <w:rPr>
          <w:rStyle w:val="rynqvb"/>
          <w:rFonts w:ascii="Arial" w:hAnsi="Arial" w:cs="Arial"/>
          <w:sz w:val="20"/>
        </w:rPr>
        <w:t xml:space="preserve">đến” nhãn </w:t>
      </w:r>
      <w:r w:rsidRPr="00523141">
        <w:rPr>
          <w:rStyle w:val="rynqvb"/>
          <w:rFonts w:ascii="Arial" w:hAnsi="Arial" w:cs="Arial"/>
          <w:sz w:val="20"/>
          <w:lang w:val="vi-VN"/>
        </w:rPr>
        <w:t xml:space="preserve">hiệu “hepsiburada” </w:t>
      </w:r>
      <w:r w:rsidRPr="00523141">
        <w:rPr>
          <w:rStyle w:val="rynqvb"/>
          <w:rFonts w:ascii="Arial" w:hAnsi="Arial" w:cs="Arial"/>
          <w:sz w:val="20"/>
        </w:rPr>
        <w:t xml:space="preserve">sử dụng </w:t>
      </w:r>
      <w:r w:rsidRPr="00523141">
        <w:rPr>
          <w:rStyle w:val="rynqvb"/>
          <w:rFonts w:ascii="Arial" w:hAnsi="Arial" w:cs="Arial"/>
          <w:sz w:val="20"/>
          <w:lang w:val="vi-VN"/>
        </w:rPr>
        <w:t xml:space="preserve">cho </w:t>
      </w:r>
      <w:r w:rsidRPr="00523141">
        <w:rPr>
          <w:rStyle w:val="rynqvb"/>
          <w:rFonts w:ascii="Arial" w:hAnsi="Arial" w:cs="Arial"/>
          <w:sz w:val="20"/>
        </w:rPr>
        <w:t xml:space="preserve">dịch vụ </w:t>
      </w:r>
      <w:r w:rsidRPr="00523141">
        <w:rPr>
          <w:rStyle w:val="rynqvb"/>
          <w:rFonts w:ascii="Arial" w:hAnsi="Arial" w:cs="Arial"/>
          <w:sz w:val="20"/>
          <w:lang w:val="vi-VN"/>
        </w:rPr>
        <w:t>bán lẻ trực tuyến</w:t>
      </w:r>
      <w:r w:rsidRPr="00523141">
        <w:rPr>
          <w:rStyle w:val="hwtze"/>
          <w:rFonts w:ascii="Arial" w:hAnsi="Arial" w:cs="Arial"/>
          <w:sz w:val="20"/>
          <w:lang w:val="vi-VN"/>
        </w:rPr>
        <w:t xml:space="preserve"> </w:t>
      </w:r>
      <w:r w:rsidRPr="00523141">
        <w:rPr>
          <w:rStyle w:val="rynqvb"/>
          <w:rFonts w:ascii="Arial" w:hAnsi="Arial" w:cs="Arial"/>
          <w:sz w:val="20"/>
          <w:lang w:val="vi-VN"/>
        </w:rPr>
        <w:t>ở Thổ Nhĩ Kỳ.</w:t>
      </w:r>
      <w:r w:rsidRPr="00523141">
        <w:rPr>
          <w:rStyle w:val="hwtze"/>
          <w:rFonts w:ascii="Arial" w:hAnsi="Arial" w:cs="Arial"/>
          <w:sz w:val="20"/>
          <w:lang w:val="vi-VN"/>
        </w:rPr>
        <w:t xml:space="preserve"> </w:t>
      </w:r>
      <w:r w:rsidRPr="00523141">
        <w:rPr>
          <w:rStyle w:val="rynqvb"/>
          <w:rFonts w:ascii="Arial" w:hAnsi="Arial" w:cs="Arial"/>
          <w:sz w:val="20"/>
        </w:rPr>
        <w:t>Việc “biết đến” hay “nhận thức”</w:t>
      </w:r>
      <w:r w:rsidRPr="00523141">
        <w:rPr>
          <w:rStyle w:val="rynqvb"/>
          <w:rFonts w:ascii="Arial" w:hAnsi="Arial" w:cs="Arial"/>
          <w:sz w:val="20"/>
          <w:lang w:val="vi-VN"/>
        </w:rPr>
        <w:t xml:space="preserve"> này được coi là có ý nghĩa về mặt pháp lý.</w:t>
      </w:r>
      <w:r w:rsidRPr="00523141">
        <w:rPr>
          <w:rStyle w:val="hwtze"/>
          <w:rFonts w:ascii="Arial" w:hAnsi="Arial" w:cs="Arial"/>
          <w:sz w:val="20"/>
          <w:lang w:val="vi-VN"/>
        </w:rPr>
        <w:t xml:space="preserve"> </w:t>
      </w:r>
      <w:r w:rsidRPr="00523141">
        <w:rPr>
          <w:rStyle w:val="rynqvb"/>
          <w:rFonts w:ascii="Arial" w:hAnsi="Arial" w:cs="Arial"/>
          <w:sz w:val="20"/>
          <w:lang w:val="vi-VN"/>
        </w:rPr>
        <w:t xml:space="preserve">Thông thường, mối liên kết hoặc mối quan hệ trực tiếp giữa các bên có thể trực tiếp cho thấy </w:t>
      </w:r>
      <w:r w:rsidRPr="00523141">
        <w:rPr>
          <w:rStyle w:val="rynqvb"/>
          <w:rFonts w:ascii="Arial" w:hAnsi="Arial" w:cs="Arial"/>
          <w:sz w:val="20"/>
        </w:rPr>
        <w:t xml:space="preserve">rằng bên kia đã biết đến </w:t>
      </w:r>
      <w:r w:rsidRPr="00523141">
        <w:rPr>
          <w:rStyle w:val="rynqvb"/>
          <w:rFonts w:ascii="Arial" w:hAnsi="Arial" w:cs="Arial"/>
          <w:sz w:val="20"/>
          <w:lang w:val="vi-VN"/>
        </w:rPr>
        <w:t xml:space="preserve">nhãn hiệu </w:t>
      </w:r>
      <w:r w:rsidRPr="00523141">
        <w:rPr>
          <w:rStyle w:val="rynqvb"/>
          <w:rFonts w:ascii="Arial" w:hAnsi="Arial" w:cs="Arial"/>
          <w:sz w:val="20"/>
        </w:rPr>
        <w:t xml:space="preserve">có </w:t>
      </w:r>
      <w:r w:rsidRPr="00523141">
        <w:rPr>
          <w:rStyle w:val="rynqvb"/>
          <w:rFonts w:ascii="Arial" w:hAnsi="Arial" w:cs="Arial"/>
          <w:sz w:val="20"/>
          <w:lang w:val="vi-VN"/>
        </w:rPr>
        <w:t>trước.</w:t>
      </w:r>
      <w:r w:rsidRPr="00523141">
        <w:rPr>
          <w:rStyle w:val="hwtze"/>
          <w:rFonts w:ascii="Arial" w:hAnsi="Arial" w:cs="Arial"/>
          <w:sz w:val="20"/>
          <w:lang w:val="vi-VN"/>
        </w:rPr>
        <w:t xml:space="preserve"> </w:t>
      </w:r>
      <w:r w:rsidRPr="00523141">
        <w:rPr>
          <w:rStyle w:val="rynqvb"/>
          <w:rFonts w:ascii="Arial" w:hAnsi="Arial" w:cs="Arial"/>
          <w:sz w:val="20"/>
          <w:lang w:val="vi-VN"/>
        </w:rPr>
        <w:t xml:space="preserve">Tuy nhiên, trong trường hợp này, Tòa án </w:t>
      </w:r>
      <w:r w:rsidRPr="00523141">
        <w:rPr>
          <w:rStyle w:val="rynqvb"/>
          <w:rFonts w:ascii="Arial" w:hAnsi="Arial" w:cs="Arial"/>
          <w:sz w:val="20"/>
        </w:rPr>
        <w:t>sơ thẩm Liên minh Châu Âu</w:t>
      </w:r>
      <w:r w:rsidRPr="00523141">
        <w:rPr>
          <w:rStyle w:val="rynqvb"/>
          <w:rFonts w:ascii="Arial" w:hAnsi="Arial" w:cs="Arial"/>
          <w:sz w:val="20"/>
          <w:lang w:val="vi-VN"/>
        </w:rPr>
        <w:t xml:space="preserve"> làm rõ rằng</w:t>
      </w:r>
      <w:r w:rsidRPr="00523141">
        <w:rPr>
          <w:rStyle w:val="rynqvb"/>
          <w:rFonts w:ascii="Arial" w:hAnsi="Arial" w:cs="Arial"/>
          <w:sz w:val="20"/>
        </w:rPr>
        <w:t>,</w:t>
      </w:r>
      <w:r w:rsidRPr="00523141">
        <w:rPr>
          <w:rStyle w:val="rynqvb"/>
          <w:rFonts w:ascii="Arial" w:hAnsi="Arial" w:cs="Arial"/>
          <w:sz w:val="20"/>
          <w:lang w:val="vi-VN"/>
        </w:rPr>
        <w:t xml:space="preserve"> ngay cả khi không có mối liên hệ trực tiếp như vậy, nhận thức</w:t>
      </w:r>
      <w:r w:rsidRPr="00523141">
        <w:rPr>
          <w:rStyle w:val="rynqvb"/>
          <w:rFonts w:ascii="Arial" w:hAnsi="Arial" w:cs="Arial"/>
          <w:sz w:val="20"/>
        </w:rPr>
        <w:t xml:space="preserve"> hay sự biết đến nhãn hiệu</w:t>
      </w:r>
      <w:r w:rsidRPr="00523141">
        <w:rPr>
          <w:rStyle w:val="rynqvb"/>
          <w:rFonts w:ascii="Arial" w:hAnsi="Arial" w:cs="Arial"/>
          <w:sz w:val="20"/>
          <w:lang w:val="vi-VN"/>
        </w:rPr>
        <w:t xml:space="preserve"> </w:t>
      </w:r>
      <w:r w:rsidRPr="00523141">
        <w:rPr>
          <w:rStyle w:val="rynqvb"/>
          <w:rFonts w:ascii="Arial" w:hAnsi="Arial" w:cs="Arial"/>
          <w:sz w:val="20"/>
        </w:rPr>
        <w:t>“</w:t>
      </w:r>
      <w:r w:rsidRPr="00523141">
        <w:rPr>
          <w:rStyle w:val="rynqvb"/>
          <w:rFonts w:ascii="Arial" w:hAnsi="Arial" w:cs="Arial"/>
          <w:sz w:val="20"/>
          <w:lang w:val="vi-VN"/>
        </w:rPr>
        <w:t>hepsiburada</w:t>
      </w:r>
      <w:r w:rsidRPr="00523141">
        <w:rPr>
          <w:rStyle w:val="rynqvb"/>
          <w:rFonts w:ascii="Arial" w:hAnsi="Arial" w:cs="Arial"/>
          <w:sz w:val="20"/>
        </w:rPr>
        <w:t>”</w:t>
      </w:r>
      <w:r w:rsidRPr="00523141">
        <w:rPr>
          <w:rStyle w:val="rynqvb"/>
          <w:rFonts w:ascii="Arial" w:hAnsi="Arial" w:cs="Arial"/>
          <w:sz w:val="20"/>
          <w:lang w:val="vi-VN"/>
        </w:rPr>
        <w:t xml:space="preserve"> ở Thổ Nhĩ Kỳ của </w:t>
      </w:r>
      <w:r w:rsidRPr="00523141">
        <w:rPr>
          <w:rStyle w:val="rynqvb"/>
          <w:rFonts w:ascii="Arial" w:hAnsi="Arial" w:cs="Arial"/>
          <w:sz w:val="20"/>
        </w:rPr>
        <w:t xml:space="preserve">chủ </w:t>
      </w:r>
      <w:r w:rsidRPr="00523141">
        <w:rPr>
          <w:rStyle w:val="rynqvb"/>
          <w:rFonts w:ascii="Arial" w:hAnsi="Arial" w:cs="Arial"/>
          <w:sz w:val="20"/>
          <w:lang w:val="vi-VN"/>
        </w:rPr>
        <w:t>sở hữu Nhãn hiệu Thương mại Liên minh Châu Âu</w:t>
      </w:r>
      <w:r w:rsidRPr="00523141">
        <w:rPr>
          <w:rStyle w:val="rynqvb"/>
          <w:rFonts w:ascii="Arial" w:hAnsi="Arial" w:cs="Arial"/>
          <w:sz w:val="20"/>
        </w:rPr>
        <w:t xml:space="preserve"> - </w:t>
      </w:r>
      <w:r w:rsidRPr="00523141">
        <w:rPr>
          <w:rStyle w:val="rynqvb"/>
          <w:rFonts w:ascii="Arial" w:hAnsi="Arial" w:cs="Arial"/>
          <w:sz w:val="20"/>
          <w:lang w:val="vi-VN"/>
        </w:rPr>
        <w:t xml:space="preserve"> </w:t>
      </w:r>
      <w:r w:rsidRPr="00523141">
        <w:rPr>
          <w:rStyle w:val="rynqvb"/>
          <w:rFonts w:ascii="Arial" w:hAnsi="Arial" w:cs="Arial"/>
          <w:sz w:val="20"/>
        </w:rPr>
        <w:t xml:space="preserve">Công ty </w:t>
      </w:r>
      <w:r w:rsidRPr="00523141">
        <w:rPr>
          <w:rFonts w:ascii="Arial" w:hAnsi="Arial" w:cs="Arial"/>
          <w:sz w:val="20"/>
        </w:rPr>
        <w:t xml:space="preserve">Dendiki BV (Hà Lan) </w:t>
      </w:r>
      <w:r w:rsidRPr="00523141">
        <w:rPr>
          <w:rStyle w:val="rynqvb"/>
          <w:rFonts w:ascii="Arial" w:hAnsi="Arial" w:cs="Arial"/>
          <w:sz w:val="20"/>
          <w:lang w:val="vi-VN"/>
        </w:rPr>
        <w:t xml:space="preserve">cũng đủ </w:t>
      </w:r>
      <w:r w:rsidRPr="00523141">
        <w:rPr>
          <w:rStyle w:val="rynqvb"/>
          <w:rFonts w:ascii="Arial" w:hAnsi="Arial" w:cs="Arial"/>
          <w:sz w:val="20"/>
        </w:rPr>
        <w:t>để cho thấy rằng, Công ty này đã biết đến nhãn hiệu có trước</w:t>
      </w:r>
      <w:r w:rsidRPr="00523141">
        <w:rPr>
          <w:rStyle w:val="rynqvb"/>
          <w:rFonts w:ascii="Arial" w:hAnsi="Arial" w:cs="Arial"/>
          <w:sz w:val="20"/>
          <w:lang w:val="vi-VN"/>
        </w:rPr>
        <w:t>.</w:t>
      </w:r>
      <w:r w:rsidRPr="00523141">
        <w:rPr>
          <w:rStyle w:val="hwtze"/>
          <w:rFonts w:ascii="Arial" w:hAnsi="Arial" w:cs="Arial"/>
          <w:sz w:val="20"/>
          <w:lang w:val="vi-VN"/>
        </w:rPr>
        <w:t xml:space="preserve"> </w:t>
      </w:r>
      <w:r w:rsidRPr="00523141">
        <w:rPr>
          <w:rStyle w:val="rynqvb"/>
          <w:rFonts w:ascii="Arial" w:hAnsi="Arial" w:cs="Arial"/>
          <w:sz w:val="20"/>
          <w:lang w:val="vi-VN"/>
        </w:rPr>
        <w:t xml:space="preserve">Điều này </w:t>
      </w:r>
      <w:r w:rsidRPr="00523141">
        <w:rPr>
          <w:rStyle w:val="rynqvb"/>
          <w:rFonts w:ascii="Arial" w:hAnsi="Arial" w:cs="Arial"/>
          <w:sz w:val="20"/>
        </w:rPr>
        <w:t>cho thấy, nhận</w:t>
      </w:r>
      <w:r w:rsidRPr="00523141">
        <w:rPr>
          <w:rStyle w:val="rynqvb"/>
          <w:rFonts w:ascii="Arial" w:hAnsi="Arial" w:cs="Arial"/>
          <w:sz w:val="20"/>
          <w:lang w:val="vi-VN"/>
        </w:rPr>
        <w:t xml:space="preserve"> thức </w:t>
      </w:r>
      <w:r w:rsidRPr="00523141">
        <w:rPr>
          <w:rStyle w:val="rynqvb"/>
          <w:rFonts w:ascii="Arial" w:hAnsi="Arial" w:cs="Arial"/>
          <w:sz w:val="20"/>
        </w:rPr>
        <w:t xml:space="preserve">hay sự biết đến </w:t>
      </w:r>
      <w:r w:rsidRPr="00523141">
        <w:rPr>
          <w:rStyle w:val="rynqvb"/>
          <w:rFonts w:ascii="Arial" w:hAnsi="Arial" w:cs="Arial"/>
          <w:sz w:val="20"/>
          <w:lang w:val="vi-VN"/>
        </w:rPr>
        <w:t>nhãn hiệu</w:t>
      </w:r>
      <w:r w:rsidRPr="00523141">
        <w:rPr>
          <w:rStyle w:val="rynqvb"/>
          <w:rFonts w:ascii="Arial" w:hAnsi="Arial" w:cs="Arial"/>
          <w:sz w:val="20"/>
        </w:rPr>
        <w:t xml:space="preserve"> có trước</w:t>
      </w:r>
      <w:r w:rsidRPr="00523141">
        <w:rPr>
          <w:rStyle w:val="rynqvb"/>
          <w:rFonts w:ascii="Arial" w:hAnsi="Arial" w:cs="Arial"/>
          <w:sz w:val="20"/>
          <w:lang w:val="vi-VN"/>
        </w:rPr>
        <w:t xml:space="preserve">, </w:t>
      </w:r>
      <w:r w:rsidRPr="00523141">
        <w:rPr>
          <w:rStyle w:val="rynqvb"/>
          <w:rFonts w:ascii="Arial" w:hAnsi="Arial" w:cs="Arial"/>
          <w:sz w:val="20"/>
        </w:rPr>
        <w:t xml:space="preserve">dù không có mối quan hệ </w:t>
      </w:r>
      <w:r w:rsidRPr="00523141">
        <w:rPr>
          <w:rStyle w:val="rynqvb"/>
          <w:rFonts w:ascii="Arial" w:hAnsi="Arial" w:cs="Arial"/>
          <w:sz w:val="20"/>
          <w:lang w:val="vi-VN"/>
        </w:rPr>
        <w:t xml:space="preserve">thương mại trực tiếp, vẫn có thể là yếu tố quan trọng trong đánh giá pháp lý, đặc biệt trong các trường hợp giải quyết các khiếu nại về hành vi </w:t>
      </w:r>
      <w:r w:rsidRPr="00523141">
        <w:rPr>
          <w:rStyle w:val="rynqvb"/>
          <w:rFonts w:ascii="Arial" w:hAnsi="Arial" w:cs="Arial"/>
          <w:sz w:val="20"/>
        </w:rPr>
        <w:t>không trung thực</w:t>
      </w:r>
      <w:r w:rsidRPr="00523141">
        <w:rPr>
          <w:rStyle w:val="rynqvb"/>
          <w:rFonts w:ascii="Arial" w:hAnsi="Arial" w:cs="Arial"/>
          <w:sz w:val="20"/>
          <w:lang w:val="vi-VN"/>
        </w:rPr>
        <w:t xml:space="preserve"> trong đăng ký nhãn hiệu.</w:t>
      </w:r>
    </w:p>
    <w:p w14:paraId="3CDF1954" w14:textId="77777777" w:rsidR="000072EA" w:rsidRPr="00523141" w:rsidRDefault="000072EA" w:rsidP="000072EA">
      <w:pPr>
        <w:spacing w:after="0" w:line="240" w:lineRule="auto"/>
        <w:jc w:val="both"/>
        <w:rPr>
          <w:rFonts w:ascii="Arial" w:hAnsi="Arial" w:cs="Arial"/>
          <w:sz w:val="20"/>
        </w:rPr>
      </w:pPr>
    </w:p>
    <w:p w14:paraId="55DB844E" w14:textId="018D8F7D" w:rsidR="000072EA" w:rsidRPr="004B78A8" w:rsidRDefault="000072EA" w:rsidP="000072EA">
      <w:pPr>
        <w:spacing w:after="0" w:line="240" w:lineRule="auto"/>
        <w:jc w:val="both"/>
        <w:rPr>
          <w:rFonts w:ascii="Arial" w:hAnsi="Arial" w:cs="Arial"/>
          <w:i/>
          <w:color w:val="2F5496"/>
          <w:sz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2EC6602A" wp14:editId="6D92F262">
                <wp:simplePos x="0" y="0"/>
                <wp:positionH relativeFrom="column">
                  <wp:posOffset>6381750</wp:posOffset>
                </wp:positionH>
                <wp:positionV relativeFrom="paragraph">
                  <wp:posOffset>-314960</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06FCB3" w14:textId="77777777" w:rsidR="000072EA" w:rsidRPr="00BA68B8" w:rsidRDefault="000072EA" w:rsidP="000072EA">
                            <w:pPr>
                              <w:spacing w:after="0" w:line="240" w:lineRule="auto"/>
                              <w:rPr>
                                <w:rFonts w:ascii="Arial" w:hAnsi="Arial" w:cs="Arial"/>
                                <w:b/>
                                <w:color w:val="FFFFFF" w:themeColor="background1"/>
                                <w:sz w:val="20"/>
                                <w:szCs w:val="20"/>
                              </w:rPr>
                            </w:pPr>
                            <w:r w:rsidRPr="000072EA">
                              <w:rPr>
                                <w:rFonts w:ascii="Arial" w:hAnsi="Arial" w:cs="Arial"/>
                                <w:b/>
                                <w:bCs/>
                                <w:color w:val="FFFFFF" w:themeColor="background1"/>
                                <w:sz w:val="20"/>
                                <w:szCs w:val="20"/>
                              </w:rPr>
                              <w:t>Nhãn hiệu đăng ký với dụng ý xấu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6602A" id="Rectangle 1" o:spid="_x0000_s1028" style="position:absolute;left:0;text-align:left;margin-left:502.5pt;margin-top:-24.8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HKW78viAAAADgEAAA8AAABkcnMvZG93&#10;bnJldi54bWxMj81OwzAQhO9IvIO1SNxaG0TSEuJUCIkDSAgolSpubrwkEfEPttMEnp7NCW4z2tHs&#10;N+VmMj07YoidsxIulgIY2trpzjYSdm/3izWwmJTVqncWJXxjhE11elKqQrvRvuJxmxpGJTYWSkKb&#10;ki84j3WLRsWl82jp9uGCUYlsaLgOaqRy0/NLIXJuVGfpQ6s83rVYf24HI8Hvnwf/PoSXn4dxPe7r&#10;1eMT7r6kPD+bbm+AJZzSXxhmfEKHipgObrA6sp68EBmNSRIWV9c5sDkislkdSGWrPANelfz/jOoX&#10;AAD//wMAUEsBAi0AFAAGAAgAAAAhALaDOJL+AAAA4QEAABMAAAAAAAAAAAAAAAAAAAAAAFtDb250&#10;ZW50X1R5cGVzXS54bWxQSwECLQAUAAYACAAAACEAOP0h/9YAAACUAQAACwAAAAAAAAAAAAAAAAAv&#10;AQAAX3JlbHMvLnJlbHNQSwECLQAUAAYACAAAACEAD/60YqACAADHBQAADgAAAAAAAAAAAAAAAAAu&#10;AgAAZHJzL2Uyb0RvYy54bWxQSwECLQAUAAYACAAAACEAcpbvy+IAAAAOAQAADwAAAAAAAAAAAAAA&#10;AAD6BAAAZHJzL2Rvd25yZXYueG1sUEsFBgAAAAAEAAQA8wAAAAkGAAAAAA==&#10;" fillcolor="#00b39c" strokecolor="#00b39c" strokeweight="0">
                <v:textbox style="layout-flow:vertical">
                  <w:txbxContent>
                    <w:p w14:paraId="5406FCB3" w14:textId="77777777" w:rsidR="000072EA" w:rsidRPr="00BA68B8" w:rsidRDefault="000072EA" w:rsidP="000072EA">
                      <w:pPr>
                        <w:spacing w:after="0" w:line="240" w:lineRule="auto"/>
                        <w:rPr>
                          <w:rFonts w:ascii="Arial" w:hAnsi="Arial" w:cs="Arial"/>
                          <w:b/>
                          <w:color w:val="FFFFFF" w:themeColor="background1"/>
                          <w:sz w:val="20"/>
                          <w:szCs w:val="20"/>
                        </w:rPr>
                      </w:pPr>
                      <w:r w:rsidRPr="000072EA">
                        <w:rPr>
                          <w:rFonts w:ascii="Arial" w:hAnsi="Arial" w:cs="Arial"/>
                          <w:b/>
                          <w:bCs/>
                          <w:color w:val="FFFFFF" w:themeColor="background1"/>
                          <w:sz w:val="20"/>
                          <w:szCs w:val="20"/>
                        </w:rPr>
                        <w:t>Nhãn hiệu đăng ký với dụng ý xấu tại Việt Nam</w:t>
                      </w:r>
                    </w:p>
                  </w:txbxContent>
                </v:textbox>
              </v:rect>
            </w:pict>
          </mc:Fallback>
        </mc:AlternateContent>
      </w:r>
      <w:r w:rsidRPr="004B78A8">
        <w:rPr>
          <w:rFonts w:ascii="Arial" w:hAnsi="Arial" w:cs="Arial"/>
          <w:i/>
          <w:color w:val="2F5496"/>
          <w:sz w:val="20"/>
          <w:lang w:val="vi-VN"/>
        </w:rPr>
        <w:t>Đầu tiên, nhãn hiệu</w:t>
      </w:r>
      <w:r w:rsidRPr="004B78A8">
        <w:rPr>
          <w:rFonts w:ascii="Arial" w:hAnsi="Arial" w:cs="Arial"/>
          <w:i/>
          <w:color w:val="2F5496"/>
          <w:sz w:val="20"/>
        </w:rPr>
        <w:t xml:space="preserve"> đang</w:t>
      </w:r>
      <w:r w:rsidRPr="004B78A8">
        <w:rPr>
          <w:rFonts w:ascii="Arial" w:hAnsi="Arial" w:cs="Arial"/>
          <w:i/>
          <w:color w:val="2F5496"/>
          <w:sz w:val="20"/>
          <w:lang w:val="vi-VN"/>
        </w:rPr>
        <w:t xml:space="preserve"> tranh chấp được nộp</w:t>
      </w:r>
      <w:r w:rsidRPr="004B78A8">
        <w:rPr>
          <w:rFonts w:ascii="Arial" w:hAnsi="Arial" w:cs="Arial"/>
          <w:i/>
          <w:color w:val="2F5496"/>
          <w:sz w:val="20"/>
        </w:rPr>
        <w:t xml:space="preserve"> đơn đăng ký</w:t>
      </w:r>
      <w:r w:rsidRPr="004B78A8">
        <w:rPr>
          <w:rFonts w:ascii="Arial" w:hAnsi="Arial" w:cs="Arial"/>
          <w:i/>
          <w:color w:val="2F5496"/>
          <w:sz w:val="20"/>
          <w:lang w:val="vi-VN"/>
        </w:rPr>
        <w:t xml:space="preserve"> bởi một </w:t>
      </w:r>
      <w:r w:rsidRPr="004B78A8">
        <w:rPr>
          <w:rFonts w:ascii="Arial" w:hAnsi="Arial" w:cs="Arial"/>
          <w:i/>
          <w:color w:val="2F5496"/>
          <w:sz w:val="20"/>
        </w:rPr>
        <w:t>C</w:t>
      </w:r>
      <w:r w:rsidRPr="004B78A8">
        <w:rPr>
          <w:rFonts w:ascii="Arial" w:hAnsi="Arial" w:cs="Arial"/>
          <w:i/>
          <w:color w:val="2F5496"/>
          <w:sz w:val="20"/>
          <w:lang w:val="vi-VN"/>
        </w:rPr>
        <w:t>ông ty hoạt động trong lĩnh vực thương mại điện tử</w:t>
      </w:r>
      <w:r w:rsidRPr="004B78A8">
        <w:rPr>
          <w:rFonts w:ascii="Arial" w:hAnsi="Arial" w:cs="Arial"/>
          <w:i/>
          <w:color w:val="2F5496"/>
          <w:sz w:val="20"/>
        </w:rPr>
        <w:t xml:space="preserve"> - cùng lĩnh vực với chủ nhãn hiệu đích thực</w:t>
      </w:r>
      <w:r w:rsidRPr="004B78A8">
        <w:rPr>
          <w:rFonts w:ascii="Arial" w:hAnsi="Arial" w:cs="Arial"/>
          <w:i/>
          <w:color w:val="2F5496"/>
          <w:sz w:val="20"/>
          <w:lang w:val="vi-VN"/>
        </w:rPr>
        <w:t xml:space="preserve">. Thứ hai, </w:t>
      </w:r>
      <w:r w:rsidRPr="004B78A8">
        <w:rPr>
          <w:rFonts w:ascii="Arial" w:hAnsi="Arial" w:cs="Arial"/>
          <w:i/>
          <w:color w:val="2F5496"/>
          <w:sz w:val="20"/>
        </w:rPr>
        <w:t>G</w:t>
      </w:r>
      <w:r w:rsidRPr="004B78A8">
        <w:rPr>
          <w:rFonts w:ascii="Arial" w:hAnsi="Arial" w:cs="Arial"/>
          <w:i/>
          <w:color w:val="2F5496"/>
          <w:sz w:val="20"/>
          <w:lang w:val="vi-VN"/>
        </w:rPr>
        <w:t xml:space="preserve">iám đốc của </w:t>
      </w:r>
      <w:r w:rsidRPr="004B78A8">
        <w:rPr>
          <w:rStyle w:val="rynqvb"/>
          <w:rFonts w:ascii="Arial" w:hAnsi="Arial" w:cs="Arial"/>
          <w:i/>
          <w:color w:val="2F5496"/>
          <w:sz w:val="20"/>
        </w:rPr>
        <w:t xml:space="preserve">chủ </w:t>
      </w:r>
      <w:r w:rsidRPr="004B78A8">
        <w:rPr>
          <w:rStyle w:val="rynqvb"/>
          <w:rFonts w:ascii="Arial" w:hAnsi="Arial" w:cs="Arial"/>
          <w:i/>
          <w:color w:val="2F5496"/>
          <w:sz w:val="20"/>
          <w:lang w:val="vi-VN"/>
        </w:rPr>
        <w:t>sở hữu Nhãn hiệu Thương mại Liên minh Châu Âu</w:t>
      </w:r>
      <w:r w:rsidRPr="004B78A8">
        <w:rPr>
          <w:rStyle w:val="rynqvb"/>
          <w:rFonts w:ascii="Arial" w:hAnsi="Arial" w:cs="Arial"/>
          <w:i/>
          <w:color w:val="2F5496"/>
          <w:sz w:val="20"/>
        </w:rPr>
        <w:t xml:space="preserve"> - </w:t>
      </w:r>
      <w:r w:rsidRPr="004B78A8">
        <w:rPr>
          <w:rStyle w:val="rynqvb"/>
          <w:rFonts w:ascii="Arial" w:hAnsi="Arial" w:cs="Arial"/>
          <w:i/>
          <w:color w:val="2F5496"/>
          <w:sz w:val="20"/>
          <w:lang w:val="vi-VN"/>
        </w:rPr>
        <w:t xml:space="preserve"> </w:t>
      </w:r>
      <w:r w:rsidRPr="004B78A8">
        <w:rPr>
          <w:rFonts w:ascii="Arial" w:hAnsi="Arial" w:cs="Arial"/>
          <w:i/>
          <w:color w:val="2F5496"/>
          <w:sz w:val="20"/>
        </w:rPr>
        <w:t xml:space="preserve">Dendiki BV (Hà Lan) </w:t>
      </w:r>
      <w:r w:rsidRPr="004B78A8">
        <w:rPr>
          <w:rFonts w:ascii="Arial" w:hAnsi="Arial" w:cs="Arial"/>
          <w:i/>
          <w:color w:val="2F5496"/>
          <w:sz w:val="20"/>
          <w:lang w:val="vi-VN"/>
        </w:rPr>
        <w:t xml:space="preserve">là một công dân Thổ Nhĩ Kỳ cư trú tại Istanbul, đồng thời là </w:t>
      </w:r>
      <w:r w:rsidRPr="004B78A8">
        <w:rPr>
          <w:rFonts w:ascii="Arial" w:hAnsi="Arial" w:cs="Arial"/>
          <w:i/>
          <w:color w:val="2F5496"/>
          <w:sz w:val="20"/>
        </w:rPr>
        <w:t>G</w:t>
      </w:r>
      <w:r w:rsidRPr="004B78A8">
        <w:rPr>
          <w:rFonts w:ascii="Arial" w:hAnsi="Arial" w:cs="Arial"/>
          <w:i/>
          <w:color w:val="2F5496"/>
          <w:sz w:val="20"/>
          <w:lang w:val="vi-VN"/>
        </w:rPr>
        <w:t xml:space="preserve">iám đốc của một công ty Thổ Nhĩ Kỳ </w:t>
      </w:r>
      <w:r w:rsidRPr="004B78A8">
        <w:rPr>
          <w:rFonts w:ascii="Arial" w:hAnsi="Arial" w:cs="Arial"/>
          <w:i/>
          <w:color w:val="2F5496"/>
          <w:sz w:val="20"/>
        </w:rPr>
        <w:t xml:space="preserve">khác </w:t>
      </w:r>
      <w:r w:rsidRPr="004B78A8">
        <w:rPr>
          <w:rFonts w:ascii="Arial" w:hAnsi="Arial" w:cs="Arial"/>
          <w:i/>
          <w:color w:val="2F5496"/>
          <w:sz w:val="20"/>
          <w:lang w:val="vi-VN"/>
        </w:rPr>
        <w:t xml:space="preserve">hoạt động trong lĩnh vực bán lẻ. Thứ ba, việc đăng ký một dấu hiệu bắt nguồn từ các từ tiếng Thổ Nhĩ Kỳ </w:t>
      </w:r>
      <w:r w:rsidRPr="004B78A8">
        <w:rPr>
          <w:rFonts w:ascii="Arial" w:hAnsi="Arial" w:cs="Arial"/>
          <w:i/>
          <w:color w:val="2F5496"/>
          <w:sz w:val="20"/>
        </w:rPr>
        <w:t>cho thấy</w:t>
      </w:r>
      <w:r w:rsidRPr="004B78A8">
        <w:rPr>
          <w:rFonts w:ascii="Arial" w:hAnsi="Arial" w:cs="Arial"/>
          <w:i/>
          <w:color w:val="2F5496"/>
          <w:sz w:val="20"/>
          <w:lang w:val="vi-VN"/>
        </w:rPr>
        <w:t xml:space="preserve"> rằng nhãn hiệu đó được nhắm mục tiêu, đặc biệt là vào người tiêu dùng nói tiếng Thổ Nhĩ Kỳ và </w:t>
      </w:r>
      <w:r w:rsidRPr="004B78A8">
        <w:rPr>
          <w:rFonts w:ascii="Arial" w:hAnsi="Arial" w:cs="Arial"/>
          <w:i/>
          <w:color w:val="2F5496"/>
          <w:sz w:val="20"/>
        </w:rPr>
        <w:t>cho thấy chủ nhãn hiệu biết về</w:t>
      </w:r>
      <w:r w:rsidRPr="004B78A8">
        <w:rPr>
          <w:rFonts w:ascii="Arial" w:hAnsi="Arial" w:cs="Arial"/>
          <w:i/>
          <w:color w:val="2F5496"/>
          <w:sz w:val="20"/>
          <w:lang w:val="vi-VN"/>
        </w:rPr>
        <w:t xml:space="preserve"> ngôn ngữ đó (§ 53-55).</w:t>
      </w:r>
    </w:p>
    <w:p w14:paraId="616F878A" w14:textId="77777777" w:rsidR="000072EA" w:rsidRPr="00523141" w:rsidRDefault="000072EA" w:rsidP="000072EA">
      <w:pPr>
        <w:spacing w:after="0" w:line="240" w:lineRule="auto"/>
        <w:jc w:val="both"/>
        <w:rPr>
          <w:rFonts w:ascii="Arial" w:hAnsi="Arial" w:cs="Arial"/>
          <w:sz w:val="20"/>
        </w:rPr>
      </w:pPr>
    </w:p>
    <w:p w14:paraId="0EAFA5DB" w14:textId="77777777" w:rsidR="000072EA" w:rsidRPr="00523141" w:rsidRDefault="000072EA" w:rsidP="000072EA">
      <w:pPr>
        <w:spacing w:after="0" w:line="240" w:lineRule="auto"/>
        <w:jc w:val="both"/>
        <w:rPr>
          <w:rStyle w:val="rynqvb"/>
          <w:rFonts w:ascii="Arial" w:hAnsi="Arial" w:cs="Arial"/>
          <w:sz w:val="20"/>
        </w:rPr>
      </w:pPr>
      <w:r w:rsidRPr="00523141">
        <w:rPr>
          <w:rStyle w:val="rynqvb"/>
          <w:rFonts w:ascii="Arial" w:hAnsi="Arial" w:cs="Arial"/>
          <w:sz w:val="20"/>
          <w:lang w:val="vi-VN"/>
        </w:rPr>
        <w:t xml:space="preserve">Theo nghĩa rộng hơn, những </w:t>
      </w:r>
      <w:r w:rsidRPr="00523141">
        <w:rPr>
          <w:rStyle w:val="rynqvb"/>
          <w:rFonts w:ascii="Arial" w:hAnsi="Arial" w:cs="Arial"/>
          <w:sz w:val="20"/>
        </w:rPr>
        <w:t xml:space="preserve">nhận định </w:t>
      </w:r>
      <w:r w:rsidRPr="00523141">
        <w:rPr>
          <w:rStyle w:val="rynqvb"/>
          <w:rFonts w:ascii="Arial" w:hAnsi="Arial" w:cs="Arial"/>
          <w:sz w:val="20"/>
          <w:lang w:val="vi-VN"/>
        </w:rPr>
        <w:t>sau</w:t>
      </w:r>
      <w:r w:rsidRPr="00523141">
        <w:rPr>
          <w:rStyle w:val="rynqvb"/>
          <w:rFonts w:ascii="Arial" w:hAnsi="Arial" w:cs="Arial"/>
          <w:sz w:val="20"/>
        </w:rPr>
        <w:t xml:space="preserve"> đây là có cơ sở</w:t>
      </w:r>
      <w:r w:rsidRPr="00523141">
        <w:rPr>
          <w:rStyle w:val="rynqvb"/>
          <w:rFonts w:ascii="Arial" w:hAnsi="Arial" w:cs="Arial"/>
          <w:sz w:val="20"/>
          <w:lang w:val="vi-VN"/>
        </w:rPr>
        <w:t>:</w:t>
      </w:r>
    </w:p>
    <w:p w14:paraId="037A8B8B" w14:textId="77777777" w:rsidR="000072EA" w:rsidRPr="00523141" w:rsidRDefault="000072EA" w:rsidP="000072EA">
      <w:pPr>
        <w:spacing w:after="0" w:line="240" w:lineRule="auto"/>
        <w:jc w:val="both"/>
        <w:rPr>
          <w:rStyle w:val="rynqvb"/>
          <w:rFonts w:ascii="Arial" w:hAnsi="Arial" w:cs="Arial"/>
          <w:b/>
          <w:sz w:val="20"/>
        </w:rPr>
      </w:pPr>
    </w:p>
    <w:p w14:paraId="0F4803D4" w14:textId="77777777" w:rsidR="000072EA" w:rsidRPr="00523141" w:rsidRDefault="000072EA" w:rsidP="000072EA">
      <w:pPr>
        <w:numPr>
          <w:ilvl w:val="0"/>
          <w:numId w:val="19"/>
        </w:numPr>
        <w:spacing w:after="0" w:line="240" w:lineRule="auto"/>
        <w:jc w:val="both"/>
        <w:rPr>
          <w:rStyle w:val="rynqvb"/>
          <w:rFonts w:ascii="Arial" w:hAnsi="Arial" w:cs="Arial"/>
          <w:sz w:val="20"/>
        </w:rPr>
      </w:pPr>
      <w:r w:rsidRPr="00523141">
        <w:rPr>
          <w:rStyle w:val="rynqvb"/>
          <w:rFonts w:ascii="Arial" w:hAnsi="Arial" w:cs="Arial"/>
          <w:b/>
          <w:sz w:val="20"/>
        </w:rPr>
        <w:t>Lĩnh vực hoạt động</w:t>
      </w:r>
      <w:r w:rsidRPr="00523141">
        <w:rPr>
          <w:rStyle w:val="rynqvb"/>
          <w:rFonts w:ascii="Arial" w:hAnsi="Arial" w:cs="Arial"/>
          <w:b/>
          <w:sz w:val="20"/>
          <w:lang w:val="vi-VN"/>
        </w:rPr>
        <w:t xml:space="preserve"> và người nộp đơn</w:t>
      </w:r>
      <w:r w:rsidRPr="00523141">
        <w:rPr>
          <w:rStyle w:val="rynqvb"/>
          <w:rFonts w:ascii="Arial" w:hAnsi="Arial" w:cs="Arial"/>
          <w:sz w:val="20"/>
          <w:lang w:val="vi-VN"/>
        </w:rPr>
        <w:t xml:space="preserve">: Nhãn hiệu đang tranh chấp được nộp </w:t>
      </w:r>
      <w:r w:rsidRPr="00523141">
        <w:rPr>
          <w:rStyle w:val="rynqvb"/>
          <w:rFonts w:ascii="Arial" w:hAnsi="Arial" w:cs="Arial"/>
          <w:sz w:val="20"/>
        </w:rPr>
        <w:t xml:space="preserve">đơn đăng ký </w:t>
      </w:r>
      <w:r w:rsidRPr="00523141">
        <w:rPr>
          <w:rStyle w:val="rynqvb"/>
          <w:rFonts w:ascii="Arial" w:hAnsi="Arial" w:cs="Arial"/>
          <w:sz w:val="20"/>
          <w:lang w:val="vi-VN"/>
        </w:rPr>
        <w:t xml:space="preserve">bởi một </w:t>
      </w:r>
      <w:r w:rsidRPr="00523141">
        <w:rPr>
          <w:rStyle w:val="rynqvb"/>
          <w:rFonts w:ascii="Arial" w:hAnsi="Arial" w:cs="Arial"/>
          <w:sz w:val="20"/>
        </w:rPr>
        <w:t>C</w:t>
      </w:r>
      <w:r w:rsidRPr="00523141">
        <w:rPr>
          <w:rStyle w:val="rynqvb"/>
          <w:rFonts w:ascii="Arial" w:hAnsi="Arial" w:cs="Arial"/>
          <w:sz w:val="20"/>
          <w:lang w:val="vi-VN"/>
        </w:rPr>
        <w:t xml:space="preserve">ông ty hoạt động </w:t>
      </w:r>
      <w:r w:rsidRPr="00523141">
        <w:rPr>
          <w:rStyle w:val="rynqvb"/>
          <w:rFonts w:ascii="Arial" w:hAnsi="Arial" w:cs="Arial"/>
          <w:sz w:val="20"/>
          <w:u w:val="single"/>
          <w:lang w:val="vi-VN"/>
        </w:rPr>
        <w:t>trong</w:t>
      </w:r>
      <w:r w:rsidRPr="00523141">
        <w:rPr>
          <w:rStyle w:val="rynqvb"/>
          <w:rFonts w:ascii="Arial" w:hAnsi="Arial" w:cs="Arial"/>
          <w:sz w:val="20"/>
          <w:u w:val="single"/>
        </w:rPr>
        <w:t xml:space="preserve"> cùng</w:t>
      </w:r>
      <w:r w:rsidRPr="00523141">
        <w:rPr>
          <w:rStyle w:val="rynqvb"/>
          <w:rFonts w:ascii="Arial" w:hAnsi="Arial" w:cs="Arial"/>
          <w:sz w:val="20"/>
          <w:u w:val="single"/>
          <w:lang w:val="vi-VN"/>
        </w:rPr>
        <w:t xml:space="preserve"> lĩnh vực</w:t>
      </w:r>
      <w:r w:rsidRPr="00523141">
        <w:rPr>
          <w:rStyle w:val="rynqvb"/>
          <w:rFonts w:ascii="Arial" w:hAnsi="Arial" w:cs="Arial"/>
          <w:sz w:val="20"/>
          <w:lang w:val="vi-VN"/>
        </w:rPr>
        <w:t xml:space="preserve"> thương mại điện tử.</w:t>
      </w:r>
      <w:r w:rsidRPr="00523141">
        <w:rPr>
          <w:rStyle w:val="hwtze"/>
          <w:rFonts w:ascii="Arial" w:hAnsi="Arial" w:cs="Arial"/>
          <w:sz w:val="20"/>
          <w:lang w:val="vi-VN"/>
        </w:rPr>
        <w:t xml:space="preserve"> </w:t>
      </w:r>
      <w:r w:rsidRPr="00523141">
        <w:rPr>
          <w:rStyle w:val="rynqvb"/>
          <w:rFonts w:ascii="Arial" w:hAnsi="Arial" w:cs="Arial"/>
          <w:sz w:val="20"/>
          <w:lang w:val="vi-VN"/>
        </w:rPr>
        <w:t xml:space="preserve">Điều này cho thấy </w:t>
      </w:r>
      <w:r w:rsidRPr="00523141">
        <w:rPr>
          <w:rStyle w:val="rynqvb"/>
          <w:rFonts w:ascii="Arial" w:hAnsi="Arial" w:cs="Arial"/>
          <w:sz w:val="20"/>
        </w:rPr>
        <w:t>người nộp đơn</w:t>
      </w:r>
      <w:r w:rsidRPr="00523141">
        <w:rPr>
          <w:rStyle w:val="rynqvb"/>
          <w:rFonts w:ascii="Arial" w:hAnsi="Arial" w:cs="Arial"/>
          <w:sz w:val="20"/>
          <w:lang w:val="vi-VN"/>
        </w:rPr>
        <w:t xml:space="preserve"> đã quen thuộc với thị trường liên quan đến thương mại trực tuyến.</w:t>
      </w:r>
    </w:p>
    <w:p w14:paraId="58C7958F" w14:textId="77777777" w:rsidR="000072EA" w:rsidRPr="00523141" w:rsidRDefault="000072EA" w:rsidP="000072EA">
      <w:pPr>
        <w:spacing w:after="0" w:line="240" w:lineRule="auto"/>
        <w:jc w:val="both"/>
        <w:rPr>
          <w:rStyle w:val="rynqvb"/>
          <w:rFonts w:ascii="Arial" w:hAnsi="Arial" w:cs="Arial"/>
          <w:sz w:val="20"/>
        </w:rPr>
      </w:pPr>
    </w:p>
    <w:p w14:paraId="7BC17BF7" w14:textId="77777777" w:rsidR="000072EA" w:rsidRPr="00523141" w:rsidRDefault="000072EA" w:rsidP="000072EA">
      <w:pPr>
        <w:numPr>
          <w:ilvl w:val="0"/>
          <w:numId w:val="19"/>
        </w:numPr>
        <w:spacing w:after="0" w:line="240" w:lineRule="auto"/>
        <w:jc w:val="both"/>
        <w:rPr>
          <w:rStyle w:val="rynqvb"/>
          <w:rFonts w:ascii="Arial" w:hAnsi="Arial" w:cs="Arial"/>
          <w:sz w:val="20"/>
        </w:rPr>
      </w:pPr>
      <w:r w:rsidRPr="00523141">
        <w:rPr>
          <w:rStyle w:val="rynqvb"/>
          <w:rFonts w:ascii="Arial" w:hAnsi="Arial" w:cs="Arial"/>
          <w:b/>
          <w:sz w:val="20"/>
        </w:rPr>
        <w:t>Mối l</w:t>
      </w:r>
      <w:r w:rsidRPr="00523141">
        <w:rPr>
          <w:rStyle w:val="rynqvb"/>
          <w:rFonts w:ascii="Arial" w:hAnsi="Arial" w:cs="Arial"/>
          <w:b/>
          <w:sz w:val="20"/>
          <w:lang w:val="vi-VN"/>
        </w:rPr>
        <w:t>iên hệ với Thổ Nhĩ Kỳ</w:t>
      </w:r>
      <w:r w:rsidRPr="00523141">
        <w:rPr>
          <w:rStyle w:val="rynqvb"/>
          <w:rFonts w:ascii="Arial" w:hAnsi="Arial" w:cs="Arial"/>
          <w:sz w:val="20"/>
          <w:lang w:val="vi-VN"/>
        </w:rPr>
        <w:t>: Giám đốc</w:t>
      </w:r>
      <w:r w:rsidRPr="00523141">
        <w:rPr>
          <w:rStyle w:val="rynqvb"/>
          <w:rFonts w:ascii="Arial" w:hAnsi="Arial" w:cs="Arial"/>
          <w:sz w:val="20"/>
        </w:rPr>
        <w:t xml:space="preserve"> của</w:t>
      </w:r>
      <w:r w:rsidRPr="00523141">
        <w:rPr>
          <w:rStyle w:val="rynqvb"/>
          <w:rFonts w:ascii="Arial" w:hAnsi="Arial" w:cs="Arial"/>
          <w:sz w:val="20"/>
          <w:lang w:val="vi-VN"/>
        </w:rPr>
        <w:t xml:space="preserve"> </w:t>
      </w:r>
      <w:r w:rsidRPr="00523141">
        <w:rPr>
          <w:rStyle w:val="rynqvb"/>
          <w:rFonts w:ascii="Arial" w:hAnsi="Arial" w:cs="Arial"/>
          <w:sz w:val="20"/>
        </w:rPr>
        <w:t>C</w:t>
      </w:r>
      <w:r w:rsidRPr="00523141">
        <w:rPr>
          <w:rStyle w:val="rynqvb"/>
          <w:rFonts w:ascii="Arial" w:hAnsi="Arial" w:cs="Arial"/>
          <w:sz w:val="20"/>
          <w:lang w:val="vi-VN"/>
        </w:rPr>
        <w:t xml:space="preserve">ông ty nộp đơn đăng ký nhãn hiệu </w:t>
      </w:r>
      <w:r w:rsidRPr="00523141">
        <w:rPr>
          <w:rStyle w:val="rynqvb"/>
          <w:rFonts w:ascii="Arial" w:hAnsi="Arial" w:cs="Arial"/>
          <w:sz w:val="20"/>
        </w:rPr>
        <w:t xml:space="preserve">chính </w:t>
      </w:r>
      <w:r w:rsidRPr="00523141">
        <w:rPr>
          <w:rStyle w:val="rynqvb"/>
          <w:rFonts w:ascii="Arial" w:hAnsi="Arial" w:cs="Arial"/>
          <w:sz w:val="20"/>
          <w:lang w:val="vi-VN"/>
        </w:rPr>
        <w:t xml:space="preserve">là công dân Thổ Nhĩ Kỳ cư trú tại Istanbul và cũng giữ chức vụ </w:t>
      </w:r>
      <w:r w:rsidRPr="00523141">
        <w:rPr>
          <w:rStyle w:val="rynqvb"/>
          <w:rFonts w:ascii="Arial" w:hAnsi="Arial" w:cs="Arial"/>
          <w:sz w:val="20"/>
        </w:rPr>
        <w:t>G</w:t>
      </w:r>
      <w:r w:rsidRPr="00523141">
        <w:rPr>
          <w:rStyle w:val="rynqvb"/>
          <w:rFonts w:ascii="Arial" w:hAnsi="Arial" w:cs="Arial"/>
          <w:sz w:val="20"/>
          <w:lang w:val="vi-VN"/>
        </w:rPr>
        <w:t xml:space="preserve">iám đốc tại một </w:t>
      </w:r>
      <w:r w:rsidRPr="00523141">
        <w:rPr>
          <w:rStyle w:val="rynqvb"/>
          <w:rFonts w:ascii="Arial" w:hAnsi="Arial" w:cs="Arial"/>
          <w:sz w:val="20"/>
        </w:rPr>
        <w:t>C</w:t>
      </w:r>
      <w:r w:rsidRPr="00523141">
        <w:rPr>
          <w:rStyle w:val="rynqvb"/>
          <w:rFonts w:ascii="Arial" w:hAnsi="Arial" w:cs="Arial"/>
          <w:sz w:val="20"/>
          <w:lang w:val="vi-VN"/>
        </w:rPr>
        <w:t>ông ty Thổ Nhĩ Kỳ khác trong lĩnh vực bán lẻ.</w:t>
      </w:r>
      <w:r w:rsidRPr="00523141">
        <w:rPr>
          <w:rStyle w:val="hwtze"/>
          <w:rFonts w:ascii="Arial" w:hAnsi="Arial" w:cs="Arial"/>
          <w:sz w:val="20"/>
          <w:lang w:val="vi-VN"/>
        </w:rPr>
        <w:t xml:space="preserve"> </w:t>
      </w:r>
      <w:r w:rsidRPr="00523141">
        <w:rPr>
          <w:rStyle w:val="rynqvb"/>
          <w:rFonts w:ascii="Arial" w:hAnsi="Arial" w:cs="Arial"/>
          <w:sz w:val="20"/>
          <w:lang w:val="vi-VN"/>
        </w:rPr>
        <w:t xml:space="preserve">Điều này </w:t>
      </w:r>
      <w:r w:rsidRPr="00523141">
        <w:rPr>
          <w:rStyle w:val="rynqvb"/>
          <w:rFonts w:ascii="Arial" w:hAnsi="Arial" w:cs="Arial"/>
          <w:sz w:val="20"/>
        </w:rPr>
        <w:t>cho thấy</w:t>
      </w:r>
      <w:r w:rsidRPr="00523141">
        <w:rPr>
          <w:rStyle w:val="rynqvb"/>
          <w:rFonts w:ascii="Arial" w:hAnsi="Arial" w:cs="Arial"/>
          <w:sz w:val="20"/>
          <w:lang w:val="vi-VN"/>
        </w:rPr>
        <w:t xml:space="preserve"> </w:t>
      </w:r>
      <w:r w:rsidRPr="00523141">
        <w:rPr>
          <w:rStyle w:val="rynqvb"/>
          <w:rFonts w:ascii="Arial" w:hAnsi="Arial" w:cs="Arial"/>
          <w:sz w:val="20"/>
          <w:u w:val="single"/>
          <w:lang w:val="vi-VN"/>
        </w:rPr>
        <w:t>mối liên kết chặt chẽ giữa người chịu trách nhiệm về nhãn hiệu</w:t>
      </w:r>
      <w:r w:rsidRPr="00523141">
        <w:rPr>
          <w:rStyle w:val="rynqvb"/>
          <w:rFonts w:ascii="Arial" w:hAnsi="Arial" w:cs="Arial"/>
          <w:sz w:val="20"/>
          <w:lang w:val="vi-VN"/>
        </w:rPr>
        <w:t xml:space="preserve"> và thị trường Thổ Nhĩ Kỳ, cho thấy rằng họ </w:t>
      </w:r>
      <w:r w:rsidRPr="00523141">
        <w:rPr>
          <w:rStyle w:val="rynqvb"/>
          <w:rFonts w:ascii="Arial" w:hAnsi="Arial" w:cs="Arial"/>
          <w:sz w:val="20"/>
          <w:u w:val="single"/>
          <w:lang w:val="vi-VN"/>
        </w:rPr>
        <w:t>có các hoạt động kinh doanh và lợi ích quan trọng</w:t>
      </w:r>
      <w:r w:rsidRPr="00523141">
        <w:rPr>
          <w:rStyle w:val="rynqvb"/>
          <w:rFonts w:ascii="Arial" w:hAnsi="Arial" w:cs="Arial"/>
          <w:sz w:val="20"/>
          <w:lang w:val="vi-VN"/>
        </w:rPr>
        <w:t xml:space="preserve"> ở Thổ Nhĩ Kỳ.</w:t>
      </w:r>
    </w:p>
    <w:p w14:paraId="48BDBDF2" w14:textId="77777777" w:rsidR="000072EA" w:rsidRPr="00523141" w:rsidRDefault="000072EA" w:rsidP="000072EA">
      <w:pPr>
        <w:spacing w:after="0" w:line="240" w:lineRule="auto"/>
        <w:jc w:val="both"/>
        <w:rPr>
          <w:rStyle w:val="rynqvb"/>
          <w:rFonts w:ascii="Arial" w:hAnsi="Arial" w:cs="Arial"/>
          <w:sz w:val="20"/>
        </w:rPr>
      </w:pPr>
    </w:p>
    <w:p w14:paraId="322CD9A3" w14:textId="77777777" w:rsidR="000072EA" w:rsidRPr="00523141" w:rsidRDefault="000072EA" w:rsidP="000072EA">
      <w:pPr>
        <w:numPr>
          <w:ilvl w:val="0"/>
          <w:numId w:val="19"/>
        </w:numPr>
        <w:spacing w:after="0" w:line="240" w:lineRule="auto"/>
        <w:jc w:val="both"/>
        <w:rPr>
          <w:rStyle w:val="rynqvb"/>
          <w:rFonts w:ascii="Arial" w:hAnsi="Arial" w:cs="Arial"/>
          <w:sz w:val="20"/>
        </w:rPr>
      </w:pPr>
      <w:r w:rsidRPr="00523141">
        <w:rPr>
          <w:rStyle w:val="rynqvb"/>
          <w:rFonts w:ascii="Arial" w:hAnsi="Arial" w:cs="Arial"/>
          <w:b/>
          <w:sz w:val="20"/>
        </w:rPr>
        <w:t>N</w:t>
      </w:r>
      <w:r w:rsidRPr="00523141">
        <w:rPr>
          <w:rStyle w:val="rynqvb"/>
          <w:rFonts w:ascii="Arial" w:hAnsi="Arial" w:cs="Arial"/>
          <w:b/>
          <w:sz w:val="20"/>
          <w:lang w:val="vi-VN"/>
        </w:rPr>
        <w:t>gôn ngữ và thị trường</w:t>
      </w:r>
      <w:r w:rsidRPr="00523141">
        <w:rPr>
          <w:rStyle w:val="rynqvb"/>
          <w:rFonts w:ascii="Arial" w:hAnsi="Arial" w:cs="Arial"/>
          <w:b/>
          <w:sz w:val="20"/>
        </w:rPr>
        <w:t xml:space="preserve"> hướng đến</w:t>
      </w:r>
      <w:r w:rsidRPr="00523141">
        <w:rPr>
          <w:rStyle w:val="rynqvb"/>
          <w:rFonts w:ascii="Arial" w:hAnsi="Arial" w:cs="Arial"/>
          <w:sz w:val="20"/>
          <w:lang w:val="vi-VN"/>
        </w:rPr>
        <w:t xml:space="preserve">: Nhãn hiệu được đề cập </w:t>
      </w:r>
      <w:r w:rsidRPr="00523141">
        <w:rPr>
          <w:rStyle w:val="rynqvb"/>
          <w:rFonts w:ascii="Arial" w:hAnsi="Arial" w:cs="Arial"/>
          <w:sz w:val="20"/>
          <w:u w:val="single"/>
          <w:lang w:val="vi-VN"/>
        </w:rPr>
        <w:t>có nguồn gốc từ</w:t>
      </w:r>
      <w:r w:rsidRPr="00523141">
        <w:rPr>
          <w:rStyle w:val="rynqvb"/>
          <w:rFonts w:ascii="Arial" w:hAnsi="Arial" w:cs="Arial"/>
          <w:sz w:val="20"/>
          <w:lang w:val="vi-VN"/>
        </w:rPr>
        <w:t xml:space="preserve"> các từ tiếng Thổ Nhĩ Kỳ.</w:t>
      </w:r>
      <w:r w:rsidRPr="00523141">
        <w:rPr>
          <w:rStyle w:val="hwtze"/>
          <w:rFonts w:ascii="Arial" w:hAnsi="Arial" w:cs="Arial"/>
          <w:sz w:val="20"/>
          <w:lang w:val="vi-VN"/>
        </w:rPr>
        <w:t xml:space="preserve"> </w:t>
      </w:r>
      <w:r w:rsidRPr="00523141">
        <w:rPr>
          <w:rStyle w:val="rynqvb"/>
          <w:rFonts w:ascii="Arial" w:hAnsi="Arial" w:cs="Arial"/>
          <w:sz w:val="20"/>
          <w:lang w:val="vi-VN"/>
        </w:rPr>
        <w:t xml:space="preserve">Sự </w:t>
      </w:r>
      <w:r w:rsidRPr="00523141">
        <w:rPr>
          <w:rStyle w:val="rynqvb"/>
          <w:rFonts w:ascii="Arial" w:hAnsi="Arial" w:cs="Arial"/>
          <w:sz w:val="20"/>
          <w:u w:val="single"/>
          <w:lang w:val="vi-VN"/>
        </w:rPr>
        <w:t>lựa chọn từ ngữ này ngụ ý rằng nhãn hiệu này đặc biệt nhắm đến người tiêu dùng nói tiếng Thổ Nhĩ Kỳ</w:t>
      </w:r>
      <w:r w:rsidRPr="00523141">
        <w:rPr>
          <w:rStyle w:val="rynqvb"/>
          <w:rFonts w:ascii="Arial" w:hAnsi="Arial" w:cs="Arial"/>
          <w:sz w:val="20"/>
          <w:lang w:val="vi-VN"/>
        </w:rPr>
        <w:t xml:space="preserve">, cho thấy </w:t>
      </w:r>
      <w:r w:rsidRPr="00523141">
        <w:rPr>
          <w:rStyle w:val="rynqvb"/>
          <w:rFonts w:ascii="Arial" w:hAnsi="Arial" w:cs="Arial"/>
          <w:sz w:val="20"/>
          <w:u w:val="single"/>
          <w:lang w:val="vi-VN"/>
        </w:rPr>
        <w:t xml:space="preserve">việc nhắm mục tiêu có chủ ý vào nhóm </w:t>
      </w:r>
      <w:r w:rsidRPr="00523141">
        <w:rPr>
          <w:rStyle w:val="rynqvb"/>
          <w:rFonts w:ascii="Arial" w:hAnsi="Arial" w:cs="Arial"/>
          <w:sz w:val="20"/>
          <w:u w:val="single"/>
        </w:rPr>
        <w:t>khách hàng</w:t>
      </w:r>
      <w:r w:rsidRPr="00523141">
        <w:rPr>
          <w:rStyle w:val="rynqvb"/>
          <w:rFonts w:ascii="Arial" w:hAnsi="Arial" w:cs="Arial"/>
          <w:sz w:val="20"/>
          <w:u w:val="single"/>
          <w:lang w:val="vi-VN"/>
        </w:rPr>
        <w:t xml:space="preserve"> đó</w:t>
      </w:r>
      <w:r w:rsidRPr="00523141">
        <w:rPr>
          <w:rStyle w:val="rynqvb"/>
          <w:rFonts w:ascii="Arial" w:hAnsi="Arial" w:cs="Arial"/>
          <w:sz w:val="20"/>
          <w:lang w:val="vi-VN"/>
        </w:rPr>
        <w:t>.</w:t>
      </w:r>
      <w:r w:rsidRPr="00523141">
        <w:rPr>
          <w:rStyle w:val="hwtze"/>
          <w:rFonts w:ascii="Arial" w:hAnsi="Arial" w:cs="Arial"/>
          <w:sz w:val="20"/>
          <w:lang w:val="vi-VN"/>
        </w:rPr>
        <w:t xml:space="preserve"> </w:t>
      </w:r>
      <w:r w:rsidRPr="00523141">
        <w:rPr>
          <w:rStyle w:val="rynqvb"/>
          <w:rFonts w:ascii="Arial" w:hAnsi="Arial" w:cs="Arial"/>
          <w:sz w:val="20"/>
          <w:lang w:val="vi-VN"/>
        </w:rPr>
        <w:t xml:space="preserve">Việc sử dụng ngôn ngữ Thổ Nhĩ Kỳ trong nhãn hiệu cũng </w:t>
      </w:r>
      <w:r w:rsidRPr="00523141">
        <w:rPr>
          <w:rStyle w:val="rynqvb"/>
          <w:rFonts w:ascii="Arial" w:hAnsi="Arial" w:cs="Arial"/>
          <w:sz w:val="20"/>
        </w:rPr>
        <w:t>cho thấy</w:t>
      </w:r>
      <w:r w:rsidRPr="00523141">
        <w:rPr>
          <w:rStyle w:val="rynqvb"/>
          <w:rFonts w:ascii="Arial" w:hAnsi="Arial" w:cs="Arial"/>
          <w:sz w:val="20"/>
          <w:lang w:val="vi-VN"/>
        </w:rPr>
        <w:t xml:space="preserve"> rằng</w:t>
      </w:r>
      <w:r w:rsidRPr="00523141">
        <w:rPr>
          <w:rStyle w:val="rynqvb"/>
          <w:rFonts w:ascii="Arial" w:hAnsi="Arial" w:cs="Arial"/>
          <w:sz w:val="20"/>
        </w:rPr>
        <w:t>:</w:t>
      </w:r>
      <w:r w:rsidRPr="00523141">
        <w:rPr>
          <w:rStyle w:val="rynqvb"/>
          <w:rFonts w:ascii="Arial" w:hAnsi="Arial" w:cs="Arial"/>
          <w:sz w:val="20"/>
          <w:lang w:val="vi-VN"/>
        </w:rPr>
        <w:t xml:space="preserve"> </w:t>
      </w:r>
      <w:r w:rsidRPr="00523141">
        <w:rPr>
          <w:rStyle w:val="rynqvb"/>
          <w:rFonts w:ascii="Arial" w:hAnsi="Arial" w:cs="Arial"/>
          <w:sz w:val="20"/>
        </w:rPr>
        <w:t>G</w:t>
      </w:r>
      <w:r w:rsidRPr="00523141">
        <w:rPr>
          <w:rStyle w:val="rynqvb"/>
          <w:rFonts w:ascii="Arial" w:hAnsi="Arial" w:cs="Arial"/>
          <w:sz w:val="20"/>
          <w:lang w:val="vi-VN"/>
        </w:rPr>
        <w:t>iám đốc và nói rộng ra là</w:t>
      </w:r>
      <w:r w:rsidRPr="00523141">
        <w:rPr>
          <w:rStyle w:val="rynqvb"/>
          <w:rFonts w:ascii="Arial" w:hAnsi="Arial" w:cs="Arial"/>
          <w:sz w:val="20"/>
        </w:rPr>
        <w:t>,</w:t>
      </w:r>
      <w:r w:rsidRPr="00523141">
        <w:rPr>
          <w:rStyle w:val="rynqvb"/>
          <w:rFonts w:ascii="Arial" w:hAnsi="Arial" w:cs="Arial"/>
          <w:sz w:val="20"/>
          <w:lang w:val="vi-VN"/>
        </w:rPr>
        <w:t xml:space="preserve"> </w:t>
      </w:r>
      <w:r w:rsidRPr="00523141">
        <w:rPr>
          <w:rStyle w:val="rynqvb"/>
          <w:rFonts w:ascii="Arial" w:hAnsi="Arial" w:cs="Arial"/>
          <w:sz w:val="20"/>
        </w:rPr>
        <w:t>C</w:t>
      </w:r>
      <w:r w:rsidRPr="00523141">
        <w:rPr>
          <w:rStyle w:val="rynqvb"/>
          <w:rFonts w:ascii="Arial" w:hAnsi="Arial" w:cs="Arial"/>
          <w:sz w:val="20"/>
          <w:lang w:val="vi-VN"/>
        </w:rPr>
        <w:t xml:space="preserve">ông ty </w:t>
      </w:r>
      <w:r w:rsidRPr="00523141">
        <w:rPr>
          <w:rStyle w:val="rynqvb"/>
          <w:rFonts w:ascii="Arial" w:hAnsi="Arial" w:cs="Arial"/>
          <w:sz w:val="20"/>
          <w:u w:val="single"/>
        </w:rPr>
        <w:t>đã biết đến</w:t>
      </w:r>
      <w:r w:rsidRPr="00523141">
        <w:rPr>
          <w:rStyle w:val="rynqvb"/>
          <w:rFonts w:ascii="Arial" w:hAnsi="Arial" w:cs="Arial"/>
          <w:sz w:val="20"/>
          <w:u w:val="single"/>
          <w:lang w:val="vi-VN"/>
        </w:rPr>
        <w:t xml:space="preserve"> ngôn ngữ Thổ Nhĩ Kỳ</w:t>
      </w:r>
      <w:r w:rsidRPr="00523141">
        <w:rPr>
          <w:rStyle w:val="rynqvb"/>
          <w:rFonts w:ascii="Arial" w:hAnsi="Arial" w:cs="Arial"/>
          <w:sz w:val="20"/>
          <w:lang w:val="vi-VN"/>
        </w:rPr>
        <w:t xml:space="preserve">, điều này </w:t>
      </w:r>
      <w:r w:rsidRPr="00523141">
        <w:rPr>
          <w:rStyle w:val="rynqvb"/>
          <w:rFonts w:ascii="Arial" w:hAnsi="Arial" w:cs="Arial"/>
          <w:sz w:val="20"/>
          <w:u w:val="single"/>
        </w:rPr>
        <w:t>củng cố khẳng định</w:t>
      </w:r>
      <w:r w:rsidRPr="00523141">
        <w:rPr>
          <w:rStyle w:val="rynqvb"/>
          <w:rFonts w:ascii="Arial" w:hAnsi="Arial" w:cs="Arial"/>
          <w:sz w:val="20"/>
          <w:u w:val="single"/>
          <w:lang w:val="vi-VN"/>
        </w:rPr>
        <w:t xml:space="preserve"> rằng hành động của </w:t>
      </w:r>
      <w:r w:rsidRPr="00523141">
        <w:rPr>
          <w:rStyle w:val="rynqvb"/>
          <w:rFonts w:ascii="Arial" w:hAnsi="Arial" w:cs="Arial"/>
          <w:sz w:val="20"/>
          <w:u w:val="single"/>
        </w:rPr>
        <w:t xml:space="preserve">chủ </w:t>
      </w:r>
      <w:r w:rsidRPr="00523141">
        <w:rPr>
          <w:rStyle w:val="rynqvb"/>
          <w:rFonts w:ascii="Arial" w:hAnsi="Arial" w:cs="Arial"/>
          <w:sz w:val="20"/>
          <w:u w:val="single"/>
          <w:lang w:val="vi-VN"/>
        </w:rPr>
        <w:t>sở hữu</w:t>
      </w:r>
      <w:r w:rsidRPr="00523141">
        <w:rPr>
          <w:rStyle w:val="rynqvb"/>
          <w:rFonts w:ascii="Arial" w:hAnsi="Arial" w:cs="Arial"/>
          <w:sz w:val="20"/>
          <w:lang w:val="vi-VN"/>
        </w:rPr>
        <w:t xml:space="preserve"> Nhãn hiệu Thương mại Liên minh Châu Âu</w:t>
      </w:r>
      <w:r w:rsidRPr="00523141">
        <w:rPr>
          <w:rStyle w:val="rynqvb"/>
          <w:rFonts w:ascii="Arial" w:hAnsi="Arial" w:cs="Arial"/>
          <w:sz w:val="20"/>
        </w:rPr>
        <w:t xml:space="preserve"> - </w:t>
      </w:r>
      <w:r w:rsidRPr="00523141">
        <w:rPr>
          <w:rStyle w:val="rynqvb"/>
          <w:rFonts w:ascii="Arial" w:hAnsi="Arial" w:cs="Arial"/>
          <w:sz w:val="20"/>
          <w:lang w:val="vi-VN"/>
        </w:rPr>
        <w:t xml:space="preserve"> </w:t>
      </w:r>
      <w:r w:rsidRPr="00523141">
        <w:rPr>
          <w:rFonts w:ascii="Arial" w:hAnsi="Arial" w:cs="Arial"/>
          <w:sz w:val="20"/>
        </w:rPr>
        <w:t xml:space="preserve">Dendiki BV (Hà Lan) </w:t>
      </w:r>
      <w:r w:rsidRPr="00523141">
        <w:rPr>
          <w:rStyle w:val="rynqvb"/>
          <w:rFonts w:ascii="Arial" w:hAnsi="Arial" w:cs="Arial"/>
          <w:sz w:val="20"/>
          <w:lang w:val="vi-VN"/>
        </w:rPr>
        <w:t xml:space="preserve">trong việc nộp đơn đăng ký nhãn hiệu </w:t>
      </w:r>
      <w:r w:rsidRPr="00523141">
        <w:rPr>
          <w:rStyle w:val="rynqvb"/>
          <w:rFonts w:ascii="Arial" w:hAnsi="Arial" w:cs="Arial"/>
          <w:sz w:val="20"/>
          <w:u w:val="single"/>
          <w:lang w:val="vi-VN"/>
        </w:rPr>
        <w:t>đã được tính toán</w:t>
      </w:r>
      <w:r w:rsidRPr="00523141">
        <w:rPr>
          <w:rStyle w:val="rynqvb"/>
          <w:rFonts w:ascii="Arial" w:hAnsi="Arial" w:cs="Arial"/>
          <w:sz w:val="20"/>
          <w:u w:val="single"/>
        </w:rPr>
        <w:t xml:space="preserve"> từ trước</w:t>
      </w:r>
      <w:r w:rsidRPr="00523141">
        <w:rPr>
          <w:rStyle w:val="rynqvb"/>
          <w:rFonts w:ascii="Arial" w:hAnsi="Arial" w:cs="Arial"/>
          <w:sz w:val="20"/>
          <w:lang w:val="vi-VN"/>
        </w:rPr>
        <w:t xml:space="preserve"> và </w:t>
      </w:r>
      <w:r w:rsidRPr="00523141">
        <w:rPr>
          <w:rStyle w:val="rynqvb"/>
          <w:rFonts w:ascii="Arial" w:hAnsi="Arial" w:cs="Arial"/>
          <w:sz w:val="20"/>
          <w:u w:val="single"/>
        </w:rPr>
        <w:t>được thực hiện với</w:t>
      </w:r>
      <w:r w:rsidRPr="00523141">
        <w:rPr>
          <w:rStyle w:val="rynqvb"/>
          <w:rFonts w:ascii="Arial" w:hAnsi="Arial" w:cs="Arial"/>
          <w:sz w:val="20"/>
          <w:u w:val="single"/>
          <w:lang w:val="vi-VN"/>
        </w:rPr>
        <w:t xml:space="preserve"> sự hiểu biết của họ về thị trường</w:t>
      </w:r>
      <w:r w:rsidRPr="00523141">
        <w:rPr>
          <w:rStyle w:val="rynqvb"/>
          <w:rFonts w:ascii="Arial" w:hAnsi="Arial" w:cs="Arial"/>
          <w:sz w:val="20"/>
          <w:lang w:val="vi-VN"/>
        </w:rPr>
        <w:t xml:space="preserve"> Thổ Nhĩ Kỳ.</w:t>
      </w:r>
      <w:r w:rsidRPr="00523141">
        <w:rPr>
          <w:rStyle w:val="hwtze"/>
          <w:rFonts w:ascii="Arial" w:hAnsi="Arial" w:cs="Arial"/>
          <w:sz w:val="20"/>
          <w:lang w:val="vi-VN"/>
        </w:rPr>
        <w:t xml:space="preserve"> </w:t>
      </w:r>
      <w:r w:rsidRPr="00523141">
        <w:rPr>
          <w:rStyle w:val="rynqvb"/>
          <w:rFonts w:ascii="Arial" w:hAnsi="Arial" w:cs="Arial"/>
          <w:sz w:val="20"/>
        </w:rPr>
        <w:t xml:space="preserve"> </w:t>
      </w:r>
    </w:p>
    <w:p w14:paraId="7DA60B31" w14:textId="77777777" w:rsidR="000072EA" w:rsidRPr="00523141" w:rsidRDefault="000072EA" w:rsidP="000072EA">
      <w:pPr>
        <w:spacing w:after="0" w:line="240" w:lineRule="auto"/>
        <w:jc w:val="both"/>
        <w:rPr>
          <w:rStyle w:val="rynqvb"/>
          <w:rFonts w:ascii="Arial" w:hAnsi="Arial" w:cs="Arial"/>
          <w:sz w:val="20"/>
        </w:rPr>
      </w:pPr>
    </w:p>
    <w:p w14:paraId="660853DB" w14:textId="77777777" w:rsidR="000072EA" w:rsidRPr="00523141" w:rsidRDefault="000072EA" w:rsidP="000072EA">
      <w:pPr>
        <w:spacing w:after="0" w:line="240" w:lineRule="auto"/>
        <w:ind w:left="720"/>
        <w:jc w:val="both"/>
        <w:rPr>
          <w:rStyle w:val="rynqvb"/>
          <w:rFonts w:ascii="Arial" w:hAnsi="Arial" w:cs="Arial"/>
          <w:sz w:val="20"/>
        </w:rPr>
      </w:pPr>
      <w:r w:rsidRPr="00523141">
        <w:rPr>
          <w:rStyle w:val="rynqvb"/>
          <w:rFonts w:ascii="Arial" w:hAnsi="Arial" w:cs="Arial"/>
          <w:i/>
          <w:sz w:val="20"/>
          <w:lang w:val="vi-VN"/>
        </w:rPr>
        <w:t>[</w:t>
      </w:r>
      <w:r w:rsidRPr="00822F95">
        <w:rPr>
          <w:rStyle w:val="rynqvb"/>
          <w:rFonts w:ascii="Arial" w:hAnsi="Arial" w:cs="Arial"/>
          <w:b/>
          <w:bCs/>
          <w:i/>
          <w:sz w:val="20"/>
        </w:rPr>
        <w:t>Tiểu k</w:t>
      </w:r>
      <w:r w:rsidRPr="00822F95">
        <w:rPr>
          <w:rStyle w:val="rynqvb"/>
          <w:rFonts w:ascii="Arial" w:hAnsi="Arial" w:cs="Arial"/>
          <w:b/>
          <w:bCs/>
          <w:i/>
          <w:sz w:val="20"/>
          <w:lang w:val="vi-VN"/>
        </w:rPr>
        <w:t>ết 1</w:t>
      </w:r>
      <w:r w:rsidRPr="00523141">
        <w:rPr>
          <w:rStyle w:val="rynqvb"/>
          <w:rFonts w:ascii="Arial" w:hAnsi="Arial" w:cs="Arial"/>
          <w:i/>
          <w:sz w:val="20"/>
          <w:lang w:val="vi-VN"/>
        </w:rPr>
        <w:t>]:</w:t>
      </w:r>
      <w:r w:rsidRPr="00523141">
        <w:rPr>
          <w:rStyle w:val="rynqvb"/>
          <w:rFonts w:ascii="Arial" w:hAnsi="Arial" w:cs="Arial"/>
          <w:sz w:val="20"/>
          <w:lang w:val="vi-VN"/>
        </w:rPr>
        <w:t xml:space="preserve"> Nhìn chung, những </w:t>
      </w:r>
      <w:r w:rsidRPr="00523141">
        <w:rPr>
          <w:rStyle w:val="rynqvb"/>
          <w:rFonts w:ascii="Arial" w:hAnsi="Arial" w:cs="Arial"/>
          <w:sz w:val="20"/>
        </w:rPr>
        <w:t>nhận định, bằng chứng nêu trên đều cho thấy</w:t>
      </w:r>
      <w:r w:rsidRPr="00523141">
        <w:rPr>
          <w:rStyle w:val="rynqvb"/>
          <w:rFonts w:ascii="Arial" w:hAnsi="Arial" w:cs="Arial"/>
          <w:sz w:val="20"/>
          <w:lang w:val="vi-VN"/>
        </w:rPr>
        <w:t xml:space="preserve"> rằng </w:t>
      </w:r>
      <w:r w:rsidRPr="00523141">
        <w:rPr>
          <w:rStyle w:val="rynqvb"/>
          <w:rFonts w:ascii="Arial" w:hAnsi="Arial" w:cs="Arial"/>
          <w:sz w:val="20"/>
        </w:rPr>
        <w:t>C</w:t>
      </w:r>
      <w:r w:rsidRPr="00523141">
        <w:rPr>
          <w:rStyle w:val="rynqvb"/>
          <w:rFonts w:ascii="Arial" w:hAnsi="Arial" w:cs="Arial"/>
          <w:sz w:val="20"/>
          <w:lang w:val="vi-VN"/>
        </w:rPr>
        <w:t xml:space="preserve">ông ty và </w:t>
      </w:r>
      <w:r w:rsidRPr="00523141">
        <w:rPr>
          <w:rStyle w:val="rynqvb"/>
          <w:rFonts w:ascii="Arial" w:hAnsi="Arial" w:cs="Arial"/>
          <w:sz w:val="20"/>
        </w:rPr>
        <w:t>G</w:t>
      </w:r>
      <w:r w:rsidRPr="00523141">
        <w:rPr>
          <w:rStyle w:val="rynqvb"/>
          <w:rFonts w:ascii="Arial" w:hAnsi="Arial" w:cs="Arial"/>
          <w:sz w:val="20"/>
          <w:lang w:val="vi-VN"/>
        </w:rPr>
        <w:t xml:space="preserve">iám đốc của </w:t>
      </w:r>
      <w:r w:rsidRPr="00523141">
        <w:rPr>
          <w:rStyle w:val="rynqvb"/>
          <w:rFonts w:ascii="Arial" w:hAnsi="Arial" w:cs="Arial"/>
          <w:sz w:val="20"/>
        </w:rPr>
        <w:t>C</w:t>
      </w:r>
      <w:r w:rsidRPr="00523141">
        <w:rPr>
          <w:rStyle w:val="rynqvb"/>
          <w:rFonts w:ascii="Arial" w:hAnsi="Arial" w:cs="Arial"/>
          <w:sz w:val="20"/>
          <w:lang w:val="vi-VN"/>
        </w:rPr>
        <w:t xml:space="preserve">ông ty </w:t>
      </w:r>
      <w:r w:rsidRPr="00523141">
        <w:rPr>
          <w:rFonts w:ascii="Arial" w:hAnsi="Arial" w:cs="Arial"/>
          <w:sz w:val="20"/>
        </w:rPr>
        <w:t xml:space="preserve">Dendiki BV (Hà Lan) </w:t>
      </w:r>
      <w:r w:rsidRPr="00523141">
        <w:rPr>
          <w:rStyle w:val="rynqvb"/>
          <w:rFonts w:ascii="Arial" w:hAnsi="Arial" w:cs="Arial"/>
          <w:sz w:val="20"/>
          <w:u w:val="single"/>
          <w:lang w:val="vi-VN"/>
        </w:rPr>
        <w:t xml:space="preserve">có thể đã </w:t>
      </w:r>
      <w:r w:rsidRPr="00523141">
        <w:rPr>
          <w:rStyle w:val="rynqvb"/>
          <w:rFonts w:ascii="Arial" w:hAnsi="Arial" w:cs="Arial"/>
          <w:sz w:val="20"/>
          <w:u w:val="single"/>
        </w:rPr>
        <w:t>nắm</w:t>
      </w:r>
      <w:r w:rsidRPr="00523141">
        <w:rPr>
          <w:rStyle w:val="rynqvb"/>
          <w:rFonts w:ascii="Arial" w:hAnsi="Arial" w:cs="Arial"/>
          <w:sz w:val="20"/>
          <w:u w:val="single"/>
          <w:lang w:val="vi-VN"/>
        </w:rPr>
        <w:t xml:space="preserve"> được </w:t>
      </w:r>
      <w:r w:rsidRPr="00523141">
        <w:rPr>
          <w:rStyle w:val="rynqvb"/>
          <w:rFonts w:ascii="Arial" w:hAnsi="Arial" w:cs="Arial"/>
          <w:sz w:val="20"/>
          <w:u w:val="single"/>
        </w:rPr>
        <w:t>ý nghĩa về mặt</w:t>
      </w:r>
      <w:r w:rsidRPr="00523141">
        <w:rPr>
          <w:rStyle w:val="rynqvb"/>
          <w:rFonts w:ascii="Arial" w:hAnsi="Arial" w:cs="Arial"/>
          <w:sz w:val="20"/>
          <w:u w:val="single"/>
          <w:lang w:val="vi-VN"/>
        </w:rPr>
        <w:t xml:space="preserve"> thương mại của các hành động của họ</w:t>
      </w:r>
      <w:r w:rsidRPr="00523141">
        <w:rPr>
          <w:rStyle w:val="rynqvb"/>
          <w:rFonts w:ascii="Arial" w:hAnsi="Arial" w:cs="Arial"/>
          <w:sz w:val="20"/>
          <w:lang w:val="vi-VN"/>
        </w:rPr>
        <w:t xml:space="preserve"> tại thị trường Thổ Nhĩ Kỳ khi nộp đơn đăng ký nhãn hiệu</w:t>
      </w:r>
      <w:r w:rsidRPr="00523141">
        <w:rPr>
          <w:rStyle w:val="rynqvb"/>
          <w:rFonts w:ascii="Arial" w:hAnsi="Arial" w:cs="Arial"/>
          <w:sz w:val="20"/>
        </w:rPr>
        <w:t xml:space="preserve"> này</w:t>
      </w:r>
      <w:r w:rsidRPr="00523141">
        <w:rPr>
          <w:rStyle w:val="rynqvb"/>
          <w:rFonts w:ascii="Arial" w:hAnsi="Arial" w:cs="Arial"/>
          <w:sz w:val="20"/>
          <w:lang w:val="vi-VN"/>
        </w:rPr>
        <w:t xml:space="preserve"> và điều này có thể </w:t>
      </w:r>
      <w:r w:rsidRPr="00523141">
        <w:rPr>
          <w:rStyle w:val="rynqvb"/>
          <w:rFonts w:ascii="Arial" w:hAnsi="Arial" w:cs="Arial"/>
          <w:sz w:val="20"/>
        </w:rPr>
        <w:t>củng cố</w:t>
      </w:r>
      <w:r w:rsidRPr="00523141">
        <w:rPr>
          <w:rStyle w:val="rynqvb"/>
          <w:rFonts w:ascii="Arial" w:hAnsi="Arial" w:cs="Arial"/>
          <w:sz w:val="20"/>
          <w:lang w:val="vi-VN"/>
        </w:rPr>
        <w:t xml:space="preserve"> cho khiếu nại về </w:t>
      </w:r>
      <w:r w:rsidRPr="00523141">
        <w:rPr>
          <w:rStyle w:val="rynqvb"/>
          <w:rFonts w:ascii="Arial" w:hAnsi="Arial" w:cs="Arial"/>
          <w:sz w:val="20"/>
        </w:rPr>
        <w:t>dụng ý xấu</w:t>
      </w:r>
      <w:r w:rsidRPr="00523141">
        <w:rPr>
          <w:rStyle w:val="rynqvb"/>
          <w:rFonts w:ascii="Arial" w:hAnsi="Arial" w:cs="Arial"/>
          <w:sz w:val="20"/>
          <w:lang w:val="vi-VN"/>
        </w:rPr>
        <w:t xml:space="preserve"> nếu</w:t>
      </w:r>
      <w:r w:rsidRPr="00523141">
        <w:rPr>
          <w:rStyle w:val="hwtze"/>
          <w:rFonts w:ascii="Arial" w:hAnsi="Arial" w:cs="Arial"/>
          <w:sz w:val="20"/>
          <w:lang w:val="vi-VN"/>
        </w:rPr>
        <w:t xml:space="preserve"> </w:t>
      </w:r>
      <w:r w:rsidRPr="00523141">
        <w:rPr>
          <w:rStyle w:val="rynqvb"/>
          <w:rFonts w:ascii="Arial" w:hAnsi="Arial" w:cs="Arial"/>
          <w:sz w:val="20"/>
          <w:lang w:val="vi-VN"/>
        </w:rPr>
        <w:t xml:space="preserve">việc nộp đơn đăng ký nhãn hiệu </w:t>
      </w:r>
      <w:r w:rsidRPr="00523141">
        <w:rPr>
          <w:rStyle w:val="rynqvb"/>
          <w:rFonts w:ascii="Arial" w:hAnsi="Arial" w:cs="Arial"/>
          <w:sz w:val="20"/>
          <w:u w:val="single"/>
          <w:lang w:val="vi-VN"/>
        </w:rPr>
        <w:t>nhằm mục đích lợi dụng</w:t>
      </w:r>
      <w:r w:rsidRPr="00523141">
        <w:rPr>
          <w:rStyle w:val="rynqvb"/>
          <w:rFonts w:ascii="Arial" w:hAnsi="Arial" w:cs="Arial"/>
          <w:sz w:val="20"/>
          <w:lang w:val="vi-VN"/>
        </w:rPr>
        <w:t xml:space="preserve"> hoặc </w:t>
      </w:r>
      <w:r w:rsidRPr="00523141">
        <w:rPr>
          <w:rStyle w:val="rynqvb"/>
          <w:rFonts w:ascii="Arial" w:hAnsi="Arial" w:cs="Arial"/>
          <w:sz w:val="20"/>
          <w:u w:val="single"/>
          <w:lang w:val="vi-VN"/>
        </w:rPr>
        <w:t>can thiệp vào các quyền đã được thiết lập</w:t>
      </w:r>
      <w:r w:rsidRPr="00523141">
        <w:rPr>
          <w:rStyle w:val="rynqvb"/>
          <w:rFonts w:ascii="Arial" w:hAnsi="Arial" w:cs="Arial"/>
          <w:sz w:val="20"/>
          <w:lang w:val="vi-VN"/>
        </w:rPr>
        <w:t xml:space="preserve"> hoặc </w:t>
      </w:r>
      <w:r w:rsidRPr="00523141">
        <w:rPr>
          <w:rStyle w:val="rynqvb"/>
          <w:rFonts w:ascii="Arial" w:hAnsi="Arial" w:cs="Arial"/>
          <w:sz w:val="20"/>
          <w:u w:val="single"/>
          <w:lang w:val="vi-VN"/>
        </w:rPr>
        <w:t xml:space="preserve">sự hiện diện trên thị trường </w:t>
      </w:r>
      <w:r w:rsidRPr="00523141">
        <w:rPr>
          <w:rStyle w:val="rynqvb"/>
          <w:rFonts w:ascii="Arial" w:hAnsi="Arial" w:cs="Arial"/>
          <w:sz w:val="20"/>
          <w:lang w:val="vi-VN"/>
        </w:rPr>
        <w:t>ở Thổ Nhĩ Kỳ.</w:t>
      </w:r>
    </w:p>
    <w:p w14:paraId="6885D88A" w14:textId="77777777" w:rsidR="000072EA" w:rsidRPr="00523141" w:rsidRDefault="000072EA" w:rsidP="000072EA">
      <w:pPr>
        <w:spacing w:after="0" w:line="240" w:lineRule="auto"/>
        <w:jc w:val="both"/>
        <w:rPr>
          <w:rStyle w:val="rynqvb"/>
          <w:rFonts w:ascii="Arial" w:hAnsi="Arial" w:cs="Arial"/>
          <w:sz w:val="20"/>
        </w:rPr>
      </w:pPr>
    </w:p>
    <w:p w14:paraId="71D11A1E" w14:textId="77777777" w:rsidR="000072EA" w:rsidRPr="00523141" w:rsidRDefault="000072EA" w:rsidP="000072EA">
      <w:pPr>
        <w:numPr>
          <w:ilvl w:val="0"/>
          <w:numId w:val="19"/>
        </w:numPr>
        <w:spacing w:after="0" w:line="240" w:lineRule="auto"/>
        <w:jc w:val="both"/>
        <w:rPr>
          <w:rStyle w:val="rynqvb"/>
          <w:rFonts w:ascii="Arial" w:hAnsi="Arial" w:cs="Arial"/>
          <w:sz w:val="20"/>
        </w:rPr>
      </w:pPr>
      <w:r w:rsidRPr="00523141">
        <w:rPr>
          <w:rStyle w:val="rynqvb"/>
          <w:rFonts w:ascii="Arial" w:hAnsi="Arial" w:cs="Arial"/>
          <w:b/>
          <w:sz w:val="20"/>
          <w:lang w:val="vi-VN"/>
        </w:rPr>
        <w:t xml:space="preserve">Danh tiếng của </w:t>
      </w:r>
      <w:r w:rsidRPr="00523141">
        <w:rPr>
          <w:rStyle w:val="rynqvb"/>
          <w:rFonts w:ascii="Arial" w:hAnsi="Arial" w:cs="Arial"/>
          <w:b/>
          <w:sz w:val="20"/>
        </w:rPr>
        <w:t>n</w:t>
      </w:r>
      <w:r w:rsidRPr="00523141">
        <w:rPr>
          <w:rStyle w:val="rynqvb"/>
          <w:rFonts w:ascii="Arial" w:hAnsi="Arial" w:cs="Arial"/>
          <w:b/>
          <w:sz w:val="20"/>
          <w:lang w:val="vi-VN"/>
        </w:rPr>
        <w:t>hãn hiệu</w:t>
      </w:r>
      <w:r w:rsidRPr="00523141">
        <w:rPr>
          <w:rStyle w:val="rynqvb"/>
          <w:rFonts w:ascii="Arial" w:hAnsi="Arial" w:cs="Arial"/>
          <w:b/>
          <w:sz w:val="20"/>
        </w:rPr>
        <w:t xml:space="preserve"> có trước tại Thổ Nhĩ Kỳ</w:t>
      </w:r>
      <w:r w:rsidRPr="00523141">
        <w:rPr>
          <w:rStyle w:val="rynqvb"/>
          <w:rFonts w:ascii="Arial" w:hAnsi="Arial" w:cs="Arial"/>
          <w:b/>
          <w:sz w:val="20"/>
          <w:lang w:val="vi-VN"/>
        </w:rPr>
        <w:t xml:space="preserve"> và </w:t>
      </w:r>
      <w:r w:rsidRPr="00523141">
        <w:rPr>
          <w:rStyle w:val="rynqvb"/>
          <w:rFonts w:ascii="Arial" w:hAnsi="Arial" w:cs="Arial"/>
          <w:b/>
          <w:sz w:val="20"/>
        </w:rPr>
        <w:t>n</w:t>
      </w:r>
      <w:r w:rsidRPr="00523141">
        <w:rPr>
          <w:rStyle w:val="rynqvb"/>
          <w:rFonts w:ascii="Arial" w:hAnsi="Arial" w:cs="Arial"/>
          <w:b/>
          <w:sz w:val="20"/>
          <w:lang w:val="vi-VN"/>
        </w:rPr>
        <w:t>ền tảng</w:t>
      </w:r>
      <w:r w:rsidRPr="00523141">
        <w:rPr>
          <w:rStyle w:val="rynqvb"/>
          <w:rFonts w:ascii="Arial" w:hAnsi="Arial" w:cs="Arial"/>
          <w:sz w:val="20"/>
          <w:lang w:val="vi-VN"/>
        </w:rPr>
        <w:t xml:space="preserve">: Tòa án </w:t>
      </w:r>
      <w:r w:rsidRPr="00523141">
        <w:rPr>
          <w:rStyle w:val="rynqvb"/>
          <w:rFonts w:ascii="Arial" w:hAnsi="Arial" w:cs="Arial"/>
          <w:sz w:val="20"/>
        </w:rPr>
        <w:t xml:space="preserve">đã </w:t>
      </w:r>
      <w:r w:rsidRPr="00523141">
        <w:rPr>
          <w:rStyle w:val="rynqvb"/>
          <w:rFonts w:ascii="Arial" w:hAnsi="Arial" w:cs="Arial"/>
          <w:sz w:val="20"/>
          <w:lang w:val="vi-VN"/>
        </w:rPr>
        <w:t>xem xét</w:t>
      </w:r>
      <w:r w:rsidRPr="00523141">
        <w:rPr>
          <w:rStyle w:val="rynqvb"/>
          <w:rFonts w:ascii="Arial" w:hAnsi="Arial" w:cs="Arial"/>
          <w:sz w:val="20"/>
        </w:rPr>
        <w:t xml:space="preserve"> đến</w:t>
      </w:r>
      <w:r w:rsidRPr="00523141">
        <w:rPr>
          <w:rStyle w:val="rynqvb"/>
          <w:rFonts w:ascii="Arial" w:hAnsi="Arial" w:cs="Arial"/>
          <w:sz w:val="20"/>
          <w:lang w:val="vi-VN"/>
        </w:rPr>
        <w:t xml:space="preserve"> </w:t>
      </w:r>
      <w:r w:rsidRPr="00523141">
        <w:rPr>
          <w:rStyle w:val="rynqvb"/>
          <w:rFonts w:ascii="Arial" w:hAnsi="Arial" w:cs="Arial"/>
          <w:sz w:val="20"/>
          <w:u w:val="single"/>
          <w:lang w:val="vi-VN"/>
        </w:rPr>
        <w:t xml:space="preserve">danh tiếng của nhãn hiệu </w:t>
      </w:r>
      <w:r w:rsidRPr="00523141">
        <w:rPr>
          <w:rStyle w:val="rynqvb"/>
          <w:rFonts w:ascii="Arial" w:hAnsi="Arial" w:cs="Arial"/>
          <w:sz w:val="20"/>
          <w:u w:val="single"/>
        </w:rPr>
        <w:t>có trước</w:t>
      </w:r>
      <w:r w:rsidRPr="00523141">
        <w:rPr>
          <w:rStyle w:val="rynqvb"/>
          <w:rFonts w:ascii="Arial" w:hAnsi="Arial" w:cs="Arial"/>
          <w:sz w:val="20"/>
        </w:rPr>
        <w:t xml:space="preserve"> tại </w:t>
      </w:r>
      <w:r w:rsidRPr="00523141">
        <w:rPr>
          <w:rStyle w:val="rynqvb"/>
          <w:rFonts w:ascii="Arial" w:hAnsi="Arial" w:cs="Arial"/>
          <w:sz w:val="20"/>
          <w:lang w:val="vi-VN"/>
        </w:rPr>
        <w:t>Thổ Nhĩ Kỳ và nền tảng thương mại điện tử liên quan có tên "hespisburada".</w:t>
      </w:r>
      <w:r w:rsidRPr="00523141">
        <w:rPr>
          <w:rStyle w:val="hwtze"/>
          <w:rFonts w:ascii="Arial" w:hAnsi="Arial" w:cs="Arial"/>
          <w:sz w:val="20"/>
          <w:lang w:val="vi-VN"/>
        </w:rPr>
        <w:t xml:space="preserve"> </w:t>
      </w:r>
      <w:hyperlink r:id="rId10" w:history="1">
        <w:r w:rsidRPr="002A3C6E">
          <w:rPr>
            <w:rStyle w:val="Hyperlink"/>
            <w:rFonts w:ascii="Arial" w:hAnsi="Arial" w:cs="Arial"/>
            <w:sz w:val="20"/>
            <w:lang w:val="vi-VN"/>
          </w:rPr>
          <w:t>Sự công nhận và sự hiện diện lâu dài</w:t>
        </w:r>
      </w:hyperlink>
      <w:r w:rsidRPr="00523141">
        <w:rPr>
          <w:rStyle w:val="rynqvb"/>
          <w:rFonts w:ascii="Arial" w:hAnsi="Arial" w:cs="Arial"/>
          <w:sz w:val="20"/>
          <w:lang w:val="vi-VN"/>
        </w:rPr>
        <w:t xml:space="preserve"> trên thị trường của nền tảng và nhãn hiệu này ở Thổ Nhĩ Kỳ là những yếu tố quan trọng trong việc đánh giá ý định </w:t>
      </w:r>
      <w:r w:rsidRPr="00523141">
        <w:rPr>
          <w:rStyle w:val="rynqvb"/>
          <w:rFonts w:ascii="Arial" w:hAnsi="Arial" w:cs="Arial"/>
          <w:sz w:val="20"/>
        </w:rPr>
        <w:t>phía</w:t>
      </w:r>
      <w:r w:rsidRPr="00523141">
        <w:rPr>
          <w:rStyle w:val="rynqvb"/>
          <w:rFonts w:ascii="Arial" w:hAnsi="Arial" w:cs="Arial"/>
          <w:sz w:val="20"/>
          <w:lang w:val="vi-VN"/>
        </w:rPr>
        <w:t xml:space="preserve"> sau việc nộp đơn đăng ký nhãn hiệu đang tranh chấp.</w:t>
      </w:r>
    </w:p>
    <w:p w14:paraId="7DE3F7FE" w14:textId="77777777" w:rsidR="000072EA" w:rsidRPr="00523141" w:rsidRDefault="000072EA" w:rsidP="000072EA">
      <w:pPr>
        <w:spacing w:after="0" w:line="240" w:lineRule="auto"/>
        <w:jc w:val="both"/>
        <w:rPr>
          <w:rStyle w:val="rynqvb"/>
          <w:rFonts w:ascii="Arial" w:hAnsi="Arial" w:cs="Arial"/>
          <w:sz w:val="20"/>
        </w:rPr>
      </w:pPr>
    </w:p>
    <w:p w14:paraId="2DADB84C" w14:textId="77777777" w:rsidR="000072EA" w:rsidRPr="00523141" w:rsidRDefault="000072EA" w:rsidP="000072EA">
      <w:pPr>
        <w:numPr>
          <w:ilvl w:val="0"/>
          <w:numId w:val="19"/>
        </w:numPr>
        <w:spacing w:after="0" w:line="240" w:lineRule="auto"/>
        <w:jc w:val="both"/>
        <w:rPr>
          <w:rStyle w:val="rynqvb"/>
          <w:rFonts w:ascii="Arial" w:hAnsi="Arial" w:cs="Arial"/>
          <w:sz w:val="20"/>
        </w:rPr>
      </w:pPr>
      <w:r w:rsidRPr="00523141">
        <w:rPr>
          <w:rStyle w:val="rynqvb"/>
          <w:rFonts w:ascii="Arial" w:hAnsi="Arial" w:cs="Arial"/>
          <w:b/>
          <w:sz w:val="20"/>
        </w:rPr>
        <w:t>Cách</w:t>
      </w:r>
      <w:r w:rsidRPr="00523141">
        <w:rPr>
          <w:rStyle w:val="rynqvb"/>
          <w:rFonts w:ascii="Arial" w:hAnsi="Arial" w:cs="Arial"/>
          <w:b/>
          <w:sz w:val="20"/>
          <w:lang w:val="vi-VN"/>
        </w:rPr>
        <w:t xml:space="preserve"> nộp đơn </w:t>
      </w:r>
      <w:r w:rsidRPr="00523141">
        <w:rPr>
          <w:rStyle w:val="rynqvb"/>
          <w:rFonts w:ascii="Arial" w:hAnsi="Arial" w:cs="Arial"/>
          <w:b/>
          <w:sz w:val="20"/>
        </w:rPr>
        <w:t>cho thấy rõ</w:t>
      </w:r>
      <w:r w:rsidRPr="00523141">
        <w:rPr>
          <w:rStyle w:val="rynqvb"/>
          <w:rFonts w:ascii="Arial" w:hAnsi="Arial" w:cs="Arial"/>
          <w:b/>
          <w:sz w:val="20"/>
          <w:lang w:val="vi-VN"/>
        </w:rPr>
        <w:t xml:space="preserve"> ý định</w:t>
      </w:r>
      <w:r w:rsidRPr="00523141">
        <w:rPr>
          <w:rStyle w:val="rynqvb"/>
          <w:rFonts w:ascii="Arial" w:hAnsi="Arial" w:cs="Arial"/>
          <w:sz w:val="20"/>
          <w:lang w:val="vi-VN"/>
        </w:rPr>
        <w:t xml:space="preserve">: </w:t>
      </w:r>
      <w:r w:rsidRPr="00523141">
        <w:rPr>
          <w:rStyle w:val="rynqvb"/>
          <w:rFonts w:ascii="Arial" w:hAnsi="Arial" w:cs="Arial"/>
          <w:sz w:val="20"/>
        </w:rPr>
        <w:t>C</w:t>
      </w:r>
      <w:r w:rsidRPr="00523141">
        <w:rPr>
          <w:rStyle w:val="rynqvb"/>
          <w:rFonts w:ascii="Arial" w:hAnsi="Arial" w:cs="Arial"/>
          <w:sz w:val="20"/>
          <w:lang w:val="vi-VN"/>
        </w:rPr>
        <w:t xml:space="preserve">ông ty </w:t>
      </w:r>
      <w:r w:rsidRPr="00523141">
        <w:rPr>
          <w:rFonts w:ascii="Arial" w:hAnsi="Arial" w:cs="Arial"/>
          <w:sz w:val="20"/>
        </w:rPr>
        <w:t xml:space="preserve">Dendiki BV (Hà Lan) </w:t>
      </w:r>
      <w:r w:rsidRPr="00523141">
        <w:rPr>
          <w:rStyle w:val="rynqvb"/>
          <w:rFonts w:ascii="Arial" w:hAnsi="Arial" w:cs="Arial"/>
          <w:sz w:val="20"/>
          <w:lang w:val="vi-VN"/>
        </w:rPr>
        <w:t xml:space="preserve">nộp </w:t>
      </w:r>
      <w:r w:rsidRPr="00523141">
        <w:rPr>
          <w:rStyle w:val="rynqvb"/>
          <w:rFonts w:ascii="Arial" w:hAnsi="Arial" w:cs="Arial"/>
          <w:sz w:val="20"/>
        </w:rPr>
        <w:t xml:space="preserve">nhãn hiệu </w:t>
      </w:r>
      <w:r w:rsidRPr="00523141">
        <w:rPr>
          <w:rStyle w:val="rynqvb"/>
          <w:rFonts w:ascii="Arial" w:hAnsi="Arial" w:cs="Arial"/>
          <w:sz w:val="20"/>
          <w:lang w:val="vi-VN"/>
        </w:rPr>
        <w:t>đang tranh chấp</w:t>
      </w:r>
      <w:r w:rsidRPr="00523141">
        <w:rPr>
          <w:rStyle w:val="rynqvb"/>
          <w:rFonts w:ascii="Arial" w:hAnsi="Arial" w:cs="Arial"/>
          <w:sz w:val="20"/>
        </w:rPr>
        <w:t xml:space="preserve"> trước đó </w:t>
      </w:r>
      <w:r w:rsidRPr="00523141">
        <w:rPr>
          <w:rStyle w:val="rynqvb"/>
          <w:rFonts w:ascii="Arial" w:hAnsi="Arial" w:cs="Arial"/>
          <w:sz w:val="20"/>
          <w:lang w:val="vi-VN"/>
        </w:rPr>
        <w:t xml:space="preserve">cũng đã nộp đơn </w:t>
      </w:r>
      <w:r w:rsidRPr="00523141">
        <w:rPr>
          <w:rStyle w:val="rynqvb"/>
          <w:rFonts w:ascii="Arial" w:hAnsi="Arial" w:cs="Arial"/>
          <w:sz w:val="20"/>
        </w:rPr>
        <w:t>đăng ký</w:t>
      </w:r>
      <w:r w:rsidRPr="00523141">
        <w:rPr>
          <w:rStyle w:val="rynqvb"/>
          <w:rFonts w:ascii="Arial" w:hAnsi="Arial" w:cs="Arial"/>
          <w:sz w:val="20"/>
          <w:lang w:val="vi-VN"/>
        </w:rPr>
        <w:t xml:space="preserve"> các</w:t>
      </w:r>
      <w:r w:rsidRPr="00523141">
        <w:rPr>
          <w:rStyle w:val="rynqvb"/>
          <w:rFonts w:ascii="Arial" w:hAnsi="Arial" w:cs="Arial"/>
          <w:sz w:val="20"/>
        </w:rPr>
        <w:t xml:space="preserve"> nhãn hiệu khác tại Châu Âu</w:t>
      </w:r>
      <w:r w:rsidRPr="00523141">
        <w:rPr>
          <w:rStyle w:val="rynqvb"/>
          <w:rFonts w:ascii="Arial" w:hAnsi="Arial" w:cs="Arial"/>
          <w:sz w:val="20"/>
          <w:lang w:val="vi-VN"/>
        </w:rPr>
        <w:t xml:space="preserve"> tương ứng với các trang web của bên thứ ba ở Thổ Nhĩ Kỳ.</w:t>
      </w:r>
      <w:r w:rsidRPr="00523141">
        <w:rPr>
          <w:rStyle w:val="hwtze"/>
          <w:rFonts w:ascii="Arial" w:hAnsi="Arial" w:cs="Arial"/>
          <w:sz w:val="20"/>
          <w:lang w:val="vi-VN"/>
        </w:rPr>
        <w:t xml:space="preserve"> </w:t>
      </w:r>
      <w:r w:rsidRPr="00523141">
        <w:rPr>
          <w:rStyle w:val="hwtze"/>
          <w:rFonts w:ascii="Arial" w:hAnsi="Arial" w:cs="Arial"/>
          <w:sz w:val="20"/>
        </w:rPr>
        <w:t>H</w:t>
      </w:r>
      <w:r w:rsidRPr="00523141">
        <w:rPr>
          <w:rStyle w:val="rynqvb"/>
          <w:rFonts w:ascii="Arial" w:hAnsi="Arial" w:cs="Arial"/>
          <w:sz w:val="20"/>
          <w:lang w:val="vi-VN"/>
        </w:rPr>
        <w:t xml:space="preserve">ành vi này </w:t>
      </w:r>
      <w:r w:rsidRPr="00523141">
        <w:rPr>
          <w:rStyle w:val="rynqvb"/>
          <w:rFonts w:ascii="Arial" w:hAnsi="Arial" w:cs="Arial"/>
          <w:sz w:val="20"/>
        </w:rPr>
        <w:t>cho thấy chiến lược</w:t>
      </w:r>
      <w:r w:rsidRPr="00523141">
        <w:rPr>
          <w:rStyle w:val="rynqvb"/>
          <w:rFonts w:ascii="Arial" w:hAnsi="Arial" w:cs="Arial"/>
          <w:sz w:val="20"/>
          <w:lang w:val="vi-VN"/>
        </w:rPr>
        <w:t xml:space="preserve"> chiến lược sao chép hoặc bắt chước gần giống các thương hiệu kinh doanh trực tuyến lâu đời của Thổ Nhĩ Kỳ.</w:t>
      </w:r>
    </w:p>
    <w:p w14:paraId="7C83FA2C" w14:textId="77777777" w:rsidR="000072EA" w:rsidRPr="00523141" w:rsidRDefault="000072EA" w:rsidP="000072EA">
      <w:pPr>
        <w:spacing w:after="0" w:line="240" w:lineRule="auto"/>
        <w:jc w:val="both"/>
        <w:rPr>
          <w:rStyle w:val="rynqvb"/>
          <w:rFonts w:ascii="Arial" w:hAnsi="Arial" w:cs="Arial"/>
          <w:sz w:val="20"/>
        </w:rPr>
      </w:pPr>
    </w:p>
    <w:p w14:paraId="6E215D85" w14:textId="77777777" w:rsidR="000072EA" w:rsidRPr="00523141" w:rsidRDefault="000072EA" w:rsidP="000072EA">
      <w:pPr>
        <w:numPr>
          <w:ilvl w:val="0"/>
          <w:numId w:val="19"/>
        </w:numPr>
        <w:spacing w:after="0" w:line="240" w:lineRule="auto"/>
        <w:jc w:val="both"/>
        <w:rPr>
          <w:rStyle w:val="rynqvb"/>
          <w:rFonts w:ascii="Arial" w:hAnsi="Arial" w:cs="Arial"/>
          <w:sz w:val="20"/>
        </w:rPr>
      </w:pPr>
      <w:r w:rsidRPr="00523141">
        <w:rPr>
          <w:rStyle w:val="rynqvb"/>
          <w:rFonts w:ascii="Arial" w:hAnsi="Arial" w:cs="Arial"/>
          <w:b/>
          <w:sz w:val="20"/>
          <w:lang w:val="vi-VN"/>
        </w:rPr>
        <w:t>Sự giống nhau không ngẫu nhiên giữa các nhãn hiệu</w:t>
      </w:r>
      <w:r w:rsidRPr="00523141">
        <w:rPr>
          <w:rStyle w:val="rynqvb"/>
          <w:rFonts w:ascii="Arial" w:hAnsi="Arial" w:cs="Arial"/>
          <w:sz w:val="20"/>
          <w:lang w:val="vi-VN"/>
        </w:rPr>
        <w:t xml:space="preserve">: Sự giống nhau giữa các nhãn hiệu đang được đề cập </w:t>
      </w:r>
      <w:r w:rsidRPr="00523141">
        <w:rPr>
          <w:rStyle w:val="rynqvb"/>
          <w:rFonts w:ascii="Arial" w:hAnsi="Arial" w:cs="Arial"/>
          <w:sz w:val="20"/>
        </w:rPr>
        <w:t xml:space="preserve">– nhãn hiệu </w:t>
      </w:r>
      <w:r w:rsidRPr="00523141">
        <w:rPr>
          <w:rStyle w:val="rynqvb"/>
          <w:rFonts w:ascii="Arial" w:hAnsi="Arial" w:cs="Arial"/>
          <w:sz w:val="20"/>
          <w:lang w:val="vi-VN"/>
        </w:rPr>
        <w:t xml:space="preserve">đang bị tranh chấp và các nhãn hiệu trước đó </w:t>
      </w:r>
      <w:r w:rsidRPr="00523141">
        <w:rPr>
          <w:rStyle w:val="rynqvb"/>
          <w:rFonts w:ascii="Arial" w:hAnsi="Arial" w:cs="Arial"/>
          <w:sz w:val="20"/>
        </w:rPr>
        <w:t>của chủ nhãn hiệu đích thực tại</w:t>
      </w:r>
      <w:r w:rsidRPr="00523141">
        <w:rPr>
          <w:rStyle w:val="rynqvb"/>
          <w:rFonts w:ascii="Arial" w:hAnsi="Arial" w:cs="Arial"/>
          <w:sz w:val="20"/>
          <w:lang w:val="vi-VN"/>
        </w:rPr>
        <w:t xml:space="preserve"> Thổ Nhĩ Kỳ </w:t>
      </w:r>
      <w:r w:rsidRPr="00523141">
        <w:rPr>
          <w:rStyle w:val="rynqvb"/>
          <w:rFonts w:ascii="Arial" w:hAnsi="Arial" w:cs="Arial"/>
          <w:sz w:val="20"/>
        </w:rPr>
        <w:t xml:space="preserve">- </w:t>
      </w:r>
      <w:r w:rsidRPr="00523141">
        <w:rPr>
          <w:rStyle w:val="rynqvb"/>
          <w:rFonts w:ascii="Arial" w:hAnsi="Arial" w:cs="Arial"/>
          <w:sz w:val="20"/>
          <w:lang w:val="vi-VN"/>
        </w:rPr>
        <w:t xml:space="preserve">được coi là </w:t>
      </w:r>
      <w:r w:rsidRPr="00523141">
        <w:rPr>
          <w:rStyle w:val="rynqvb"/>
          <w:rFonts w:ascii="Arial" w:hAnsi="Arial" w:cs="Arial"/>
          <w:sz w:val="20"/>
          <w:u w:val="single"/>
          <w:lang w:val="vi-VN"/>
        </w:rPr>
        <w:t>không ngẫu nhiên</w:t>
      </w:r>
      <w:r w:rsidRPr="00523141">
        <w:rPr>
          <w:rStyle w:val="rynqvb"/>
          <w:rFonts w:ascii="Arial" w:hAnsi="Arial" w:cs="Arial"/>
          <w:sz w:val="20"/>
          <w:lang w:val="vi-VN"/>
        </w:rPr>
        <w:t>.</w:t>
      </w:r>
      <w:r w:rsidRPr="00523141">
        <w:rPr>
          <w:rStyle w:val="hwtze"/>
          <w:rFonts w:ascii="Arial" w:hAnsi="Arial" w:cs="Arial"/>
          <w:sz w:val="20"/>
          <w:lang w:val="vi-VN"/>
        </w:rPr>
        <w:t xml:space="preserve"> </w:t>
      </w:r>
      <w:r w:rsidRPr="00523141">
        <w:rPr>
          <w:rStyle w:val="rynqvb"/>
          <w:rFonts w:ascii="Arial" w:hAnsi="Arial" w:cs="Arial"/>
          <w:sz w:val="20"/>
          <w:lang w:val="vi-VN"/>
        </w:rPr>
        <w:t xml:space="preserve">Điều này </w:t>
      </w:r>
      <w:r w:rsidRPr="00523141">
        <w:rPr>
          <w:rStyle w:val="rynqvb"/>
          <w:rFonts w:ascii="Arial" w:hAnsi="Arial" w:cs="Arial"/>
          <w:sz w:val="20"/>
        </w:rPr>
        <w:t>cho thấy rằng</w:t>
      </w:r>
      <w:r w:rsidRPr="00523141">
        <w:rPr>
          <w:rStyle w:val="rynqvb"/>
          <w:rFonts w:ascii="Arial" w:hAnsi="Arial" w:cs="Arial"/>
          <w:sz w:val="20"/>
          <w:lang w:val="vi-VN"/>
        </w:rPr>
        <w:t xml:space="preserve"> sự giống nhau là </w:t>
      </w:r>
      <w:r w:rsidRPr="00523141">
        <w:rPr>
          <w:rStyle w:val="rynqvb"/>
          <w:rFonts w:ascii="Arial" w:hAnsi="Arial" w:cs="Arial"/>
          <w:sz w:val="20"/>
          <w:u w:val="single"/>
          <w:lang w:val="vi-VN"/>
        </w:rPr>
        <w:t>có chủ ý</w:t>
      </w:r>
      <w:r w:rsidRPr="00523141">
        <w:rPr>
          <w:rStyle w:val="rynqvb"/>
          <w:rFonts w:ascii="Arial" w:hAnsi="Arial" w:cs="Arial"/>
          <w:sz w:val="20"/>
        </w:rPr>
        <w:t>,</w:t>
      </w:r>
      <w:r w:rsidRPr="00523141">
        <w:rPr>
          <w:rStyle w:val="rynqvb"/>
          <w:rFonts w:ascii="Arial" w:hAnsi="Arial" w:cs="Arial"/>
          <w:sz w:val="20"/>
          <w:lang w:val="vi-VN"/>
        </w:rPr>
        <w:t xml:space="preserve"> chứ không phải ngẫu nhiên, chỉ ra </w:t>
      </w:r>
      <w:r w:rsidRPr="00523141">
        <w:rPr>
          <w:rStyle w:val="rynqvb"/>
          <w:rFonts w:ascii="Arial" w:hAnsi="Arial" w:cs="Arial"/>
          <w:sz w:val="20"/>
        </w:rPr>
        <w:t xml:space="preserve">rằng </w:t>
      </w:r>
      <w:r w:rsidRPr="00523141">
        <w:rPr>
          <w:rStyle w:val="rynqvb"/>
          <w:rFonts w:ascii="Arial" w:hAnsi="Arial" w:cs="Arial"/>
          <w:sz w:val="20"/>
          <w:lang w:val="vi-VN"/>
        </w:rPr>
        <w:t xml:space="preserve">hành động </w:t>
      </w:r>
      <w:r w:rsidRPr="00523141">
        <w:rPr>
          <w:rStyle w:val="rynqvb"/>
          <w:rFonts w:ascii="Arial" w:hAnsi="Arial" w:cs="Arial"/>
          <w:sz w:val="20"/>
        </w:rPr>
        <w:t>của C</w:t>
      </w:r>
      <w:r w:rsidRPr="00523141">
        <w:rPr>
          <w:rStyle w:val="rynqvb"/>
          <w:rFonts w:ascii="Arial" w:hAnsi="Arial" w:cs="Arial"/>
          <w:sz w:val="20"/>
          <w:lang w:val="vi-VN"/>
        </w:rPr>
        <w:t xml:space="preserve">ông ty </w:t>
      </w:r>
      <w:r w:rsidRPr="00523141">
        <w:rPr>
          <w:rFonts w:ascii="Arial" w:hAnsi="Arial" w:cs="Arial"/>
          <w:sz w:val="20"/>
        </w:rPr>
        <w:t xml:space="preserve">Dendiki BV (Hà Lan) là </w:t>
      </w:r>
      <w:r w:rsidRPr="00523141">
        <w:rPr>
          <w:rFonts w:ascii="Arial" w:hAnsi="Arial" w:cs="Arial"/>
          <w:sz w:val="20"/>
          <w:u w:val="single"/>
        </w:rPr>
        <w:t xml:space="preserve">hoàn toàn </w:t>
      </w:r>
      <w:r w:rsidRPr="00523141">
        <w:rPr>
          <w:rStyle w:val="rynqvb"/>
          <w:rFonts w:ascii="Arial" w:hAnsi="Arial" w:cs="Arial"/>
          <w:sz w:val="20"/>
          <w:u w:val="single"/>
          <w:lang w:val="vi-VN"/>
        </w:rPr>
        <w:t>có chủ</w:t>
      </w:r>
      <w:r w:rsidRPr="00523141">
        <w:rPr>
          <w:rStyle w:val="rynqvb"/>
          <w:rFonts w:ascii="Arial" w:hAnsi="Arial" w:cs="Arial"/>
          <w:sz w:val="20"/>
          <w:u w:val="single"/>
        </w:rPr>
        <w:t xml:space="preserve"> ý</w:t>
      </w:r>
      <w:r w:rsidRPr="00523141">
        <w:rPr>
          <w:rStyle w:val="rynqvb"/>
          <w:rFonts w:ascii="Arial" w:hAnsi="Arial" w:cs="Arial"/>
          <w:sz w:val="20"/>
          <w:lang w:val="vi-VN"/>
        </w:rPr>
        <w:t>.</w:t>
      </w:r>
    </w:p>
    <w:p w14:paraId="110DBB1E" w14:textId="77777777" w:rsidR="000072EA" w:rsidRPr="00523141" w:rsidRDefault="000072EA" w:rsidP="000072EA">
      <w:pPr>
        <w:spacing w:after="0" w:line="240" w:lineRule="auto"/>
        <w:jc w:val="both"/>
        <w:rPr>
          <w:rStyle w:val="rynqvb"/>
          <w:rFonts w:ascii="Arial" w:hAnsi="Arial" w:cs="Arial"/>
          <w:sz w:val="20"/>
        </w:rPr>
      </w:pPr>
    </w:p>
    <w:p w14:paraId="56D034DB" w14:textId="77777777" w:rsidR="000072EA" w:rsidRPr="00523141" w:rsidRDefault="000072EA" w:rsidP="000072EA">
      <w:pPr>
        <w:numPr>
          <w:ilvl w:val="0"/>
          <w:numId w:val="19"/>
        </w:numPr>
        <w:spacing w:after="0" w:line="240" w:lineRule="auto"/>
        <w:jc w:val="both"/>
        <w:rPr>
          <w:rStyle w:val="rynqvb"/>
          <w:rFonts w:ascii="Arial" w:hAnsi="Arial" w:cs="Arial"/>
          <w:sz w:val="20"/>
        </w:rPr>
      </w:pPr>
      <w:r w:rsidRPr="00523141">
        <w:rPr>
          <w:rStyle w:val="rynqvb"/>
          <w:rFonts w:ascii="Arial" w:hAnsi="Arial" w:cs="Arial"/>
          <w:b/>
          <w:sz w:val="20"/>
          <w:lang w:val="vi-VN"/>
        </w:rPr>
        <w:t xml:space="preserve">Mục tiêu của việc nộp đơn </w:t>
      </w:r>
      <w:r w:rsidRPr="00523141">
        <w:rPr>
          <w:rStyle w:val="rynqvb"/>
          <w:rFonts w:ascii="Arial" w:hAnsi="Arial" w:cs="Arial"/>
          <w:b/>
          <w:sz w:val="20"/>
        </w:rPr>
        <w:t>đăng ký nhãn hiệu đang tranh chấp</w:t>
      </w:r>
      <w:r w:rsidRPr="00523141">
        <w:rPr>
          <w:rStyle w:val="rynqvb"/>
          <w:rFonts w:ascii="Arial" w:hAnsi="Arial" w:cs="Arial"/>
          <w:sz w:val="20"/>
          <w:lang w:val="vi-VN"/>
        </w:rPr>
        <w:t xml:space="preserve">: </w:t>
      </w:r>
      <w:r w:rsidRPr="00523141">
        <w:rPr>
          <w:rStyle w:val="rynqvb"/>
          <w:rFonts w:ascii="Arial" w:hAnsi="Arial" w:cs="Arial"/>
          <w:sz w:val="20"/>
        </w:rPr>
        <w:t>Nhận định</w:t>
      </w:r>
      <w:r w:rsidRPr="00523141">
        <w:rPr>
          <w:rStyle w:val="rynqvb"/>
          <w:rFonts w:ascii="Arial" w:hAnsi="Arial" w:cs="Arial"/>
          <w:sz w:val="20"/>
          <w:lang w:val="vi-VN"/>
        </w:rPr>
        <w:t xml:space="preserve"> cuối cùng là </w:t>
      </w:r>
      <w:r w:rsidRPr="00523141">
        <w:rPr>
          <w:rStyle w:val="rynqvb"/>
          <w:rFonts w:ascii="Arial" w:hAnsi="Arial" w:cs="Arial"/>
          <w:sz w:val="20"/>
        </w:rPr>
        <w:t xml:space="preserve">nhãn hiệu đang </w:t>
      </w:r>
      <w:r w:rsidRPr="00523141">
        <w:rPr>
          <w:rStyle w:val="rynqvb"/>
          <w:rFonts w:ascii="Arial" w:hAnsi="Arial" w:cs="Arial"/>
          <w:sz w:val="20"/>
          <w:lang w:val="vi-VN"/>
        </w:rPr>
        <w:t xml:space="preserve">tranh chấp có thể </w:t>
      </w:r>
      <w:r w:rsidRPr="00523141">
        <w:rPr>
          <w:rStyle w:val="rynqvb"/>
          <w:rFonts w:ascii="Arial" w:hAnsi="Arial" w:cs="Arial"/>
          <w:sz w:val="20"/>
          <w:u w:val="single"/>
          <w:lang w:val="vi-VN"/>
        </w:rPr>
        <w:t xml:space="preserve">được nộp với động cơ lợi dụng danh tiếng của các nhãn hiệu </w:t>
      </w:r>
      <w:r w:rsidRPr="00523141">
        <w:rPr>
          <w:rStyle w:val="rynqvb"/>
          <w:rFonts w:ascii="Arial" w:hAnsi="Arial" w:cs="Arial"/>
          <w:sz w:val="20"/>
          <w:u w:val="single"/>
        </w:rPr>
        <w:t>có trước</w:t>
      </w:r>
      <w:r w:rsidRPr="00523141">
        <w:rPr>
          <w:rStyle w:val="rynqvb"/>
          <w:rFonts w:ascii="Arial" w:hAnsi="Arial" w:cs="Arial"/>
          <w:sz w:val="20"/>
        </w:rPr>
        <w:t xml:space="preserve"> ở </w:t>
      </w:r>
      <w:r w:rsidRPr="00523141">
        <w:rPr>
          <w:rStyle w:val="rynqvb"/>
          <w:rFonts w:ascii="Arial" w:hAnsi="Arial" w:cs="Arial"/>
          <w:sz w:val="20"/>
          <w:lang w:val="vi-VN"/>
        </w:rPr>
        <w:t>Thổ Nhĩ Kỳ một cách không công bằng.</w:t>
      </w:r>
      <w:r w:rsidRPr="00523141">
        <w:rPr>
          <w:rStyle w:val="hwtze"/>
          <w:rFonts w:ascii="Arial" w:hAnsi="Arial" w:cs="Arial"/>
          <w:sz w:val="20"/>
          <w:lang w:val="vi-VN"/>
        </w:rPr>
        <w:t xml:space="preserve"> </w:t>
      </w:r>
      <w:r w:rsidRPr="00523141">
        <w:rPr>
          <w:rStyle w:val="rynqvb"/>
          <w:rFonts w:ascii="Arial" w:hAnsi="Arial" w:cs="Arial"/>
          <w:sz w:val="20"/>
          <w:lang w:val="vi-VN"/>
        </w:rPr>
        <w:t xml:space="preserve">Ngoài ra, việc nộp đơn </w:t>
      </w:r>
      <w:r w:rsidRPr="00523141">
        <w:rPr>
          <w:rStyle w:val="rynqvb"/>
          <w:rFonts w:ascii="Arial" w:hAnsi="Arial" w:cs="Arial"/>
          <w:sz w:val="20"/>
          <w:u w:val="single"/>
          <w:lang w:val="vi-VN"/>
        </w:rPr>
        <w:t xml:space="preserve">nhằm mục đích cản trở </w:t>
      </w:r>
      <w:r w:rsidRPr="00523141">
        <w:rPr>
          <w:rStyle w:val="rynqvb"/>
          <w:rFonts w:ascii="Arial" w:hAnsi="Arial" w:cs="Arial"/>
          <w:sz w:val="20"/>
          <w:u w:val="single"/>
        </w:rPr>
        <w:t>chủ nhãn hiệu hợp pháp</w:t>
      </w:r>
      <w:r w:rsidRPr="00523141">
        <w:rPr>
          <w:rStyle w:val="rynqvb"/>
          <w:rFonts w:ascii="Arial" w:hAnsi="Arial" w:cs="Arial"/>
          <w:sz w:val="20"/>
        </w:rPr>
        <w:t xml:space="preserve"> </w:t>
      </w:r>
      <w:r w:rsidRPr="00523141">
        <w:rPr>
          <w:rStyle w:val="rynqvb"/>
          <w:rFonts w:ascii="Arial" w:hAnsi="Arial" w:cs="Arial"/>
          <w:sz w:val="20"/>
          <w:lang w:val="vi-VN"/>
        </w:rPr>
        <w:t xml:space="preserve">(chủ sở hữu nhãn hiệu gốc Thổ Nhĩ Kỳ) </w:t>
      </w:r>
      <w:r w:rsidRPr="00523141">
        <w:rPr>
          <w:rStyle w:val="rynqvb"/>
          <w:rFonts w:ascii="Arial" w:hAnsi="Arial" w:cs="Arial"/>
          <w:sz w:val="20"/>
          <w:u w:val="single"/>
          <w:lang w:val="vi-VN"/>
        </w:rPr>
        <w:t>thâm nhập</w:t>
      </w:r>
      <w:r w:rsidRPr="00523141">
        <w:rPr>
          <w:rStyle w:val="rynqvb"/>
          <w:rFonts w:ascii="Arial" w:hAnsi="Arial" w:cs="Arial"/>
          <w:sz w:val="20"/>
          <w:lang w:val="vi-VN"/>
        </w:rPr>
        <w:t xml:space="preserve"> hoặc </w:t>
      </w:r>
      <w:r w:rsidRPr="00523141">
        <w:rPr>
          <w:rStyle w:val="rynqvb"/>
          <w:rFonts w:ascii="Arial" w:hAnsi="Arial" w:cs="Arial"/>
          <w:sz w:val="20"/>
          <w:u w:val="single"/>
          <w:lang w:val="vi-VN"/>
        </w:rPr>
        <w:t>mở rộng thị trường</w:t>
      </w:r>
      <w:r w:rsidRPr="00523141">
        <w:rPr>
          <w:rStyle w:val="rynqvb"/>
          <w:rFonts w:ascii="Arial" w:hAnsi="Arial" w:cs="Arial"/>
          <w:sz w:val="20"/>
          <w:lang w:val="vi-VN"/>
        </w:rPr>
        <w:t xml:space="preserve"> </w:t>
      </w:r>
      <w:r w:rsidRPr="00523141">
        <w:rPr>
          <w:rStyle w:val="rynqvb"/>
          <w:rFonts w:ascii="Arial" w:hAnsi="Arial" w:cs="Arial"/>
          <w:sz w:val="20"/>
        </w:rPr>
        <w:t>Liên minh Châu Âu</w:t>
      </w:r>
      <w:r w:rsidRPr="00523141">
        <w:rPr>
          <w:rStyle w:val="rynqvb"/>
          <w:rFonts w:ascii="Arial" w:hAnsi="Arial" w:cs="Arial"/>
          <w:sz w:val="20"/>
          <w:lang w:val="vi-VN"/>
        </w:rPr>
        <w:t>.</w:t>
      </w:r>
      <w:r w:rsidRPr="00523141">
        <w:rPr>
          <w:rStyle w:val="hwtze"/>
          <w:rFonts w:ascii="Arial" w:hAnsi="Arial" w:cs="Arial"/>
          <w:sz w:val="20"/>
          <w:lang w:val="vi-VN"/>
        </w:rPr>
        <w:t xml:space="preserve"> </w:t>
      </w:r>
      <w:r w:rsidRPr="00523141">
        <w:rPr>
          <w:rStyle w:val="rynqvb"/>
          <w:rFonts w:ascii="Arial" w:hAnsi="Arial" w:cs="Arial"/>
          <w:sz w:val="20"/>
          <w:lang w:val="vi-VN"/>
        </w:rPr>
        <w:t xml:space="preserve">Đây được coi là </w:t>
      </w:r>
      <w:hyperlink r:id="rId11" w:history="1">
        <w:r w:rsidRPr="00BA6AE2">
          <w:rPr>
            <w:rStyle w:val="Hyperlink"/>
            <w:rFonts w:ascii="Arial" w:hAnsi="Arial" w:cs="Arial"/>
            <w:sz w:val="20"/>
            <w:lang w:val="vi-VN"/>
          </w:rPr>
          <w:t xml:space="preserve">hành động </w:t>
        </w:r>
        <w:r w:rsidRPr="00BA6AE2">
          <w:rPr>
            <w:rStyle w:val="Hyperlink"/>
            <w:rFonts w:ascii="Arial" w:hAnsi="Arial" w:cs="Arial"/>
            <w:sz w:val="20"/>
          </w:rPr>
          <w:t>không trung thực</w:t>
        </w:r>
      </w:hyperlink>
      <w:r w:rsidRPr="00523141">
        <w:rPr>
          <w:rStyle w:val="rynqvb"/>
          <w:rFonts w:ascii="Arial" w:hAnsi="Arial" w:cs="Arial"/>
          <w:sz w:val="20"/>
        </w:rPr>
        <w:t xml:space="preserve">, </w:t>
      </w:r>
      <w:r w:rsidRPr="00523141">
        <w:rPr>
          <w:rStyle w:val="rynqvb"/>
          <w:rFonts w:ascii="Arial" w:hAnsi="Arial" w:cs="Arial"/>
          <w:sz w:val="20"/>
          <w:u w:val="single"/>
          <w:lang w:val="vi-VN"/>
        </w:rPr>
        <w:t>nhằm mục đích lợi dụng giá trị đã được thiết lập của thương hiệu của người khác</w:t>
      </w:r>
      <w:r w:rsidRPr="00523141">
        <w:rPr>
          <w:rStyle w:val="rynqvb"/>
          <w:rFonts w:ascii="Arial" w:hAnsi="Arial" w:cs="Arial"/>
          <w:sz w:val="20"/>
          <w:lang w:val="vi-VN"/>
        </w:rPr>
        <w:t xml:space="preserve"> và </w:t>
      </w:r>
      <w:r w:rsidRPr="00523141">
        <w:rPr>
          <w:rStyle w:val="rynqvb"/>
          <w:rFonts w:ascii="Arial" w:hAnsi="Arial" w:cs="Arial"/>
          <w:sz w:val="20"/>
          <w:u w:val="single"/>
          <w:lang w:val="vi-VN"/>
        </w:rPr>
        <w:t>cản trở cơ hội kinh doanh</w:t>
      </w:r>
      <w:r w:rsidRPr="00523141">
        <w:rPr>
          <w:rStyle w:val="rynqvb"/>
          <w:rFonts w:ascii="Arial" w:hAnsi="Arial" w:cs="Arial"/>
          <w:sz w:val="20"/>
          <w:lang w:val="vi-VN"/>
        </w:rPr>
        <w:t xml:space="preserve"> của họ.</w:t>
      </w:r>
    </w:p>
    <w:p w14:paraId="0C888FED" w14:textId="77777777" w:rsidR="000072EA" w:rsidRPr="00523141" w:rsidRDefault="000072EA" w:rsidP="000072EA">
      <w:pPr>
        <w:spacing w:after="0" w:line="240" w:lineRule="auto"/>
        <w:jc w:val="both"/>
        <w:rPr>
          <w:rStyle w:val="rynqvb"/>
          <w:rFonts w:ascii="Arial" w:hAnsi="Arial" w:cs="Arial"/>
          <w:sz w:val="20"/>
        </w:rPr>
      </w:pPr>
    </w:p>
    <w:p w14:paraId="6E062CD2" w14:textId="77777777" w:rsidR="000072EA" w:rsidRPr="00523141" w:rsidRDefault="000072EA" w:rsidP="000072EA">
      <w:pPr>
        <w:spacing w:after="0" w:line="240" w:lineRule="auto"/>
        <w:ind w:left="720"/>
        <w:jc w:val="both"/>
        <w:rPr>
          <w:rStyle w:val="rynqvb"/>
          <w:rFonts w:ascii="Arial" w:hAnsi="Arial" w:cs="Arial"/>
          <w:sz w:val="20"/>
        </w:rPr>
      </w:pPr>
      <w:r w:rsidRPr="00523141">
        <w:rPr>
          <w:rStyle w:val="rynqvb"/>
          <w:rFonts w:ascii="Arial" w:hAnsi="Arial" w:cs="Arial"/>
          <w:i/>
          <w:sz w:val="20"/>
          <w:lang w:val="vi-VN"/>
        </w:rPr>
        <w:t>[</w:t>
      </w:r>
      <w:r w:rsidRPr="00822F95">
        <w:rPr>
          <w:rStyle w:val="rynqvb"/>
          <w:rFonts w:ascii="Arial" w:hAnsi="Arial" w:cs="Arial"/>
          <w:b/>
          <w:bCs/>
          <w:i/>
          <w:sz w:val="20"/>
        </w:rPr>
        <w:t>Tiểu kết</w:t>
      </w:r>
      <w:r w:rsidRPr="00822F95">
        <w:rPr>
          <w:rStyle w:val="rynqvb"/>
          <w:rFonts w:ascii="Arial" w:hAnsi="Arial" w:cs="Arial"/>
          <w:b/>
          <w:bCs/>
          <w:i/>
          <w:sz w:val="20"/>
          <w:lang w:val="vi-VN"/>
        </w:rPr>
        <w:t xml:space="preserve"> 2</w:t>
      </w:r>
      <w:r w:rsidRPr="00523141">
        <w:rPr>
          <w:rStyle w:val="rynqvb"/>
          <w:rFonts w:ascii="Arial" w:hAnsi="Arial" w:cs="Arial"/>
          <w:i/>
          <w:sz w:val="20"/>
          <w:lang w:val="vi-VN"/>
        </w:rPr>
        <w:t>]:</w:t>
      </w:r>
      <w:r w:rsidRPr="00523141">
        <w:rPr>
          <w:rStyle w:val="rynqvb"/>
          <w:rFonts w:ascii="Arial" w:hAnsi="Arial" w:cs="Arial"/>
          <w:sz w:val="20"/>
          <w:lang w:val="vi-VN"/>
        </w:rPr>
        <w:t xml:space="preserve"> </w:t>
      </w:r>
      <w:r w:rsidRPr="00523141">
        <w:rPr>
          <w:rStyle w:val="rynqvb"/>
          <w:rFonts w:ascii="Arial" w:hAnsi="Arial" w:cs="Arial"/>
          <w:sz w:val="20"/>
        </w:rPr>
        <w:t xml:space="preserve">Nhãn </w:t>
      </w:r>
      <w:r w:rsidRPr="00523141">
        <w:rPr>
          <w:rStyle w:val="rynqvb"/>
          <w:rFonts w:ascii="Arial" w:hAnsi="Arial" w:cs="Arial"/>
          <w:sz w:val="20"/>
          <w:lang w:val="vi-VN"/>
        </w:rPr>
        <w:t>hiệu “</w:t>
      </w:r>
      <w:r w:rsidRPr="00523141">
        <w:rPr>
          <w:rStyle w:val="rynqvb"/>
          <w:rFonts w:ascii="Arial" w:hAnsi="Arial" w:cs="Arial"/>
          <w:b/>
          <w:bCs/>
          <w:sz w:val="20"/>
          <w:lang w:val="vi-VN"/>
        </w:rPr>
        <w:t>hepsiburada</w:t>
      </w:r>
      <w:r w:rsidRPr="00523141">
        <w:rPr>
          <w:rStyle w:val="rynqvb"/>
          <w:rFonts w:ascii="Arial" w:hAnsi="Arial" w:cs="Arial"/>
          <w:sz w:val="20"/>
          <w:lang w:val="vi-VN"/>
        </w:rPr>
        <w:t xml:space="preserve">” được </w:t>
      </w:r>
      <w:r w:rsidRPr="00523141">
        <w:rPr>
          <w:rStyle w:val="rynqvb"/>
          <w:rFonts w:ascii="Arial" w:hAnsi="Arial" w:cs="Arial"/>
          <w:sz w:val="20"/>
        </w:rPr>
        <w:t>nộp đơn đăng ký</w:t>
      </w:r>
      <w:r w:rsidRPr="00523141">
        <w:rPr>
          <w:rStyle w:val="rynqvb"/>
          <w:rFonts w:ascii="Arial" w:hAnsi="Arial" w:cs="Arial"/>
          <w:sz w:val="20"/>
          <w:lang w:val="vi-VN"/>
        </w:rPr>
        <w:t xml:space="preserve"> </w:t>
      </w:r>
      <w:r w:rsidRPr="00523141">
        <w:rPr>
          <w:rStyle w:val="rynqvb"/>
          <w:rFonts w:ascii="Arial" w:hAnsi="Arial" w:cs="Arial"/>
          <w:sz w:val="20"/>
          <w:u w:val="single"/>
          <w:lang w:val="vi-VN"/>
        </w:rPr>
        <w:t xml:space="preserve">không phải vì mục đích mở rộng kinh doanh </w:t>
      </w:r>
      <w:r w:rsidRPr="00523141">
        <w:rPr>
          <w:rStyle w:val="rynqvb"/>
          <w:rFonts w:ascii="Arial" w:hAnsi="Arial" w:cs="Arial"/>
          <w:sz w:val="20"/>
          <w:u w:val="single"/>
        </w:rPr>
        <w:t>lành mạnh</w:t>
      </w:r>
      <w:r w:rsidRPr="00523141">
        <w:rPr>
          <w:rStyle w:val="rynqvb"/>
          <w:rFonts w:ascii="Arial" w:hAnsi="Arial" w:cs="Arial"/>
          <w:sz w:val="20"/>
        </w:rPr>
        <w:t>,</w:t>
      </w:r>
      <w:r w:rsidRPr="00523141">
        <w:rPr>
          <w:rStyle w:val="rynqvb"/>
          <w:rFonts w:ascii="Arial" w:hAnsi="Arial" w:cs="Arial"/>
          <w:sz w:val="20"/>
          <w:lang w:val="vi-VN"/>
        </w:rPr>
        <w:t xml:space="preserve"> mà nhằm mục đích </w:t>
      </w:r>
      <w:r w:rsidRPr="00523141">
        <w:rPr>
          <w:rStyle w:val="rynqvb"/>
          <w:rFonts w:ascii="Arial" w:hAnsi="Arial" w:cs="Arial"/>
          <w:sz w:val="20"/>
          <w:u w:val="single"/>
          <w:lang w:val="vi-VN"/>
        </w:rPr>
        <w:t>khai thác</w:t>
      </w:r>
      <w:r w:rsidRPr="00523141">
        <w:rPr>
          <w:rStyle w:val="rynqvb"/>
          <w:rFonts w:ascii="Arial" w:hAnsi="Arial" w:cs="Arial"/>
          <w:sz w:val="20"/>
        </w:rPr>
        <w:t xml:space="preserve">, </w:t>
      </w:r>
      <w:r w:rsidRPr="00523141">
        <w:rPr>
          <w:rStyle w:val="rynqvb"/>
          <w:rFonts w:ascii="Arial" w:hAnsi="Arial" w:cs="Arial"/>
          <w:sz w:val="20"/>
          <w:u w:val="single"/>
        </w:rPr>
        <w:t>lợi dụng</w:t>
      </w:r>
      <w:r w:rsidRPr="00523141">
        <w:rPr>
          <w:rStyle w:val="rynqvb"/>
          <w:rFonts w:ascii="Arial" w:hAnsi="Arial" w:cs="Arial"/>
          <w:sz w:val="20"/>
          <w:u w:val="single"/>
          <w:lang w:val="vi-VN"/>
        </w:rPr>
        <w:t xml:space="preserve"> </w:t>
      </w:r>
      <w:r w:rsidRPr="00523141">
        <w:rPr>
          <w:rStyle w:val="rynqvb"/>
          <w:rFonts w:ascii="Arial" w:hAnsi="Arial" w:cs="Arial"/>
          <w:sz w:val="20"/>
          <w:u w:val="single"/>
        </w:rPr>
        <w:t>danh tiếng</w:t>
      </w:r>
      <w:r w:rsidRPr="00523141">
        <w:rPr>
          <w:rStyle w:val="rynqvb"/>
          <w:rFonts w:ascii="Arial" w:hAnsi="Arial" w:cs="Arial"/>
          <w:sz w:val="20"/>
          <w:u w:val="single"/>
          <w:lang w:val="vi-VN"/>
        </w:rPr>
        <w:t xml:space="preserve"> hiện có của các thương hiệu</w:t>
      </w:r>
      <w:r w:rsidRPr="00523141">
        <w:rPr>
          <w:rStyle w:val="rynqvb"/>
          <w:rFonts w:ascii="Arial" w:hAnsi="Arial" w:cs="Arial"/>
          <w:sz w:val="20"/>
          <w:lang w:val="vi-VN"/>
        </w:rPr>
        <w:t xml:space="preserve"> Thổ Nhĩ Kỳ đã có tên tuổi và </w:t>
      </w:r>
      <w:r w:rsidRPr="00523141">
        <w:rPr>
          <w:rStyle w:val="rynqvb"/>
          <w:rFonts w:ascii="Arial" w:hAnsi="Arial" w:cs="Arial"/>
          <w:sz w:val="20"/>
          <w:u w:val="single"/>
          <w:lang w:val="vi-VN"/>
        </w:rPr>
        <w:t>hạn chế khả năng tiếp cận thị trường</w:t>
      </w:r>
      <w:r w:rsidRPr="00523141">
        <w:rPr>
          <w:rStyle w:val="rynqvb"/>
          <w:rFonts w:ascii="Arial" w:hAnsi="Arial" w:cs="Arial"/>
          <w:sz w:val="20"/>
          <w:lang w:val="vi-VN"/>
        </w:rPr>
        <w:t xml:space="preserve"> </w:t>
      </w:r>
      <w:r w:rsidRPr="00523141">
        <w:rPr>
          <w:rStyle w:val="rynqvb"/>
          <w:rFonts w:ascii="Arial" w:hAnsi="Arial" w:cs="Arial"/>
          <w:sz w:val="20"/>
        </w:rPr>
        <w:t>Liên minh Châu Âu</w:t>
      </w:r>
      <w:r w:rsidRPr="00523141">
        <w:rPr>
          <w:rStyle w:val="rynqvb"/>
          <w:rFonts w:ascii="Arial" w:hAnsi="Arial" w:cs="Arial"/>
          <w:sz w:val="20"/>
          <w:lang w:val="vi-VN"/>
        </w:rPr>
        <w:t xml:space="preserve"> của những thương hiệu đó.</w:t>
      </w:r>
      <w:r w:rsidRPr="00523141">
        <w:rPr>
          <w:rStyle w:val="hwtze"/>
          <w:rFonts w:ascii="Arial" w:hAnsi="Arial" w:cs="Arial"/>
          <w:sz w:val="20"/>
          <w:lang w:val="vi-VN"/>
        </w:rPr>
        <w:t xml:space="preserve"> </w:t>
      </w:r>
      <w:r w:rsidRPr="00523141">
        <w:rPr>
          <w:rStyle w:val="rynqvb"/>
          <w:rFonts w:ascii="Arial" w:hAnsi="Arial" w:cs="Arial"/>
          <w:sz w:val="20"/>
          <w:lang w:val="vi-VN"/>
        </w:rPr>
        <w:t xml:space="preserve">Việc sử dụng đăng ký nhãn hiệu này như </w:t>
      </w:r>
      <w:r w:rsidRPr="00523141">
        <w:rPr>
          <w:rStyle w:val="rynqvb"/>
          <w:rFonts w:ascii="Arial" w:hAnsi="Arial" w:cs="Arial"/>
          <w:sz w:val="20"/>
          <w:u w:val="single"/>
          <w:lang w:val="vi-VN"/>
        </w:rPr>
        <w:t>một vũ khí cạnh tranh</w:t>
      </w:r>
      <w:r w:rsidRPr="00523141">
        <w:rPr>
          <w:rStyle w:val="rynqvb"/>
          <w:rFonts w:ascii="Arial" w:hAnsi="Arial" w:cs="Arial"/>
          <w:sz w:val="20"/>
          <w:lang w:val="vi-VN"/>
        </w:rPr>
        <w:t xml:space="preserve"> </w:t>
      </w:r>
      <w:r w:rsidRPr="00523141">
        <w:rPr>
          <w:rStyle w:val="rynqvb"/>
          <w:rFonts w:ascii="Arial" w:hAnsi="Arial" w:cs="Arial"/>
          <w:sz w:val="20"/>
        </w:rPr>
        <w:t xml:space="preserve">chứ </w:t>
      </w:r>
      <w:r w:rsidRPr="00523141">
        <w:rPr>
          <w:rStyle w:val="rynqvb"/>
          <w:rFonts w:ascii="Arial" w:hAnsi="Arial" w:cs="Arial"/>
          <w:sz w:val="20"/>
          <w:u w:val="single"/>
        </w:rPr>
        <w:t>không phải</w:t>
      </w:r>
      <w:r w:rsidRPr="00523141">
        <w:rPr>
          <w:rStyle w:val="rynqvb"/>
          <w:rFonts w:ascii="Arial" w:hAnsi="Arial" w:cs="Arial"/>
          <w:sz w:val="20"/>
          <w:u w:val="single"/>
          <w:lang w:val="vi-VN"/>
        </w:rPr>
        <w:t xml:space="preserve"> là công cụ kinh doanh hợp pháp</w:t>
      </w:r>
      <w:r w:rsidRPr="00523141">
        <w:rPr>
          <w:rStyle w:val="rynqvb"/>
          <w:rFonts w:ascii="Arial" w:hAnsi="Arial" w:cs="Arial"/>
          <w:sz w:val="20"/>
          <w:lang w:val="vi-VN"/>
        </w:rPr>
        <w:t>.</w:t>
      </w:r>
      <w:r w:rsidRPr="00523141">
        <w:rPr>
          <w:rStyle w:val="hwtze"/>
          <w:rFonts w:ascii="Arial" w:hAnsi="Arial" w:cs="Arial"/>
          <w:sz w:val="20"/>
          <w:lang w:val="vi-VN"/>
        </w:rPr>
        <w:t xml:space="preserve"> </w:t>
      </w:r>
      <w:r w:rsidRPr="00523141">
        <w:rPr>
          <w:rStyle w:val="rynqvb"/>
          <w:rFonts w:ascii="Arial" w:hAnsi="Arial" w:cs="Arial"/>
          <w:sz w:val="20"/>
          <w:lang w:val="vi-VN"/>
        </w:rPr>
        <w:t xml:space="preserve">Đây là cơ sở để tuyên bố </w:t>
      </w:r>
      <w:r w:rsidRPr="00523141">
        <w:rPr>
          <w:rStyle w:val="rynqvb"/>
          <w:rFonts w:ascii="Arial" w:hAnsi="Arial" w:cs="Arial"/>
          <w:sz w:val="20"/>
        </w:rPr>
        <w:t>nhãn hiệu đăng ký</w:t>
      </w:r>
      <w:r w:rsidRPr="00523141">
        <w:rPr>
          <w:rStyle w:val="rynqvb"/>
          <w:rFonts w:ascii="Arial" w:hAnsi="Arial" w:cs="Arial"/>
          <w:sz w:val="20"/>
          <w:lang w:val="vi-VN"/>
        </w:rPr>
        <w:t xml:space="preserve"> không hợp lệ.</w:t>
      </w:r>
    </w:p>
    <w:p w14:paraId="7DF25731" w14:textId="77777777" w:rsidR="000072EA" w:rsidRPr="00523141" w:rsidRDefault="000072EA" w:rsidP="000072EA">
      <w:pPr>
        <w:spacing w:after="0" w:line="240" w:lineRule="auto"/>
        <w:jc w:val="both"/>
        <w:rPr>
          <w:rStyle w:val="rynqvb"/>
          <w:rFonts w:ascii="Arial" w:hAnsi="Arial" w:cs="Arial"/>
          <w:sz w:val="20"/>
        </w:rPr>
      </w:pPr>
    </w:p>
    <w:p w14:paraId="5507EA03" w14:textId="77777777" w:rsidR="000072EA" w:rsidRPr="004B78A8" w:rsidRDefault="000072EA" w:rsidP="000072EA">
      <w:pPr>
        <w:spacing w:after="0" w:line="240" w:lineRule="auto"/>
        <w:jc w:val="both"/>
        <w:rPr>
          <w:rFonts w:ascii="Arial" w:hAnsi="Arial" w:cs="Arial"/>
          <w:b/>
          <w:color w:val="2F5496"/>
        </w:rPr>
      </w:pPr>
      <w:r w:rsidRPr="004B78A8">
        <w:rPr>
          <w:rFonts w:ascii="Arial" w:hAnsi="Arial" w:cs="Arial"/>
          <w:b/>
          <w:color w:val="2F5496"/>
        </w:rPr>
        <w:lastRenderedPageBreak/>
        <w:t>Bài học thực tiễn</w:t>
      </w:r>
    </w:p>
    <w:p w14:paraId="2BA94EA1" w14:textId="77777777" w:rsidR="000072EA" w:rsidRPr="00523141" w:rsidRDefault="000072EA" w:rsidP="000072EA">
      <w:pPr>
        <w:spacing w:after="0" w:line="240" w:lineRule="auto"/>
        <w:jc w:val="both"/>
        <w:rPr>
          <w:rFonts w:ascii="Arial" w:hAnsi="Arial" w:cs="Arial"/>
          <w:sz w:val="20"/>
        </w:rPr>
      </w:pPr>
    </w:p>
    <w:p w14:paraId="193A52A7" w14:textId="1D9F318F" w:rsidR="000072EA" w:rsidRPr="002C42C5" w:rsidRDefault="00AC7E0D" w:rsidP="000072EA">
      <w:pPr>
        <w:spacing w:after="0" w:line="240" w:lineRule="auto"/>
        <w:jc w:val="both"/>
        <w:rPr>
          <w:rFonts w:ascii="Arial" w:hAnsi="Arial" w:cs="Arial"/>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9504" behindDoc="0" locked="0" layoutInCell="1" allowOverlap="1" wp14:anchorId="41D1EB39" wp14:editId="2D39CDF6">
                <wp:simplePos x="0" y="0"/>
                <wp:positionH relativeFrom="column">
                  <wp:posOffset>6381750</wp:posOffset>
                </wp:positionH>
                <wp:positionV relativeFrom="paragraph">
                  <wp:posOffset>-621665</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E15F83" w14:textId="77777777" w:rsidR="00AC7E0D" w:rsidRPr="00BA68B8" w:rsidRDefault="00AC7E0D" w:rsidP="00AC7E0D">
                            <w:pPr>
                              <w:spacing w:after="0" w:line="240" w:lineRule="auto"/>
                              <w:rPr>
                                <w:rFonts w:ascii="Arial" w:hAnsi="Arial" w:cs="Arial"/>
                                <w:b/>
                                <w:color w:val="FFFFFF" w:themeColor="background1"/>
                                <w:sz w:val="20"/>
                                <w:szCs w:val="20"/>
                              </w:rPr>
                            </w:pPr>
                            <w:r w:rsidRPr="000072EA">
                              <w:rPr>
                                <w:rFonts w:ascii="Arial" w:hAnsi="Arial" w:cs="Arial"/>
                                <w:b/>
                                <w:bCs/>
                                <w:color w:val="FFFFFF" w:themeColor="background1"/>
                                <w:sz w:val="20"/>
                                <w:szCs w:val="20"/>
                              </w:rPr>
                              <w:t>Nhãn hiệu đăng ký với dụng ý xấu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1EB39" id="Rectangle 2" o:spid="_x0000_s1029" style="position:absolute;left:0;text-align:left;margin-left:502.5pt;margin-top:-48.9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moQIAAMcFAAAOAAAAZHJzL2Uyb0RvYy54bWysVEtv2zAMvg/YfxB0X/1I0q5BnSJL0WFA&#10;sRZth54VWYoNyKImKbGzXz9KfrTrih2K5aCIJvmR/ETy4rJrFDkI62rQBc1OUkqE5lDWelfQH4/X&#10;nz5T4jzTJVOgRUGPwtHL1ccPF61ZihwqUKWwBEG0W7amoJX3ZpkkjleiYe4EjNColGAb5lG0u6S0&#10;rEX0RiV5mp4mLdjSWODCOfx61SvpKuJLKbi/ldIJT1RBMTcfTxvPbTiT1QVb7iwzVc2HNNg7smhY&#10;rTHoBHXFPCN7W/8F1dTcggPpTzg0CUhZcxFrwGqy9FU1DxUzItaC5Dgz0eT+Hyz/frizpC4LmlOi&#10;WYNPdI+kMb1TguSBnta4JVo9mDs7SA6vodZO2ib8YxWki5QeJ0pF5wnHj7P56VmGxHNUZeksX5zN&#10;FgE1eXY31vmvAhoSLgW1GD5SyQ43zvemo0mI5kDV5XWtVBTsbrtRlhxYeN/0y+x8M6D/YaY0aUNq&#10;7/PHXJXGlAMTfe3x5o9KBECl74VECrHavI8QmldMaTHOhfZZr6pYKfpsFyn+xmRHj0hMBAzIEquc&#10;sAeA0bIHGbF7mgb74Cpi70/OQ+n/cp48YmTQfnJuag32rcoUVjVE7u1HknpqAku+23axvWbBMnzZ&#10;QnnElrPQz6Iz/LrGh79hzt8xi8OH3YILxd/iIRXgu8Fwo6QC++ut78G+oOGkpMVhLqj7uWdWUKK+&#10;aZyW82w+D9MfhfniLEfBvtRsX2r0vtkA9lOGq8vweA32Xo1XaaF5wr2zDlFRxTTHzArKvR2Fje+X&#10;DG4uLtbraIYTb5i/0Q+GB/DAc2jsx+6JWTN0v8fB+Q7j4LPlqyHobYOnhvXeg6zjhDzzOrwAbovY&#10;SsNmC+vopRytnvfv6jcAAAD//wMAUEsDBBQABgAIAAAAIQCqEMbC5AAAAA4BAAAPAAAAZHJzL2Rv&#10;d25yZXYueG1sTI9PS8NAEMXvgt9hGcFbu2sgbRKzKSJ4UBBtLRRv2+yYBLN/zG6a6Kd3etLbPObx&#10;3u+Vm9n07IRD6JyVcLMUwNDWTne2kbB/e1hkwEJUVqveWZTwjQE21eVFqQrtJrvF0y42jEJsKJSE&#10;NkZfcB7qFo0KS+fR0u/DDUZFkkPD9aAmCjc9T4RYcaM6Sw2t8njfYv25G40Ef3gZ/fs4vP48Ttl0&#10;qNdPz7j/kvL6ar67BRZxjn9mOOMTOlTEdHSj1YH1pIVIaUyUsMjXObCzRaT5CtiRrjTJEuBVyf/P&#10;qH4BAAD//wMAUEsBAi0AFAAGAAgAAAAhALaDOJL+AAAA4QEAABMAAAAAAAAAAAAAAAAAAAAAAFtD&#10;b250ZW50X1R5cGVzXS54bWxQSwECLQAUAAYACAAAACEAOP0h/9YAAACUAQAACwAAAAAAAAAAAAAA&#10;AAAvAQAAX3JlbHMvLnJlbHNQSwECLQAUAAYACAAAACEAiYKvpqECAADHBQAADgAAAAAAAAAAAAAA&#10;AAAuAgAAZHJzL2Uyb0RvYy54bWxQSwECLQAUAAYACAAAACEAqhDGwuQAAAAOAQAADwAAAAAAAAAA&#10;AAAAAAD7BAAAZHJzL2Rvd25yZXYueG1sUEsFBgAAAAAEAAQA8wAAAAwGAAAAAA==&#10;" fillcolor="#00b39c" strokecolor="#00b39c" strokeweight="0">
                <v:textbox style="layout-flow:vertical">
                  <w:txbxContent>
                    <w:p w14:paraId="5FE15F83" w14:textId="77777777" w:rsidR="00AC7E0D" w:rsidRPr="00BA68B8" w:rsidRDefault="00AC7E0D" w:rsidP="00AC7E0D">
                      <w:pPr>
                        <w:spacing w:after="0" w:line="240" w:lineRule="auto"/>
                        <w:rPr>
                          <w:rFonts w:ascii="Arial" w:hAnsi="Arial" w:cs="Arial"/>
                          <w:b/>
                          <w:color w:val="FFFFFF" w:themeColor="background1"/>
                          <w:sz w:val="20"/>
                          <w:szCs w:val="20"/>
                        </w:rPr>
                      </w:pPr>
                      <w:r w:rsidRPr="000072EA">
                        <w:rPr>
                          <w:rFonts w:ascii="Arial" w:hAnsi="Arial" w:cs="Arial"/>
                          <w:b/>
                          <w:bCs/>
                          <w:color w:val="FFFFFF" w:themeColor="background1"/>
                          <w:sz w:val="20"/>
                          <w:szCs w:val="20"/>
                        </w:rPr>
                        <w:t>Nhãn hiệu đăng ký với dụng ý xấu tại Việt Nam</w:t>
                      </w:r>
                    </w:p>
                  </w:txbxContent>
                </v:textbox>
              </v:rect>
            </w:pict>
          </mc:Fallback>
        </mc:AlternateContent>
      </w:r>
      <w:r w:rsidRPr="002C42C5">
        <w:rPr>
          <w:rFonts w:ascii="Arial" w:hAnsi="Arial" w:cs="Arial"/>
          <w:b/>
        </w:rPr>
        <w:t xml:space="preserve"> </w:t>
      </w:r>
      <w:r w:rsidR="000072EA" w:rsidRPr="002C42C5">
        <w:rPr>
          <w:rFonts w:ascii="Arial" w:hAnsi="Arial" w:cs="Arial"/>
          <w:b/>
        </w:rPr>
        <w:t>[i] Tiêu chí xác định dụng ý xấu</w:t>
      </w:r>
      <w:r w:rsidR="000072EA" w:rsidRPr="002C42C5">
        <w:rPr>
          <w:rFonts w:ascii="Arial" w:hAnsi="Arial" w:cs="Arial"/>
        </w:rPr>
        <w:t xml:space="preserve">: </w:t>
      </w:r>
    </w:p>
    <w:p w14:paraId="6D81942D" w14:textId="77777777" w:rsidR="000072EA" w:rsidRDefault="000072EA" w:rsidP="000072EA">
      <w:pPr>
        <w:spacing w:after="0" w:line="240" w:lineRule="auto"/>
        <w:jc w:val="both"/>
        <w:rPr>
          <w:rFonts w:ascii="Arial" w:hAnsi="Arial" w:cs="Arial"/>
          <w:sz w:val="20"/>
        </w:rPr>
      </w:pPr>
    </w:p>
    <w:p w14:paraId="1F1E7571" w14:textId="77777777" w:rsidR="000072EA" w:rsidRPr="00523141" w:rsidRDefault="000072EA" w:rsidP="000072EA">
      <w:pPr>
        <w:spacing w:after="0" w:line="240" w:lineRule="auto"/>
        <w:jc w:val="both"/>
        <w:rPr>
          <w:rFonts w:ascii="Arial" w:hAnsi="Arial" w:cs="Arial"/>
          <w:sz w:val="20"/>
        </w:rPr>
      </w:pPr>
      <w:r>
        <w:rPr>
          <w:rFonts w:ascii="Arial" w:hAnsi="Arial" w:cs="Arial"/>
          <w:sz w:val="20"/>
        </w:rPr>
        <w:t>Vụ việc nêu trên đã làm sáng tỏ câu hỏi “</w:t>
      </w:r>
      <w:r w:rsidRPr="002C42C5">
        <w:rPr>
          <w:rFonts w:ascii="Arial" w:hAnsi="Arial" w:cs="Arial"/>
          <w:b/>
          <w:bCs/>
          <w:i/>
          <w:iCs/>
          <w:sz w:val="20"/>
        </w:rPr>
        <w:t>Nhãn hiệu chưa có danh tiếng: Đòi lại được không?</w:t>
      </w:r>
      <w:r>
        <w:rPr>
          <w:rFonts w:ascii="Arial" w:hAnsi="Arial" w:cs="Arial"/>
          <w:sz w:val="20"/>
        </w:rPr>
        <w:t>”. N</w:t>
      </w:r>
      <w:r w:rsidRPr="00523141">
        <w:rPr>
          <w:rFonts w:ascii="Arial" w:hAnsi="Arial" w:cs="Arial"/>
          <w:sz w:val="20"/>
        </w:rPr>
        <w:t xml:space="preserve">hãn hiệu </w:t>
      </w:r>
      <w:r w:rsidRPr="001A2060">
        <w:rPr>
          <w:rFonts w:ascii="Arial" w:hAnsi="Arial" w:cs="Arial"/>
          <w:sz w:val="20"/>
          <w:u w:val="single"/>
        </w:rPr>
        <w:t>không nhất thiết phải có danh tiếng</w:t>
      </w:r>
      <w:r w:rsidRPr="00523141">
        <w:rPr>
          <w:rFonts w:ascii="Arial" w:hAnsi="Arial" w:cs="Arial"/>
          <w:sz w:val="20"/>
        </w:rPr>
        <w:t xml:space="preserve">, </w:t>
      </w:r>
      <w:r w:rsidRPr="001A2060">
        <w:rPr>
          <w:rFonts w:ascii="Arial" w:hAnsi="Arial" w:cs="Arial"/>
          <w:sz w:val="20"/>
          <w:u w:val="single"/>
        </w:rPr>
        <w:t>uy tín tại quốc gia nơi mà hành vi đăng ký nhãn hiệu với dụng ý xấu được thực hiện</w:t>
      </w:r>
      <w:r w:rsidRPr="00523141">
        <w:rPr>
          <w:rFonts w:ascii="Arial" w:hAnsi="Arial" w:cs="Arial"/>
          <w:sz w:val="20"/>
        </w:rPr>
        <w:t xml:space="preserve">. </w:t>
      </w:r>
      <w:r w:rsidRPr="001A2060">
        <w:rPr>
          <w:rFonts w:ascii="Arial" w:hAnsi="Arial" w:cs="Arial"/>
          <w:sz w:val="20"/>
          <w:u w:val="single"/>
        </w:rPr>
        <w:t>Không cần phải có mối quan hệ trực tiếp</w:t>
      </w:r>
      <w:r w:rsidRPr="00523141">
        <w:rPr>
          <w:rFonts w:ascii="Arial" w:hAnsi="Arial" w:cs="Arial"/>
          <w:sz w:val="20"/>
        </w:rPr>
        <w:t xml:space="preserve"> giữa chủ nhãn hiệu đích thực với người nộp đơn để chứng minh dụng ý xấu. Với những bằng chứng gián tiếp, </w:t>
      </w:r>
      <w:r>
        <w:rPr>
          <w:rFonts w:ascii="Arial" w:hAnsi="Arial" w:cs="Arial"/>
          <w:sz w:val="20"/>
        </w:rPr>
        <w:t xml:space="preserve">vẫn </w:t>
      </w:r>
      <w:r w:rsidRPr="00523141">
        <w:rPr>
          <w:rFonts w:ascii="Arial" w:hAnsi="Arial" w:cs="Arial"/>
          <w:sz w:val="20"/>
        </w:rPr>
        <w:t>có thể kết luận</w:t>
      </w:r>
      <w:r>
        <w:rPr>
          <w:rFonts w:ascii="Arial" w:hAnsi="Arial" w:cs="Arial"/>
          <w:sz w:val="20"/>
        </w:rPr>
        <w:t xml:space="preserve"> rằng</w:t>
      </w:r>
      <w:r w:rsidRPr="00523141">
        <w:rPr>
          <w:rFonts w:ascii="Arial" w:hAnsi="Arial" w:cs="Arial"/>
          <w:sz w:val="20"/>
        </w:rPr>
        <w:t xml:space="preserve"> người nộp đơn đã có dụng ý xấu trong việc đăng ký nhãn hiệu nhằm chiếm đoạt tài sản trí tuệ của người khác. Đây là cách tiếp cận rất tiến bộ từ việc xem xét các tình tiết cụ thể của vụ việc này, nhằm đưa ra phán quyết công bằng, hợp lý cho chủ nhãn hiệu đích thực, tạo điều kiện thuận lợi cho các hoạt động đầu tư kinh doanh, phát triển kinh tế một cách lành mạnh.</w:t>
      </w:r>
    </w:p>
    <w:p w14:paraId="6E8C2386" w14:textId="77777777" w:rsidR="000072EA" w:rsidRPr="00523141" w:rsidRDefault="000072EA" w:rsidP="000072EA">
      <w:pPr>
        <w:spacing w:after="0" w:line="240" w:lineRule="auto"/>
        <w:jc w:val="both"/>
        <w:rPr>
          <w:rFonts w:ascii="Arial" w:hAnsi="Arial" w:cs="Arial"/>
          <w:sz w:val="20"/>
        </w:rPr>
      </w:pPr>
    </w:p>
    <w:p w14:paraId="113BC3B8" w14:textId="77777777" w:rsidR="000072EA" w:rsidRPr="002C42C5" w:rsidRDefault="000072EA" w:rsidP="000072EA">
      <w:pPr>
        <w:spacing w:after="0" w:line="240" w:lineRule="auto"/>
        <w:jc w:val="both"/>
        <w:rPr>
          <w:rFonts w:ascii="Arial" w:hAnsi="Arial" w:cs="Arial"/>
        </w:rPr>
      </w:pPr>
      <w:r w:rsidRPr="002C42C5">
        <w:rPr>
          <w:rFonts w:ascii="Arial" w:hAnsi="Arial" w:cs="Arial"/>
          <w:b/>
        </w:rPr>
        <w:t>[2] Cách chứng minh dụng ý xấu</w:t>
      </w:r>
      <w:r w:rsidRPr="002C42C5">
        <w:rPr>
          <w:rFonts w:ascii="Arial" w:hAnsi="Arial" w:cs="Arial"/>
          <w:bCs/>
        </w:rPr>
        <w:t xml:space="preserve">: </w:t>
      </w:r>
    </w:p>
    <w:p w14:paraId="3CD01D05" w14:textId="77777777" w:rsidR="000072EA" w:rsidRDefault="000072EA" w:rsidP="000072EA">
      <w:pPr>
        <w:spacing w:after="0" w:line="240" w:lineRule="auto"/>
        <w:jc w:val="both"/>
        <w:rPr>
          <w:rFonts w:ascii="Arial" w:hAnsi="Arial" w:cs="Arial"/>
          <w:sz w:val="20"/>
        </w:rPr>
      </w:pPr>
    </w:p>
    <w:p w14:paraId="16F624FB" w14:textId="77777777" w:rsidR="000072EA" w:rsidRDefault="000072EA" w:rsidP="000072EA">
      <w:pPr>
        <w:spacing w:after="0" w:line="240" w:lineRule="auto"/>
        <w:jc w:val="both"/>
        <w:rPr>
          <w:rFonts w:ascii="Arial" w:hAnsi="Arial" w:cs="Arial"/>
          <w:sz w:val="20"/>
        </w:rPr>
      </w:pPr>
      <w:r w:rsidRPr="00523141">
        <w:rPr>
          <w:rFonts w:ascii="Arial" w:hAnsi="Arial" w:cs="Arial"/>
          <w:sz w:val="20"/>
        </w:rPr>
        <w:t xml:space="preserve">Vụ tranh chấp nêu trên là một tiền lệ hữu ích để các chủ sở hữu nhãn hiệu đích thực có thể tham khảo để đòi lại nhãn hiệu của mình khi bị bên thứ ba đăng ký với </w:t>
      </w:r>
      <w:hyperlink r:id="rId12" w:history="1">
        <w:r w:rsidRPr="00012BA0">
          <w:rPr>
            <w:rStyle w:val="Hyperlink"/>
            <w:rFonts w:ascii="Arial" w:hAnsi="Arial" w:cs="Arial"/>
            <w:sz w:val="20"/>
          </w:rPr>
          <w:t>dụng ý xấu</w:t>
        </w:r>
      </w:hyperlink>
      <w:r w:rsidRPr="00523141">
        <w:rPr>
          <w:rFonts w:ascii="Arial" w:hAnsi="Arial" w:cs="Arial"/>
          <w:sz w:val="20"/>
        </w:rPr>
        <w:t xml:space="preserve"> tại Việt Nam. Để thành công trong việc đòi lại quyền nhãn hiệu dựa trên cơ sở dụng ý xấu của người nộp đơn, rõ ràng, chủ nhãn hiệu đích thực cần chuẩn bị một cách cẩn thận và đầy đủ các thông tin, tài liệu, và bằng chứng liên quan đến lịch sử sử dụng nhãn hiệu nhằm: </w:t>
      </w:r>
    </w:p>
    <w:p w14:paraId="7BF574B1" w14:textId="77777777" w:rsidR="000072EA" w:rsidRDefault="000072EA" w:rsidP="000072EA">
      <w:pPr>
        <w:spacing w:after="0" w:line="240" w:lineRule="auto"/>
        <w:jc w:val="both"/>
        <w:rPr>
          <w:rFonts w:ascii="Arial" w:hAnsi="Arial" w:cs="Arial"/>
          <w:sz w:val="20"/>
        </w:rPr>
      </w:pPr>
    </w:p>
    <w:p w14:paraId="128A9D65" w14:textId="77777777" w:rsidR="000072EA" w:rsidRDefault="000072EA" w:rsidP="000072EA">
      <w:pPr>
        <w:spacing w:after="0" w:line="240" w:lineRule="auto"/>
        <w:jc w:val="both"/>
        <w:rPr>
          <w:rFonts w:ascii="Arial" w:hAnsi="Arial" w:cs="Arial"/>
          <w:sz w:val="20"/>
        </w:rPr>
      </w:pPr>
      <w:r w:rsidRPr="00523141">
        <w:rPr>
          <w:rFonts w:ascii="Arial" w:hAnsi="Arial" w:cs="Arial"/>
          <w:b/>
          <w:sz w:val="20"/>
        </w:rPr>
        <w:t>(i)</w:t>
      </w:r>
      <w:r w:rsidRPr="00523141">
        <w:rPr>
          <w:rFonts w:ascii="Arial" w:hAnsi="Arial" w:cs="Arial"/>
          <w:sz w:val="20"/>
        </w:rPr>
        <w:t xml:space="preserve"> chứng minh quyền sở hữu hợp pháp của chủ nhãn hiệu đích thực đối với nhãn hiệu đang tranh chấp; </w:t>
      </w:r>
    </w:p>
    <w:p w14:paraId="6AC4DF2A" w14:textId="77777777" w:rsidR="000072EA" w:rsidRDefault="000072EA" w:rsidP="000072EA">
      <w:pPr>
        <w:spacing w:after="0" w:line="240" w:lineRule="auto"/>
        <w:jc w:val="both"/>
        <w:rPr>
          <w:rFonts w:ascii="Arial" w:hAnsi="Arial" w:cs="Arial"/>
          <w:b/>
          <w:sz w:val="20"/>
        </w:rPr>
      </w:pPr>
    </w:p>
    <w:p w14:paraId="1DB2464C" w14:textId="77777777" w:rsidR="000072EA" w:rsidRDefault="000072EA" w:rsidP="000072EA">
      <w:pPr>
        <w:spacing w:after="0" w:line="240" w:lineRule="auto"/>
        <w:jc w:val="both"/>
        <w:rPr>
          <w:rFonts w:ascii="Arial" w:hAnsi="Arial" w:cs="Arial"/>
          <w:sz w:val="20"/>
        </w:rPr>
      </w:pPr>
      <w:r w:rsidRPr="00523141">
        <w:rPr>
          <w:rFonts w:ascii="Arial" w:hAnsi="Arial" w:cs="Arial"/>
          <w:b/>
          <w:sz w:val="20"/>
        </w:rPr>
        <w:t>(ii)</w:t>
      </w:r>
      <w:r w:rsidRPr="00523141">
        <w:rPr>
          <w:rFonts w:ascii="Arial" w:hAnsi="Arial" w:cs="Arial"/>
          <w:sz w:val="20"/>
        </w:rPr>
        <w:t xml:space="preserve"> chứng minh chủ nhãn hiệu đã sử dụng nhãn hiệu trước khi bên đối phương nộp đơn đăng ký; </w:t>
      </w:r>
    </w:p>
    <w:p w14:paraId="5B3F84C9" w14:textId="77777777" w:rsidR="000072EA" w:rsidRDefault="000072EA" w:rsidP="000072EA">
      <w:pPr>
        <w:spacing w:after="0" w:line="240" w:lineRule="auto"/>
        <w:jc w:val="both"/>
        <w:rPr>
          <w:rFonts w:ascii="Arial" w:hAnsi="Arial" w:cs="Arial"/>
          <w:sz w:val="20"/>
        </w:rPr>
      </w:pPr>
    </w:p>
    <w:p w14:paraId="2ED5EF2F" w14:textId="77777777" w:rsidR="000072EA" w:rsidRDefault="000072EA" w:rsidP="000072EA">
      <w:pPr>
        <w:spacing w:after="0" w:line="240" w:lineRule="auto"/>
        <w:jc w:val="both"/>
        <w:rPr>
          <w:rFonts w:ascii="Arial" w:hAnsi="Arial" w:cs="Arial"/>
          <w:sz w:val="20"/>
        </w:rPr>
      </w:pPr>
      <w:r w:rsidRPr="00523141">
        <w:rPr>
          <w:rFonts w:ascii="Arial" w:hAnsi="Arial" w:cs="Arial"/>
          <w:b/>
          <w:sz w:val="20"/>
        </w:rPr>
        <w:t>(iii)</w:t>
      </w:r>
      <w:r w:rsidRPr="00523141">
        <w:rPr>
          <w:rFonts w:ascii="Arial" w:hAnsi="Arial" w:cs="Arial"/>
          <w:sz w:val="20"/>
        </w:rPr>
        <w:t xml:space="preserve"> phản bác lại những tuyên bố, lập luận của người nộp đơn đăng ký với dụng ý xấu rằng họ không biết đến sự tồn tại trước đó của nhãn hiệu</w:t>
      </w:r>
      <w:r>
        <w:rPr>
          <w:rFonts w:ascii="Arial" w:hAnsi="Arial" w:cs="Arial"/>
          <w:sz w:val="20"/>
        </w:rPr>
        <w:t xml:space="preserve">; </w:t>
      </w:r>
    </w:p>
    <w:p w14:paraId="6045A195" w14:textId="77777777" w:rsidR="000072EA" w:rsidRDefault="000072EA" w:rsidP="000072EA">
      <w:pPr>
        <w:spacing w:after="0" w:line="240" w:lineRule="auto"/>
        <w:jc w:val="both"/>
        <w:rPr>
          <w:rFonts w:ascii="Arial" w:hAnsi="Arial" w:cs="Arial"/>
          <w:sz w:val="20"/>
        </w:rPr>
      </w:pPr>
    </w:p>
    <w:p w14:paraId="6A54C437" w14:textId="77777777" w:rsidR="000072EA" w:rsidRDefault="000072EA" w:rsidP="000072EA">
      <w:pPr>
        <w:spacing w:after="0" w:line="240" w:lineRule="auto"/>
        <w:jc w:val="both"/>
        <w:rPr>
          <w:rFonts w:ascii="Arial" w:hAnsi="Arial" w:cs="Arial"/>
          <w:sz w:val="20"/>
        </w:rPr>
      </w:pPr>
      <w:r w:rsidRPr="00012593">
        <w:rPr>
          <w:rFonts w:ascii="Arial" w:hAnsi="Arial" w:cs="Arial"/>
          <w:b/>
          <w:bCs/>
          <w:sz w:val="20"/>
        </w:rPr>
        <w:t>(iv)</w:t>
      </w:r>
      <w:r w:rsidRPr="00523141">
        <w:rPr>
          <w:rFonts w:ascii="Arial" w:hAnsi="Arial" w:cs="Arial"/>
          <w:sz w:val="20"/>
        </w:rPr>
        <w:t xml:space="preserve"> chứng minh về mức độ nhận biết, uy tín, danh tiếng của nhãn hiệu trên thị trường</w:t>
      </w:r>
      <w:r>
        <w:rPr>
          <w:rFonts w:ascii="Arial" w:hAnsi="Arial" w:cs="Arial"/>
          <w:sz w:val="20"/>
        </w:rPr>
        <w:t>; và</w:t>
      </w:r>
    </w:p>
    <w:p w14:paraId="50F8722F" w14:textId="77777777" w:rsidR="000072EA" w:rsidRDefault="000072EA" w:rsidP="000072EA">
      <w:pPr>
        <w:spacing w:after="0" w:line="240" w:lineRule="auto"/>
        <w:jc w:val="both"/>
        <w:rPr>
          <w:rFonts w:ascii="Arial" w:hAnsi="Arial" w:cs="Arial"/>
          <w:sz w:val="20"/>
        </w:rPr>
      </w:pPr>
    </w:p>
    <w:p w14:paraId="664146BE" w14:textId="77777777" w:rsidR="000072EA" w:rsidRDefault="000072EA" w:rsidP="000072EA">
      <w:pPr>
        <w:spacing w:after="0" w:line="240" w:lineRule="auto"/>
        <w:jc w:val="both"/>
        <w:rPr>
          <w:rFonts w:ascii="Arial" w:hAnsi="Arial" w:cs="Arial"/>
          <w:sz w:val="20"/>
        </w:rPr>
      </w:pPr>
      <w:r w:rsidRPr="00012593">
        <w:rPr>
          <w:rFonts w:ascii="Arial" w:hAnsi="Arial" w:cs="Arial"/>
          <w:b/>
          <w:bCs/>
          <w:sz w:val="20"/>
        </w:rPr>
        <w:t>(v)</w:t>
      </w:r>
      <w:r>
        <w:rPr>
          <w:rFonts w:ascii="Arial" w:hAnsi="Arial" w:cs="Arial"/>
          <w:sz w:val="20"/>
        </w:rPr>
        <w:t xml:space="preserve"> chứng minh </w:t>
      </w:r>
      <w:r w:rsidRPr="00523141">
        <w:rPr>
          <w:rFonts w:ascii="Arial" w:hAnsi="Arial" w:cs="Arial"/>
          <w:sz w:val="20"/>
        </w:rPr>
        <w:t xml:space="preserve">mối liên hệ giữa chủ nhãn hiệu đích thực và </w:t>
      </w:r>
      <w:hyperlink r:id="rId13" w:history="1">
        <w:r w:rsidRPr="00E53A9D">
          <w:rPr>
            <w:rStyle w:val="Hyperlink"/>
            <w:rFonts w:ascii="Arial" w:hAnsi="Arial" w:cs="Arial"/>
            <w:sz w:val="20"/>
          </w:rPr>
          <w:t>người nộp đơn không trung thực.</w:t>
        </w:r>
      </w:hyperlink>
    </w:p>
    <w:p w14:paraId="7143E6C6" w14:textId="77777777" w:rsidR="000072EA" w:rsidRDefault="000072EA" w:rsidP="000072EA">
      <w:pPr>
        <w:spacing w:after="0" w:line="240" w:lineRule="auto"/>
        <w:jc w:val="both"/>
        <w:rPr>
          <w:rFonts w:ascii="Arial" w:hAnsi="Arial" w:cs="Arial"/>
          <w:sz w:val="20"/>
        </w:rPr>
      </w:pPr>
    </w:p>
    <w:p w14:paraId="32083E8F" w14:textId="5745E199" w:rsidR="000072EA" w:rsidRDefault="000072EA" w:rsidP="000072EA">
      <w:pPr>
        <w:spacing w:after="0" w:line="240" w:lineRule="auto"/>
        <w:jc w:val="both"/>
        <w:rPr>
          <w:rFonts w:ascii="Arial" w:hAnsi="Arial" w:cs="Arial"/>
          <w:sz w:val="20"/>
        </w:rPr>
      </w:pPr>
      <w:r>
        <w:rPr>
          <w:rFonts w:ascii="Arial" w:hAnsi="Arial" w:cs="Arial"/>
          <w:sz w:val="20"/>
        </w:rPr>
        <w:t>Hãy</w:t>
      </w:r>
      <w:r w:rsidRPr="00012593">
        <w:rPr>
          <w:rFonts w:ascii="Arial" w:hAnsi="Arial" w:cs="Arial"/>
          <w:sz w:val="20"/>
        </w:rPr>
        <w:t xml:space="preserve"> liên hệ với KENFOX </w:t>
      </w:r>
      <w:r>
        <w:rPr>
          <w:rFonts w:ascii="Arial" w:hAnsi="Arial" w:cs="Arial"/>
          <w:sz w:val="20"/>
        </w:rPr>
        <w:t xml:space="preserve">IP &amp; Law Office </w:t>
      </w:r>
      <w:r w:rsidRPr="00012593">
        <w:rPr>
          <w:rFonts w:ascii="Arial" w:hAnsi="Arial" w:cs="Arial" w:hint="eastAsia"/>
          <w:sz w:val="20"/>
        </w:rPr>
        <w:t>đ</w:t>
      </w:r>
      <w:r w:rsidRPr="00012593">
        <w:rPr>
          <w:rFonts w:ascii="Arial" w:hAnsi="Arial" w:cs="Arial"/>
          <w:sz w:val="20"/>
        </w:rPr>
        <w:t xml:space="preserve">ể </w:t>
      </w:r>
      <w:r w:rsidRPr="00012593">
        <w:rPr>
          <w:rFonts w:ascii="Arial" w:hAnsi="Arial" w:cs="Arial" w:hint="eastAsia"/>
          <w:sz w:val="20"/>
        </w:rPr>
        <w:t>đư</w:t>
      </w:r>
      <w:r w:rsidRPr="00012593">
        <w:rPr>
          <w:rFonts w:ascii="Arial" w:hAnsi="Arial" w:cs="Arial"/>
          <w:sz w:val="20"/>
        </w:rPr>
        <w:t>ợc t</w:t>
      </w:r>
      <w:r w:rsidRPr="00012593">
        <w:rPr>
          <w:rFonts w:ascii="Arial" w:hAnsi="Arial" w:cs="Arial" w:hint="eastAsia"/>
          <w:sz w:val="20"/>
        </w:rPr>
        <w:t>ư</w:t>
      </w:r>
      <w:r w:rsidRPr="00012593">
        <w:rPr>
          <w:rFonts w:ascii="Arial" w:hAnsi="Arial" w:cs="Arial"/>
          <w:sz w:val="20"/>
        </w:rPr>
        <w:t xml:space="preserve"> vấn xử lý các </w:t>
      </w:r>
      <w:bookmarkStart w:id="2" w:name="_Hlk164933645"/>
      <w:r w:rsidRPr="00012593">
        <w:rPr>
          <w:rFonts w:ascii="Arial" w:hAnsi="Arial" w:cs="Arial"/>
          <w:sz w:val="20"/>
        </w:rPr>
        <w:t>nhãn hiệu</w:t>
      </w:r>
      <w:r>
        <w:rPr>
          <w:rFonts w:ascii="Arial" w:hAnsi="Arial" w:cs="Arial"/>
          <w:sz w:val="20"/>
        </w:rPr>
        <w:t xml:space="preserve"> được nộp đơn hoặc đăng ký với dụng ý</w:t>
      </w:r>
      <w:r w:rsidRPr="00012593">
        <w:rPr>
          <w:rFonts w:ascii="Arial" w:hAnsi="Arial" w:cs="Arial"/>
          <w:sz w:val="20"/>
        </w:rPr>
        <w:t xml:space="preserve"> xấu </w:t>
      </w:r>
      <w:bookmarkEnd w:id="2"/>
      <w:r w:rsidRPr="00012593">
        <w:rPr>
          <w:rFonts w:ascii="Arial" w:hAnsi="Arial" w:cs="Arial"/>
          <w:sz w:val="20"/>
        </w:rPr>
        <w:t xml:space="preserve">và </w:t>
      </w:r>
      <w:r>
        <w:rPr>
          <w:rFonts w:ascii="Arial" w:hAnsi="Arial" w:cs="Arial"/>
          <w:sz w:val="20"/>
        </w:rPr>
        <w:t xml:space="preserve">nắm được </w:t>
      </w:r>
      <w:r w:rsidRPr="00012593">
        <w:rPr>
          <w:rFonts w:ascii="Arial" w:hAnsi="Arial" w:cs="Arial"/>
          <w:sz w:val="20"/>
        </w:rPr>
        <w:t>chiến l</w:t>
      </w:r>
      <w:r w:rsidRPr="00012593">
        <w:rPr>
          <w:rFonts w:ascii="Arial" w:hAnsi="Arial" w:cs="Arial" w:hint="eastAsia"/>
          <w:sz w:val="20"/>
        </w:rPr>
        <w:t>ư</w:t>
      </w:r>
      <w:r w:rsidRPr="00012593">
        <w:rPr>
          <w:rFonts w:ascii="Arial" w:hAnsi="Arial" w:cs="Arial"/>
          <w:sz w:val="20"/>
        </w:rPr>
        <w:t xml:space="preserve">ợc </w:t>
      </w:r>
      <w:hyperlink r:id="rId14" w:history="1">
        <w:r w:rsidRPr="009A35A4">
          <w:rPr>
            <w:rStyle w:val="Hyperlink"/>
            <w:rFonts w:ascii="Arial" w:hAnsi="Arial" w:cs="Arial" w:hint="eastAsia"/>
            <w:sz w:val="20"/>
          </w:rPr>
          <w:t>đò</w:t>
        </w:r>
        <w:r w:rsidRPr="009A35A4">
          <w:rPr>
            <w:rStyle w:val="Hyperlink"/>
            <w:rFonts w:ascii="Arial" w:hAnsi="Arial" w:cs="Arial"/>
            <w:sz w:val="20"/>
          </w:rPr>
          <w:t>i lại thành công quyền nhãn hiệu</w:t>
        </w:r>
      </w:hyperlink>
      <w:r w:rsidRPr="00012593">
        <w:rPr>
          <w:rFonts w:ascii="Arial" w:hAnsi="Arial" w:cs="Arial"/>
          <w:sz w:val="20"/>
        </w:rPr>
        <w:t xml:space="preserve"> của bạn </w:t>
      </w:r>
      <w:r>
        <w:rPr>
          <w:rFonts w:ascii="Arial" w:hAnsi="Arial" w:cs="Arial"/>
          <w:sz w:val="20"/>
        </w:rPr>
        <w:t>khi bị bên thứ ba đăng ký trên cơ sở không trung thực</w:t>
      </w:r>
      <w:r w:rsidRPr="00012593">
        <w:rPr>
          <w:rFonts w:ascii="Arial" w:hAnsi="Arial" w:cs="Arial"/>
          <w:sz w:val="20"/>
        </w:rPr>
        <w:t xml:space="preserve">, </w:t>
      </w:r>
      <w:r>
        <w:rPr>
          <w:rFonts w:ascii="Arial" w:hAnsi="Arial" w:cs="Arial"/>
          <w:sz w:val="20"/>
        </w:rPr>
        <w:t xml:space="preserve">để </w:t>
      </w:r>
      <w:r w:rsidRPr="00012593">
        <w:rPr>
          <w:rFonts w:ascii="Arial" w:hAnsi="Arial" w:cs="Arial"/>
          <w:sz w:val="20"/>
        </w:rPr>
        <w:t xml:space="preserve">bảo vệ tối </w:t>
      </w:r>
      <w:r w:rsidRPr="00012593">
        <w:rPr>
          <w:rFonts w:ascii="Arial" w:hAnsi="Arial" w:cs="Arial" w:hint="eastAsia"/>
          <w:sz w:val="20"/>
        </w:rPr>
        <w:t>ư</w:t>
      </w:r>
      <w:r w:rsidRPr="00012593">
        <w:rPr>
          <w:rFonts w:ascii="Arial" w:hAnsi="Arial" w:cs="Arial"/>
          <w:sz w:val="20"/>
        </w:rPr>
        <w:t>u quyền và lợi ích hợp pháp của bạn tại Việt Nam.</w:t>
      </w:r>
    </w:p>
    <w:p w14:paraId="69B5CD14" w14:textId="416D62BF" w:rsidR="007375E8" w:rsidRPr="000072EA" w:rsidRDefault="007375E8" w:rsidP="000072EA">
      <w:pPr>
        <w:pStyle w:val="NormalWeb"/>
        <w:spacing w:before="0" w:beforeAutospacing="0" w:after="0" w:afterAutospacing="0"/>
        <w:jc w:val="both"/>
        <w:rPr>
          <w:rFonts w:ascii="Arial" w:hAnsi="Arial" w:cs="Arial"/>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4ED0D6DB">
                <wp:simplePos x="0" y="0"/>
                <wp:positionH relativeFrom="column">
                  <wp:posOffset>3810</wp:posOffset>
                </wp:positionH>
                <wp:positionV relativeFrom="paragraph">
                  <wp:posOffset>97155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7.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E0jAdNsAAAAHAQAADwAAAGRycy9kb3ducmV2LnhtbEyOTW7CMBCF95W4gzVI3RWH0CCU&#10;xkEIibJpF6UcwMSTOG08jmIDoafvdFWW70fvfcV6dJ244BBaTwrmswQEUuVNS42C4+fuaQUiRE1G&#10;d55QwQ0DrMvJQ6Fz46/0gZdDbASPUMi1Ahtjn0sZKotOh5nvkTir/eB0ZDk00gz6yuOuk2mSLKXT&#10;LfGD1T1uLVbfh7NTkNE+tT+b1y9zfH4bW+xlXb/XSj1Ox80LiIhj/C/DHz6jQ8lMJ38mE0SnYMk9&#10;drMFCE6zdMXGSUGazBcgy0Le85e/AAAA//8DAFBLAQItABQABgAIAAAAIQC2gziS/gAAAOEBAAAT&#10;AAAAAAAAAAAAAAAAAAAAAABbQ29udGVudF9UeXBlc10ueG1sUEsBAi0AFAAGAAgAAAAhADj9If/W&#10;AAAAlAEAAAsAAAAAAAAAAAAAAAAALwEAAF9yZWxzLy5yZWxzUEsBAi0AFAAGAAgAAAAhAHKSKghL&#10;AgAAwgQAAA4AAAAAAAAAAAAAAAAALgIAAGRycy9lMm9Eb2MueG1sUEsBAi0AFAAGAAgAAAAhABNI&#10;wHTbAAAABwEAAA8AAAAAAAAAAAAAAAAApQQAAGRycy9kb3ducmV2LnhtbFBLBQYAAAAABAAEAPMA&#10;AACtBQ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5"/>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936FC" w14:textId="77777777" w:rsidR="00093C5D" w:rsidRDefault="00093C5D">
      <w:pPr>
        <w:spacing w:after="0" w:line="240" w:lineRule="auto"/>
      </w:pPr>
      <w:r>
        <w:separator/>
      </w:r>
    </w:p>
  </w:endnote>
  <w:endnote w:type="continuationSeparator" w:id="0">
    <w:p w14:paraId="417F00F7" w14:textId="77777777" w:rsidR="00093C5D" w:rsidRDefault="00093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093C5D">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093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43F6A" w14:textId="77777777" w:rsidR="00093C5D" w:rsidRDefault="00093C5D">
      <w:pPr>
        <w:spacing w:after="0" w:line="240" w:lineRule="auto"/>
      </w:pPr>
      <w:r>
        <w:separator/>
      </w:r>
    </w:p>
  </w:footnote>
  <w:footnote w:type="continuationSeparator" w:id="0">
    <w:p w14:paraId="6DD34EA0" w14:textId="77777777" w:rsidR="00093C5D" w:rsidRDefault="00093C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56B01"/>
    <w:multiLevelType w:val="hybridMultilevel"/>
    <w:tmpl w:val="8A2C45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A76CDC"/>
    <w:multiLevelType w:val="hybridMultilevel"/>
    <w:tmpl w:val="081ECB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9"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11"/>
  </w:num>
  <w:num w:numId="4">
    <w:abstractNumId w:val="16"/>
  </w:num>
  <w:num w:numId="5">
    <w:abstractNumId w:val="13"/>
  </w:num>
  <w:num w:numId="6">
    <w:abstractNumId w:val="0"/>
  </w:num>
  <w:num w:numId="7">
    <w:abstractNumId w:val="5"/>
  </w:num>
  <w:num w:numId="8">
    <w:abstractNumId w:val="17"/>
  </w:num>
  <w:num w:numId="9">
    <w:abstractNumId w:val="7"/>
  </w:num>
  <w:num w:numId="10">
    <w:abstractNumId w:val="4"/>
  </w:num>
  <w:num w:numId="11">
    <w:abstractNumId w:val="15"/>
  </w:num>
  <w:num w:numId="12">
    <w:abstractNumId w:val="2"/>
  </w:num>
  <w:num w:numId="13">
    <w:abstractNumId w:val="12"/>
  </w:num>
  <w:num w:numId="14">
    <w:abstractNumId w:val="14"/>
  </w:num>
  <w:num w:numId="15">
    <w:abstractNumId w:val="9"/>
  </w:num>
  <w:num w:numId="16">
    <w:abstractNumId w:val="18"/>
  </w:num>
  <w:num w:numId="17">
    <w:abstractNumId w:val="3"/>
  </w:num>
  <w:num w:numId="18">
    <w:abstractNumId w:val="10"/>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072EA"/>
    <w:rsid w:val="00012C71"/>
    <w:rsid w:val="0002156E"/>
    <w:rsid w:val="0003042E"/>
    <w:rsid w:val="00093C5D"/>
    <w:rsid w:val="00126CC7"/>
    <w:rsid w:val="001515AA"/>
    <w:rsid w:val="001D1CDD"/>
    <w:rsid w:val="001E0868"/>
    <w:rsid w:val="00215B22"/>
    <w:rsid w:val="00234C16"/>
    <w:rsid w:val="002753DD"/>
    <w:rsid w:val="002B63C0"/>
    <w:rsid w:val="0032315D"/>
    <w:rsid w:val="0033574A"/>
    <w:rsid w:val="003756D4"/>
    <w:rsid w:val="003D7C8C"/>
    <w:rsid w:val="003E03BE"/>
    <w:rsid w:val="004A1761"/>
    <w:rsid w:val="004D64BC"/>
    <w:rsid w:val="00531173"/>
    <w:rsid w:val="00576438"/>
    <w:rsid w:val="005D32F9"/>
    <w:rsid w:val="00631122"/>
    <w:rsid w:val="00675D62"/>
    <w:rsid w:val="006C0389"/>
    <w:rsid w:val="006F1BC0"/>
    <w:rsid w:val="007375E8"/>
    <w:rsid w:val="00745E08"/>
    <w:rsid w:val="007730A1"/>
    <w:rsid w:val="007C392A"/>
    <w:rsid w:val="00813493"/>
    <w:rsid w:val="00820E66"/>
    <w:rsid w:val="008366D4"/>
    <w:rsid w:val="008416E5"/>
    <w:rsid w:val="00933532"/>
    <w:rsid w:val="00A4177F"/>
    <w:rsid w:val="00A623C4"/>
    <w:rsid w:val="00AC74F1"/>
    <w:rsid w:val="00AC7E0D"/>
    <w:rsid w:val="00AF0703"/>
    <w:rsid w:val="00C13ACF"/>
    <w:rsid w:val="00CA3F97"/>
    <w:rsid w:val="00CE035D"/>
    <w:rsid w:val="00D02775"/>
    <w:rsid w:val="00D03044"/>
    <w:rsid w:val="00D04B4E"/>
    <w:rsid w:val="00D417C1"/>
    <w:rsid w:val="00D645F2"/>
    <w:rsid w:val="00D75958"/>
    <w:rsid w:val="00D9190F"/>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 w:type="character" w:customStyle="1" w:styleId="rynqvb">
    <w:name w:val="rynqvb"/>
    <w:rsid w:val="000072EA"/>
  </w:style>
  <w:style w:type="character" w:customStyle="1" w:styleId="hwtze">
    <w:name w:val="hwtze"/>
    <w:rsid w:val="00007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psiburada.com/" TargetMode="External"/><Relationship Id="rId13" Type="http://schemas.openxmlformats.org/officeDocument/2006/relationships/hyperlink" Target="https://kenfoxlaw.com/vi/nop-don-dang-ky-nhan-hieu-khong-trung-thuc-tai-viet-nam" TargetMode="External"/><Relationship Id="rId3" Type="http://schemas.openxmlformats.org/officeDocument/2006/relationships/settings" Target="settings.xml"/><Relationship Id="rId7" Type="http://schemas.openxmlformats.org/officeDocument/2006/relationships/hyperlink" Target="https://kenfoxlaw.com/vi/phan-doi-nhan-hieu-hay-y-kien-cua-nguoi-thu-ba-lua-chon-nao-tot-hon" TargetMode="External"/><Relationship Id="rId12" Type="http://schemas.openxmlformats.org/officeDocument/2006/relationships/hyperlink" Target="https://kenfoxlaw.com/vi/dung-y-xau-dong-co-khong-trung-thuc-mot-co-so-phap-ly-de-phan-doi-hoac-huy-bo-nhan-hie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vi/huy-bo-hieu-luc-dang-ky-nhan-hieu-khong-trung-thuc-o-viet-nam-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kenfoxlaw.com/vi/phan-doi-va-huy-bo-nhan-hieu-tai-viet-nam-dua-tren-bang-chung-ve-su-dung-rong-rai-nhung-luu-y-de-gianh-thang-loi-trong-cac-tranh-chap-nhan-hieu" TargetMode="External"/><Relationship Id="rId4" Type="http://schemas.openxmlformats.org/officeDocument/2006/relationships/webSettings" Target="webSettings.xml"/><Relationship Id="rId9" Type="http://schemas.openxmlformats.org/officeDocument/2006/relationships/hyperlink" Target="https://kenfoxlaw.com/vi/huy-bo-nhan-hieu-da-dang-ky-voi-dung-y-xau-chu-nhan-hieu-can-lam-gi" TargetMode="External"/><Relationship Id="rId14" Type="http://schemas.openxmlformats.org/officeDocument/2006/relationships/hyperlink" Target="https://kenfoxlaw.com/vi/phan-doi-nhan-hieu-o-viet-nam-can-cu-phap-ly-nao-va-lam-sao-de-ap-dung-hieu-qu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1839</Words>
  <Characters>10486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2024-04-25T03:37:00Z</dcterms:modified>
</cp:coreProperties>
</file>