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2FCD" w14:textId="77777777" w:rsidR="00165520" w:rsidRDefault="00165520" w:rsidP="00165520">
      <w:pPr>
        <w:spacing w:after="0" w:line="240" w:lineRule="auto"/>
        <w:jc w:val="both"/>
      </w:pPr>
    </w:p>
    <w:p w14:paraId="66D09BF2" w14:textId="61B5F99D" w:rsidR="00165520" w:rsidRPr="008B0430" w:rsidRDefault="00165520" w:rsidP="00165520">
      <w:pPr>
        <w:pStyle w:val="Heading4"/>
        <w:shd w:val="clear" w:color="auto" w:fill="FFFFFF"/>
        <w:spacing w:before="0" w:beforeAutospacing="0" w:after="0" w:afterAutospacing="0"/>
        <w:jc w:val="center"/>
        <w:rPr>
          <w:rFonts w:ascii="Arial" w:hAnsi="Arial" w:cs="Arial"/>
          <w:color w:val="C00000"/>
        </w:rPr>
      </w:pPr>
      <w:bookmarkStart w:id="0" w:name="_Hlk164843094"/>
      <w:r>
        <w:rPr>
          <w:rFonts w:ascii="Arial" w:hAnsi="Arial" w:cs="Arial"/>
          <w:color w:val="C00000"/>
        </w:rPr>
        <w:t xml:space="preserve">Bạn </w:t>
      </w:r>
      <w:r w:rsidR="00997689">
        <w:rPr>
          <w:rFonts w:ascii="Arial" w:hAnsi="Arial" w:cs="Arial"/>
          <w:color w:val="C00000"/>
        </w:rPr>
        <w:t>C</w:t>
      </w:r>
      <w:r>
        <w:rPr>
          <w:rFonts w:ascii="Arial" w:hAnsi="Arial" w:cs="Arial"/>
          <w:color w:val="C00000"/>
        </w:rPr>
        <w:t xml:space="preserve">ó </w:t>
      </w:r>
      <w:r w:rsidR="00997689">
        <w:rPr>
          <w:rFonts w:ascii="Arial" w:hAnsi="Arial" w:cs="Arial"/>
          <w:color w:val="C00000"/>
        </w:rPr>
        <w:t>T</w:t>
      </w:r>
      <w:r>
        <w:rPr>
          <w:rFonts w:ascii="Arial" w:hAnsi="Arial" w:cs="Arial"/>
          <w:color w:val="C00000"/>
        </w:rPr>
        <w:t xml:space="preserve">hực </w:t>
      </w:r>
      <w:r w:rsidR="00997689">
        <w:rPr>
          <w:rFonts w:ascii="Arial" w:hAnsi="Arial" w:cs="Arial"/>
          <w:color w:val="C00000"/>
        </w:rPr>
        <w:t>S</w:t>
      </w:r>
      <w:r>
        <w:rPr>
          <w:rFonts w:ascii="Arial" w:hAnsi="Arial" w:cs="Arial"/>
          <w:color w:val="C00000"/>
        </w:rPr>
        <w:t xml:space="preserve">ự </w:t>
      </w:r>
      <w:r w:rsidR="00997689">
        <w:rPr>
          <w:rFonts w:ascii="Arial" w:hAnsi="Arial" w:cs="Arial"/>
          <w:color w:val="C00000"/>
        </w:rPr>
        <w:t>H</w:t>
      </w:r>
      <w:r>
        <w:rPr>
          <w:rFonts w:ascii="Arial" w:hAnsi="Arial" w:cs="Arial"/>
          <w:color w:val="C00000"/>
        </w:rPr>
        <w:t xml:space="preserve">iểu </w:t>
      </w:r>
      <w:r w:rsidR="00997689">
        <w:rPr>
          <w:rFonts w:ascii="Arial" w:hAnsi="Arial" w:cs="Arial"/>
          <w:color w:val="C00000"/>
        </w:rPr>
        <w:t>V</w:t>
      </w:r>
      <w:r>
        <w:rPr>
          <w:rFonts w:ascii="Arial" w:hAnsi="Arial" w:cs="Arial"/>
          <w:color w:val="C00000"/>
        </w:rPr>
        <w:t xml:space="preserve">ề </w:t>
      </w:r>
      <w:r w:rsidR="00997689">
        <w:rPr>
          <w:rFonts w:ascii="Arial" w:hAnsi="Arial" w:cs="Arial"/>
          <w:color w:val="C00000"/>
        </w:rPr>
        <w:t>Ý</w:t>
      </w:r>
      <w:r w:rsidRPr="0094699C">
        <w:rPr>
          <w:rFonts w:ascii="Arial" w:hAnsi="Arial" w:cs="Arial"/>
          <w:color w:val="C00000"/>
        </w:rPr>
        <w:t xml:space="preserve"> </w:t>
      </w:r>
      <w:r w:rsidR="00997689">
        <w:rPr>
          <w:rFonts w:ascii="Arial" w:hAnsi="Arial" w:cs="Arial"/>
          <w:color w:val="C00000"/>
        </w:rPr>
        <w:t>K</w:t>
      </w:r>
      <w:r w:rsidRPr="0094699C">
        <w:rPr>
          <w:rFonts w:ascii="Arial" w:hAnsi="Arial" w:cs="Arial"/>
          <w:color w:val="C00000"/>
        </w:rPr>
        <w:t xml:space="preserve">iến </w:t>
      </w:r>
      <w:r w:rsidR="00997689">
        <w:rPr>
          <w:rFonts w:ascii="Arial" w:hAnsi="Arial" w:cs="Arial"/>
          <w:color w:val="C00000"/>
        </w:rPr>
        <w:t>C</w:t>
      </w:r>
      <w:r>
        <w:rPr>
          <w:rFonts w:ascii="Arial" w:hAnsi="Arial" w:cs="Arial"/>
          <w:color w:val="C00000"/>
        </w:rPr>
        <w:t xml:space="preserve">huyên </w:t>
      </w:r>
      <w:r w:rsidR="00997689">
        <w:rPr>
          <w:rFonts w:ascii="Arial" w:hAnsi="Arial" w:cs="Arial"/>
          <w:color w:val="C00000"/>
        </w:rPr>
        <w:t>M</w:t>
      </w:r>
      <w:r>
        <w:rPr>
          <w:rFonts w:ascii="Arial" w:hAnsi="Arial" w:cs="Arial"/>
          <w:color w:val="C00000"/>
        </w:rPr>
        <w:t xml:space="preserve">ôn </w:t>
      </w:r>
      <w:r w:rsidR="00997689">
        <w:rPr>
          <w:rFonts w:ascii="Arial" w:hAnsi="Arial" w:cs="Arial"/>
          <w:color w:val="C00000"/>
        </w:rPr>
        <w:t>C</w:t>
      </w:r>
      <w:r>
        <w:rPr>
          <w:rFonts w:ascii="Arial" w:hAnsi="Arial" w:cs="Arial"/>
          <w:color w:val="C00000"/>
        </w:rPr>
        <w:t xml:space="preserve">ủa Viện KHSHTT </w:t>
      </w:r>
      <w:r w:rsidR="00997689">
        <w:rPr>
          <w:rFonts w:ascii="Arial" w:hAnsi="Arial" w:cs="Arial"/>
          <w:color w:val="C00000"/>
        </w:rPr>
        <w:t>Trong Việc</w:t>
      </w:r>
      <w:r w:rsidR="00997689" w:rsidRPr="0094699C">
        <w:rPr>
          <w:rFonts w:ascii="Arial" w:hAnsi="Arial" w:cs="Arial"/>
          <w:color w:val="C00000"/>
        </w:rPr>
        <w:t xml:space="preserve"> </w:t>
      </w:r>
      <w:r w:rsidR="001B0B69">
        <w:rPr>
          <w:rFonts w:ascii="Arial" w:hAnsi="Arial" w:cs="Arial"/>
          <w:color w:val="C00000"/>
        </w:rPr>
        <w:t xml:space="preserve">Thực </w:t>
      </w:r>
      <w:r w:rsidR="00997689" w:rsidRPr="0094699C">
        <w:rPr>
          <w:rFonts w:ascii="Arial" w:hAnsi="Arial" w:cs="Arial"/>
          <w:color w:val="C00000"/>
        </w:rPr>
        <w:t xml:space="preserve">Thi Quyền </w:t>
      </w:r>
      <w:r w:rsidR="00997689">
        <w:rPr>
          <w:rFonts w:ascii="Arial" w:hAnsi="Arial" w:cs="Arial"/>
          <w:color w:val="C00000"/>
        </w:rPr>
        <w:t>SHTT</w:t>
      </w:r>
      <w:r w:rsidR="00997689" w:rsidRPr="0094699C">
        <w:rPr>
          <w:rFonts w:ascii="Arial" w:hAnsi="Arial" w:cs="Arial"/>
          <w:color w:val="C00000"/>
        </w:rPr>
        <w:t xml:space="preserve"> Tại Việt Nam</w:t>
      </w:r>
      <w:r w:rsidR="00997689">
        <w:rPr>
          <w:rFonts w:ascii="Arial" w:hAnsi="Arial" w:cs="Arial"/>
          <w:color w:val="C00000"/>
        </w:rPr>
        <w:t>?</w:t>
      </w:r>
    </w:p>
    <w:p w14:paraId="6BFB6FE6" w14:textId="77777777" w:rsidR="00165520" w:rsidRDefault="00165520" w:rsidP="00165520">
      <w:pPr>
        <w:pStyle w:val="Heading4"/>
        <w:shd w:val="clear" w:color="auto" w:fill="FFFFFF"/>
        <w:spacing w:before="0" w:beforeAutospacing="0" w:after="0" w:afterAutospacing="0"/>
        <w:jc w:val="both"/>
        <w:rPr>
          <w:rFonts w:ascii="Arial" w:hAnsi="Arial" w:cs="Arial"/>
          <w:color w:val="222222"/>
          <w:sz w:val="20"/>
          <w:szCs w:val="20"/>
        </w:rPr>
      </w:pPr>
    </w:p>
    <w:p w14:paraId="3E13CCD1" w14:textId="77777777" w:rsidR="00165520" w:rsidRPr="008B0430" w:rsidRDefault="00165520" w:rsidP="00165520">
      <w:pPr>
        <w:spacing w:after="0" w:line="240" w:lineRule="auto"/>
        <w:jc w:val="both"/>
        <w:rPr>
          <w:rFonts w:ascii="Arial" w:hAnsi="Arial" w:cs="Arial"/>
          <w:b/>
          <w:color w:val="2F5496" w:themeColor="accent1" w:themeShade="BF"/>
        </w:rPr>
      </w:pPr>
      <w:r w:rsidRPr="008B0430">
        <w:rPr>
          <w:rFonts w:ascii="Arial" w:hAnsi="Arial" w:cs="Arial"/>
          <w:b/>
          <w:color w:val="2F5496" w:themeColor="accent1" w:themeShade="BF"/>
        </w:rPr>
        <w:t xml:space="preserve">1. </w:t>
      </w:r>
      <w:r w:rsidRPr="0094699C">
        <w:rPr>
          <w:rFonts w:ascii="Arial" w:hAnsi="Arial" w:cs="Arial"/>
          <w:b/>
          <w:color w:val="2F5496" w:themeColor="accent1" w:themeShade="BF"/>
        </w:rPr>
        <w:t xml:space="preserve">Giám định </w:t>
      </w:r>
      <w:r>
        <w:rPr>
          <w:rFonts w:ascii="Arial" w:hAnsi="Arial" w:cs="Arial"/>
          <w:b/>
          <w:color w:val="2F5496" w:themeColor="accent1" w:themeShade="BF"/>
        </w:rPr>
        <w:t xml:space="preserve">về </w:t>
      </w:r>
      <w:r w:rsidRPr="0094699C">
        <w:rPr>
          <w:rFonts w:ascii="Arial" w:hAnsi="Arial" w:cs="Arial"/>
          <w:b/>
          <w:color w:val="2F5496" w:themeColor="accent1" w:themeShade="BF"/>
        </w:rPr>
        <w:t>sở hữu công nghiệp ở Việt Nam</w:t>
      </w:r>
      <w:r>
        <w:rPr>
          <w:rFonts w:ascii="Arial" w:hAnsi="Arial" w:cs="Arial"/>
          <w:b/>
          <w:color w:val="2F5496" w:themeColor="accent1" w:themeShade="BF"/>
        </w:rPr>
        <w:t>: Là gì</w:t>
      </w:r>
      <w:r w:rsidRPr="008B0430">
        <w:rPr>
          <w:rFonts w:ascii="Arial" w:hAnsi="Arial" w:cs="Arial"/>
          <w:b/>
          <w:color w:val="2F5496" w:themeColor="accent1" w:themeShade="BF"/>
        </w:rPr>
        <w:t>?</w:t>
      </w:r>
    </w:p>
    <w:p w14:paraId="20D453FC" w14:textId="77777777" w:rsidR="00165520" w:rsidRDefault="00165520" w:rsidP="00165520">
      <w:pPr>
        <w:spacing w:after="0" w:line="240" w:lineRule="auto"/>
        <w:jc w:val="both"/>
        <w:rPr>
          <w:rFonts w:ascii="Arial" w:hAnsi="Arial" w:cs="Arial"/>
          <w:color w:val="0D0D0D"/>
          <w:sz w:val="20"/>
          <w:szCs w:val="20"/>
          <w:shd w:val="clear" w:color="auto" w:fill="FFFFFF"/>
        </w:rPr>
      </w:pPr>
    </w:p>
    <w:p w14:paraId="185D14C4" w14:textId="0F536B8A" w:rsidR="00165520" w:rsidRPr="008B0430" w:rsidRDefault="00165520" w:rsidP="00165520">
      <w:pPr>
        <w:spacing w:after="0" w:line="240" w:lineRule="auto"/>
        <w:jc w:val="both"/>
        <w:rPr>
          <w:rFonts w:ascii="Arial" w:hAnsi="Arial" w:cs="Arial"/>
          <w:color w:val="0D0D0D"/>
          <w:sz w:val="20"/>
          <w:szCs w:val="20"/>
          <w:shd w:val="clear" w:color="auto" w:fill="FFFFFF"/>
        </w:rPr>
      </w:pPr>
      <w:r>
        <w:rPr>
          <w:rFonts w:ascii="Arial" w:hAnsi="Arial" w:cs="Arial"/>
          <w:color w:val="0D0D0D"/>
          <w:sz w:val="20"/>
          <w:szCs w:val="20"/>
          <w:shd w:val="clear" w:color="auto" w:fill="FFFFFF"/>
        </w:rPr>
        <w:t>G</w:t>
      </w:r>
      <w:r w:rsidRPr="00F90723">
        <w:rPr>
          <w:rFonts w:ascii="Arial" w:hAnsi="Arial" w:cs="Arial"/>
          <w:color w:val="0D0D0D"/>
          <w:sz w:val="20"/>
          <w:szCs w:val="20"/>
          <w:shd w:val="clear" w:color="auto" w:fill="FFFFFF"/>
        </w:rPr>
        <w:t xml:space="preserve">iám định </w:t>
      </w:r>
      <w:r>
        <w:rPr>
          <w:rFonts w:ascii="Arial" w:hAnsi="Arial" w:cs="Arial"/>
          <w:color w:val="0D0D0D"/>
          <w:sz w:val="20"/>
          <w:szCs w:val="20"/>
          <w:shd w:val="clear" w:color="auto" w:fill="FFFFFF"/>
        </w:rPr>
        <w:t xml:space="preserve">về </w:t>
      </w:r>
      <w:r w:rsidRPr="00F90723">
        <w:rPr>
          <w:rFonts w:ascii="Arial" w:hAnsi="Arial" w:cs="Arial"/>
          <w:color w:val="0D0D0D"/>
          <w:sz w:val="20"/>
          <w:szCs w:val="20"/>
          <w:shd w:val="clear" w:color="auto" w:fill="FFFFFF"/>
        </w:rPr>
        <w:t>sở hữu trí tuệ (</w:t>
      </w:r>
      <w:r w:rsidRPr="00730A5D">
        <w:rPr>
          <w:rFonts w:ascii="Arial" w:hAnsi="Arial" w:cs="Arial"/>
          <w:b/>
          <w:bCs/>
          <w:color w:val="0D0D0D"/>
          <w:sz w:val="20"/>
          <w:szCs w:val="20"/>
          <w:shd w:val="clear" w:color="auto" w:fill="FFFFFF"/>
        </w:rPr>
        <w:t>SHTT</w:t>
      </w:r>
      <w:r w:rsidRPr="00F90723">
        <w:rPr>
          <w:rFonts w:ascii="Arial" w:hAnsi="Arial" w:cs="Arial"/>
          <w:color w:val="0D0D0D"/>
          <w:sz w:val="20"/>
          <w:szCs w:val="20"/>
          <w:shd w:val="clear" w:color="auto" w:fill="FFFFFF"/>
        </w:rPr>
        <w:t>)</w:t>
      </w:r>
      <w:r>
        <w:rPr>
          <w:rFonts w:ascii="Arial" w:hAnsi="Arial" w:cs="Arial"/>
          <w:color w:val="0D0D0D"/>
          <w:sz w:val="20"/>
          <w:szCs w:val="20"/>
          <w:shd w:val="clear" w:color="auto" w:fill="FFFFFF"/>
        </w:rPr>
        <w:t xml:space="preserve"> là</w:t>
      </w:r>
      <w:r w:rsidRPr="00F90723">
        <w:rPr>
          <w:rFonts w:ascii="Arial" w:hAnsi="Arial" w:cs="Arial"/>
          <w:color w:val="0D0D0D"/>
          <w:sz w:val="20"/>
          <w:szCs w:val="20"/>
          <w:shd w:val="clear" w:color="auto" w:fill="FFFFFF"/>
        </w:rPr>
        <w:t xml:space="preserve"> dịch vụ chuyên biệt cung cấp ý kiến chuyên môn liên quan đến </w:t>
      </w:r>
      <w:r>
        <w:rPr>
          <w:rFonts w:ascii="Arial" w:hAnsi="Arial" w:cs="Arial"/>
          <w:color w:val="0D0D0D"/>
          <w:sz w:val="20"/>
          <w:szCs w:val="20"/>
          <w:shd w:val="clear" w:color="auto" w:fill="FFFFFF"/>
        </w:rPr>
        <w:t>các vấn đề về</w:t>
      </w:r>
      <w:r w:rsidRPr="00F90723">
        <w:rPr>
          <w:rFonts w:ascii="Arial" w:hAnsi="Arial" w:cs="Arial"/>
          <w:color w:val="0D0D0D"/>
          <w:sz w:val="20"/>
          <w:szCs w:val="20"/>
          <w:shd w:val="clear" w:color="auto" w:fill="FFFFFF"/>
        </w:rPr>
        <w:t xml:space="preserve"> quyền </w:t>
      </w:r>
      <w:r>
        <w:rPr>
          <w:rFonts w:ascii="Arial" w:hAnsi="Arial" w:cs="Arial"/>
          <w:color w:val="0D0D0D"/>
          <w:sz w:val="20"/>
          <w:szCs w:val="20"/>
          <w:shd w:val="clear" w:color="auto" w:fill="FFFFFF"/>
        </w:rPr>
        <w:t>SHTT</w:t>
      </w:r>
      <w:r w:rsidRPr="00F90723">
        <w:rPr>
          <w:rFonts w:ascii="Arial" w:hAnsi="Arial" w:cs="Arial"/>
          <w:color w:val="0D0D0D"/>
          <w:sz w:val="20"/>
          <w:szCs w:val="20"/>
          <w:shd w:val="clear" w:color="auto" w:fill="FFFFFF"/>
        </w:rPr>
        <w:t xml:space="preserve"> bao gồm việc </w:t>
      </w:r>
      <w:r>
        <w:rPr>
          <w:rFonts w:ascii="Arial" w:hAnsi="Arial" w:cs="Arial"/>
          <w:color w:val="0D0D0D"/>
          <w:sz w:val="20"/>
          <w:szCs w:val="20"/>
          <w:shd w:val="clear" w:color="auto" w:fill="FFFFFF"/>
        </w:rPr>
        <w:t>định</w:t>
      </w:r>
      <w:r w:rsidRPr="00F90723">
        <w:rPr>
          <w:rFonts w:ascii="Arial" w:hAnsi="Arial" w:cs="Arial"/>
          <w:color w:val="0D0D0D"/>
          <w:sz w:val="20"/>
          <w:szCs w:val="20"/>
          <w:shd w:val="clear" w:color="auto" w:fill="FFFFFF"/>
        </w:rPr>
        <w:t xml:space="preserve"> giá </w:t>
      </w:r>
      <w:r>
        <w:rPr>
          <w:rFonts w:ascii="Arial" w:hAnsi="Arial" w:cs="Arial"/>
          <w:color w:val="0D0D0D"/>
          <w:sz w:val="20"/>
          <w:szCs w:val="20"/>
          <w:shd w:val="clear" w:color="auto" w:fill="FFFFFF"/>
        </w:rPr>
        <w:t>tài sản trí tuệ</w:t>
      </w:r>
      <w:r w:rsidRPr="00F90723">
        <w:rPr>
          <w:rFonts w:ascii="Arial" w:hAnsi="Arial" w:cs="Arial"/>
          <w:color w:val="0D0D0D"/>
          <w:sz w:val="20"/>
          <w:szCs w:val="20"/>
          <w:shd w:val="clear" w:color="auto" w:fill="FFFFFF"/>
        </w:rPr>
        <w:t xml:space="preserve"> và </w:t>
      </w:r>
      <w:r>
        <w:rPr>
          <w:rFonts w:ascii="Arial" w:hAnsi="Arial" w:cs="Arial"/>
          <w:color w:val="0D0D0D"/>
          <w:sz w:val="20"/>
          <w:szCs w:val="20"/>
          <w:shd w:val="clear" w:color="auto" w:fill="FFFFFF"/>
        </w:rPr>
        <w:t xml:space="preserve">xác định giá trị </w:t>
      </w:r>
      <w:r w:rsidRPr="00F90723">
        <w:rPr>
          <w:rFonts w:ascii="Arial" w:hAnsi="Arial" w:cs="Arial"/>
          <w:color w:val="0D0D0D"/>
          <w:sz w:val="20"/>
          <w:szCs w:val="20"/>
          <w:shd w:val="clear" w:color="auto" w:fill="FFFFFF"/>
        </w:rPr>
        <w:t xml:space="preserve">thiệt hại do vi phạm quyền SHTT gây ra. Tại Việt Nam, </w:t>
      </w:r>
      <w:r w:rsidRPr="00B5738F">
        <w:rPr>
          <w:rFonts w:ascii="Arial" w:hAnsi="Arial" w:cs="Arial"/>
          <w:color w:val="0D0D0D"/>
          <w:sz w:val="20"/>
          <w:szCs w:val="20"/>
          <w:shd w:val="clear" w:color="auto" w:fill="FFFFFF"/>
        </w:rPr>
        <w:t xml:space="preserve">khi phát sinh tranh chấp về quyền SHTT, các bên liên quan có thể </w:t>
      </w:r>
      <w:r>
        <w:rPr>
          <w:rFonts w:ascii="Arial" w:hAnsi="Arial" w:cs="Arial"/>
          <w:color w:val="0D0D0D"/>
          <w:sz w:val="20"/>
          <w:szCs w:val="20"/>
          <w:shd w:val="clear" w:color="auto" w:fill="FFFFFF"/>
        </w:rPr>
        <w:t>“</w:t>
      </w:r>
      <w:r w:rsidRPr="00B5738F">
        <w:rPr>
          <w:rFonts w:ascii="Arial" w:hAnsi="Arial" w:cs="Arial"/>
          <w:color w:val="0D0D0D"/>
          <w:sz w:val="20"/>
          <w:szCs w:val="20"/>
          <w:shd w:val="clear" w:color="auto" w:fill="FFFFFF"/>
        </w:rPr>
        <w:t>yêu cầu</w:t>
      </w:r>
      <w:r>
        <w:rPr>
          <w:rFonts w:ascii="Arial" w:hAnsi="Arial" w:cs="Arial"/>
          <w:color w:val="0D0D0D"/>
          <w:sz w:val="20"/>
          <w:szCs w:val="20"/>
          <w:shd w:val="clear" w:color="auto" w:fill="FFFFFF"/>
        </w:rPr>
        <w:t>”</w:t>
      </w:r>
      <w:r w:rsidRPr="00B5738F">
        <w:rPr>
          <w:rFonts w:ascii="Arial" w:hAnsi="Arial" w:cs="Arial"/>
          <w:color w:val="0D0D0D"/>
          <w:sz w:val="20"/>
          <w:szCs w:val="20"/>
          <w:shd w:val="clear" w:color="auto" w:fill="FFFFFF"/>
        </w:rPr>
        <w:t xml:space="preserve"> giám định. Đồng thời, các cơ quan thực thi pháp luật cũng có thể </w:t>
      </w:r>
      <w:r>
        <w:rPr>
          <w:rFonts w:ascii="Arial" w:hAnsi="Arial" w:cs="Arial"/>
          <w:color w:val="0D0D0D"/>
          <w:sz w:val="20"/>
          <w:szCs w:val="20"/>
          <w:shd w:val="clear" w:color="auto" w:fill="FFFFFF"/>
        </w:rPr>
        <w:t>“</w:t>
      </w:r>
      <w:r w:rsidRPr="00B5738F">
        <w:rPr>
          <w:rFonts w:ascii="Arial" w:hAnsi="Arial" w:cs="Arial"/>
          <w:color w:val="0D0D0D"/>
          <w:sz w:val="20"/>
          <w:szCs w:val="20"/>
          <w:shd w:val="clear" w:color="auto" w:fill="FFFFFF"/>
        </w:rPr>
        <w:t>trưng cầu</w:t>
      </w:r>
      <w:r>
        <w:rPr>
          <w:rFonts w:ascii="Arial" w:hAnsi="Arial" w:cs="Arial"/>
          <w:color w:val="0D0D0D"/>
          <w:sz w:val="20"/>
          <w:szCs w:val="20"/>
          <w:shd w:val="clear" w:color="auto" w:fill="FFFFFF"/>
        </w:rPr>
        <w:t>”</w:t>
      </w:r>
      <w:r w:rsidRPr="00B5738F">
        <w:rPr>
          <w:rFonts w:ascii="Arial" w:hAnsi="Arial" w:cs="Arial"/>
          <w:color w:val="0D0D0D"/>
          <w:sz w:val="20"/>
          <w:szCs w:val="20"/>
          <w:shd w:val="clear" w:color="auto" w:fill="FFFFFF"/>
        </w:rPr>
        <w:t xml:space="preserve"> giám định như một bước thiết yếu để xác minh và xử lý các cáo buộc xâm phạm quyền SHTT.</w:t>
      </w:r>
      <w:r w:rsidR="001629AD">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Người</w:t>
      </w:r>
      <w:r w:rsidRPr="00F90723">
        <w:rPr>
          <w:rFonts w:ascii="Arial" w:hAnsi="Arial" w:cs="Arial"/>
          <w:color w:val="0D0D0D"/>
          <w:sz w:val="20"/>
          <w:szCs w:val="20"/>
          <w:shd w:val="clear" w:color="auto" w:fill="FFFFFF"/>
        </w:rPr>
        <w:t xml:space="preserve"> thực hiện việc giám định được gọi là </w:t>
      </w:r>
      <w:r>
        <w:rPr>
          <w:rFonts w:ascii="Arial" w:hAnsi="Arial" w:cs="Arial"/>
          <w:color w:val="0D0D0D"/>
          <w:sz w:val="20"/>
          <w:szCs w:val="20"/>
          <w:shd w:val="clear" w:color="auto" w:fill="FFFFFF"/>
        </w:rPr>
        <w:t>giám</w:t>
      </w:r>
      <w:r w:rsidRPr="00F90723">
        <w:rPr>
          <w:rFonts w:ascii="Arial" w:hAnsi="Arial" w:cs="Arial"/>
          <w:color w:val="0D0D0D"/>
          <w:sz w:val="20"/>
          <w:szCs w:val="20"/>
          <w:shd w:val="clear" w:color="auto" w:fill="FFFFFF"/>
        </w:rPr>
        <w:t xml:space="preserve"> định viên. </w:t>
      </w:r>
      <w:r>
        <w:rPr>
          <w:rFonts w:ascii="Arial" w:hAnsi="Arial" w:cs="Arial"/>
          <w:color w:val="0D0D0D"/>
          <w:sz w:val="20"/>
          <w:szCs w:val="20"/>
          <w:shd w:val="clear" w:color="auto" w:fill="FFFFFF"/>
        </w:rPr>
        <w:t>Giám</w:t>
      </w:r>
      <w:r w:rsidRPr="00F90723">
        <w:rPr>
          <w:rFonts w:ascii="Arial" w:hAnsi="Arial" w:cs="Arial"/>
          <w:color w:val="0D0D0D"/>
          <w:sz w:val="20"/>
          <w:szCs w:val="20"/>
          <w:shd w:val="clear" w:color="auto" w:fill="FFFFFF"/>
        </w:rPr>
        <w:t xml:space="preserve"> định viên phải có trình độ chuyên môn phù hợp với lĩnh vực </w:t>
      </w:r>
      <w:r>
        <w:rPr>
          <w:rFonts w:ascii="Arial" w:hAnsi="Arial" w:cs="Arial"/>
          <w:color w:val="0D0D0D"/>
          <w:sz w:val="20"/>
          <w:szCs w:val="20"/>
          <w:shd w:val="clear" w:color="auto" w:fill="FFFFFF"/>
        </w:rPr>
        <w:t>cần giám định,</w:t>
      </w:r>
      <w:r w:rsidRPr="00F90723">
        <w:rPr>
          <w:rFonts w:ascii="Arial" w:hAnsi="Arial" w:cs="Arial"/>
          <w:color w:val="0D0D0D"/>
          <w:sz w:val="20"/>
          <w:szCs w:val="20"/>
          <w:shd w:val="clear" w:color="auto" w:fill="FFFFFF"/>
        </w:rPr>
        <w:t xml:space="preserve"> cũng như các kỹ năng và kinh nghiệm cần thiết để đưa ra ý kiến chuyên môn và hỗ trợ giải quyết </w:t>
      </w:r>
      <w:r>
        <w:rPr>
          <w:rFonts w:ascii="Arial" w:hAnsi="Arial" w:cs="Arial"/>
          <w:color w:val="0D0D0D"/>
          <w:sz w:val="20"/>
          <w:szCs w:val="20"/>
          <w:shd w:val="clear" w:color="auto" w:fill="FFFFFF"/>
        </w:rPr>
        <w:t xml:space="preserve">các </w:t>
      </w:r>
      <w:r w:rsidRPr="00F90723">
        <w:rPr>
          <w:rFonts w:ascii="Arial" w:hAnsi="Arial" w:cs="Arial"/>
          <w:color w:val="0D0D0D"/>
          <w:sz w:val="20"/>
          <w:szCs w:val="20"/>
          <w:shd w:val="clear" w:color="auto" w:fill="FFFFFF"/>
        </w:rPr>
        <w:t xml:space="preserve">tranh chấp hoặc các hành vi </w:t>
      </w:r>
      <w:r>
        <w:rPr>
          <w:rFonts w:ascii="Arial" w:hAnsi="Arial" w:cs="Arial"/>
          <w:color w:val="0D0D0D"/>
          <w:sz w:val="20"/>
          <w:szCs w:val="20"/>
          <w:shd w:val="clear" w:color="auto" w:fill="FFFFFF"/>
        </w:rPr>
        <w:t xml:space="preserve">xâm </w:t>
      </w:r>
      <w:r w:rsidRPr="00F90723">
        <w:rPr>
          <w:rFonts w:ascii="Arial" w:hAnsi="Arial" w:cs="Arial"/>
          <w:color w:val="0D0D0D"/>
          <w:sz w:val="20"/>
          <w:szCs w:val="20"/>
          <w:shd w:val="clear" w:color="auto" w:fill="FFFFFF"/>
        </w:rPr>
        <w:t>phạm quyền SHTT</w:t>
      </w:r>
      <w:r w:rsidRPr="008B0430">
        <w:rPr>
          <w:rFonts w:ascii="Arial" w:hAnsi="Arial" w:cs="Arial"/>
          <w:color w:val="0D0D0D"/>
          <w:sz w:val="20"/>
          <w:szCs w:val="20"/>
          <w:shd w:val="clear" w:color="auto" w:fill="FFFFFF"/>
        </w:rPr>
        <w:t>.</w:t>
      </w:r>
    </w:p>
    <w:p w14:paraId="45F259C0" w14:textId="77777777" w:rsidR="00165520" w:rsidRPr="008B0430" w:rsidRDefault="00165520" w:rsidP="00165520">
      <w:pPr>
        <w:spacing w:after="0" w:line="240" w:lineRule="auto"/>
        <w:jc w:val="both"/>
        <w:rPr>
          <w:rFonts w:ascii="Arial" w:hAnsi="Arial" w:cs="Arial"/>
          <w:sz w:val="20"/>
          <w:szCs w:val="20"/>
        </w:rPr>
      </w:pPr>
    </w:p>
    <w:p w14:paraId="7D69FD94" w14:textId="0AD6B0C1" w:rsidR="00165520" w:rsidRPr="008B0430" w:rsidRDefault="000A19F6" w:rsidP="00165520">
      <w:pPr>
        <w:spacing w:after="0" w:line="240" w:lineRule="auto"/>
        <w:jc w:val="both"/>
        <w:rPr>
          <w:rFonts w:ascii="Arial" w:hAnsi="Arial" w:cs="Arial"/>
          <w:color w:val="0D0D0D"/>
          <w:sz w:val="20"/>
          <w:szCs w:val="20"/>
          <w:shd w:val="clear" w:color="auto" w:fill="FFFFFF"/>
        </w:rPr>
      </w:pPr>
      <w:hyperlink r:id="rId5" w:history="1">
        <w:r w:rsidR="00165520" w:rsidRPr="005C4EBE">
          <w:rPr>
            <w:rStyle w:val="Hyperlink"/>
            <w:rFonts w:ascii="Arial" w:hAnsi="Arial" w:cs="Arial"/>
            <w:sz w:val="20"/>
            <w:szCs w:val="20"/>
            <w:shd w:val="clear" w:color="auto" w:fill="FFFFFF"/>
          </w:rPr>
          <w:t>Giám đị</w:t>
        </w:r>
        <w:r w:rsidR="00165520" w:rsidRPr="005C4EBE">
          <w:rPr>
            <w:rStyle w:val="Hyperlink"/>
            <w:rFonts w:ascii="Arial" w:hAnsi="Arial" w:cs="Arial"/>
            <w:sz w:val="20"/>
            <w:szCs w:val="20"/>
            <w:shd w:val="clear" w:color="auto" w:fill="FFFFFF"/>
          </w:rPr>
          <w:t>n</w:t>
        </w:r>
        <w:r w:rsidR="00165520" w:rsidRPr="005C4EBE">
          <w:rPr>
            <w:rStyle w:val="Hyperlink"/>
            <w:rFonts w:ascii="Arial" w:hAnsi="Arial" w:cs="Arial"/>
            <w:sz w:val="20"/>
            <w:szCs w:val="20"/>
            <w:shd w:val="clear" w:color="auto" w:fill="FFFFFF"/>
          </w:rPr>
          <w:t>h SHTT</w:t>
        </w:r>
      </w:hyperlink>
      <w:r w:rsidR="00165520" w:rsidRPr="00F90723">
        <w:rPr>
          <w:rFonts w:ascii="Arial" w:hAnsi="Arial" w:cs="Arial"/>
          <w:color w:val="0D0D0D"/>
          <w:sz w:val="20"/>
          <w:szCs w:val="20"/>
          <w:shd w:val="clear" w:color="auto" w:fill="FFFFFF"/>
        </w:rPr>
        <w:t xml:space="preserve"> đã chính thức được thiết lập theo Luật SHTT của Việt Nam. Cụ thể</w:t>
      </w:r>
      <w:r w:rsidR="00165520">
        <w:rPr>
          <w:rFonts w:ascii="Arial" w:hAnsi="Arial" w:cs="Arial"/>
          <w:color w:val="0D0D0D"/>
          <w:sz w:val="20"/>
          <w:szCs w:val="20"/>
          <w:shd w:val="clear" w:color="auto" w:fill="FFFFFF"/>
        </w:rPr>
        <w:t>, như</w:t>
      </w:r>
      <w:r w:rsidR="00165520" w:rsidRPr="00F90723">
        <w:rPr>
          <w:rFonts w:ascii="Arial" w:hAnsi="Arial" w:cs="Arial"/>
          <w:color w:val="0D0D0D"/>
          <w:sz w:val="20"/>
          <w:szCs w:val="20"/>
          <w:shd w:val="clear" w:color="auto" w:fill="FFFFFF"/>
        </w:rPr>
        <w:t xml:space="preserve"> được quy định tại Điều 201.1 Luật SHTT Việt Nam 2022</w:t>
      </w:r>
      <w:r w:rsidR="00165520">
        <w:rPr>
          <w:rFonts w:ascii="Arial" w:hAnsi="Arial" w:cs="Arial"/>
          <w:color w:val="0D0D0D"/>
          <w:sz w:val="20"/>
          <w:szCs w:val="20"/>
          <w:shd w:val="clear" w:color="auto" w:fill="FFFFFF"/>
        </w:rPr>
        <w:t>,</w:t>
      </w:r>
      <w:r w:rsidR="00165520" w:rsidRPr="008B0430">
        <w:rPr>
          <w:rFonts w:ascii="Arial" w:hAnsi="Arial" w:cs="Arial"/>
          <w:color w:val="0D0D0D"/>
          <w:sz w:val="20"/>
          <w:szCs w:val="20"/>
          <w:shd w:val="clear" w:color="auto" w:fill="FFFFFF"/>
        </w:rPr>
        <w:t xml:space="preserve"> “</w:t>
      </w:r>
      <w:r w:rsidR="00165520" w:rsidRPr="00F90723">
        <w:rPr>
          <w:rFonts w:ascii="Arial" w:hAnsi="Arial" w:cs="Arial"/>
          <w:i/>
          <w:iCs/>
          <w:color w:val="0D0D0D"/>
          <w:sz w:val="20"/>
          <w:szCs w:val="20"/>
          <w:shd w:val="clear" w:color="auto" w:fill="FFFFFF"/>
        </w:rPr>
        <w:t xml:space="preserve">Giám định về </w:t>
      </w:r>
      <w:r w:rsidR="00165520">
        <w:rPr>
          <w:rFonts w:ascii="Arial" w:hAnsi="Arial" w:cs="Arial"/>
          <w:i/>
          <w:iCs/>
          <w:color w:val="0D0D0D"/>
          <w:sz w:val="20"/>
          <w:szCs w:val="20"/>
          <w:shd w:val="clear" w:color="auto" w:fill="FFFFFF"/>
        </w:rPr>
        <w:t>SHTT</w:t>
      </w:r>
      <w:r w:rsidR="00165520" w:rsidRPr="00F90723">
        <w:rPr>
          <w:rFonts w:ascii="Arial" w:hAnsi="Arial" w:cs="Arial"/>
          <w:i/>
          <w:iCs/>
          <w:color w:val="0D0D0D"/>
          <w:sz w:val="20"/>
          <w:szCs w:val="20"/>
          <w:shd w:val="clear" w:color="auto" w:fill="FFFFFF"/>
        </w:rPr>
        <w:t xml:space="preserve"> là việc tổ chức, cá nhân sử dụng kiến thức, nghiệp vụ chuyên môn để đánh giá, kết luận về những vấn đề có liên quan đến quyền sở hữu trí tuệ</w:t>
      </w:r>
      <w:r w:rsidR="00165520" w:rsidRPr="008B0430">
        <w:rPr>
          <w:rFonts w:ascii="Arial" w:hAnsi="Arial" w:cs="Arial"/>
          <w:color w:val="0D0D0D"/>
          <w:sz w:val="20"/>
          <w:szCs w:val="20"/>
          <w:shd w:val="clear" w:color="auto" w:fill="FFFFFF"/>
        </w:rPr>
        <w:t>”.</w:t>
      </w:r>
    </w:p>
    <w:p w14:paraId="66320702" w14:textId="77777777" w:rsidR="00165520" w:rsidRDefault="00165520" w:rsidP="00165520">
      <w:pPr>
        <w:spacing w:after="0" w:line="240" w:lineRule="auto"/>
        <w:jc w:val="both"/>
        <w:rPr>
          <w:rFonts w:ascii="Arial" w:hAnsi="Arial" w:cs="Arial"/>
          <w:color w:val="0D0D0D"/>
          <w:sz w:val="20"/>
          <w:szCs w:val="20"/>
          <w:shd w:val="clear" w:color="auto" w:fill="FFFFFF"/>
        </w:rPr>
      </w:pPr>
    </w:p>
    <w:p w14:paraId="4895529F" w14:textId="77777777" w:rsidR="00165520" w:rsidRPr="008B0430" w:rsidRDefault="00165520" w:rsidP="00165520">
      <w:pPr>
        <w:spacing w:after="0" w:line="240" w:lineRule="auto"/>
        <w:jc w:val="both"/>
        <w:rPr>
          <w:rFonts w:ascii="Arial" w:hAnsi="Arial" w:cs="Arial"/>
          <w:color w:val="0D0D0D"/>
          <w:sz w:val="20"/>
          <w:szCs w:val="20"/>
          <w:shd w:val="clear" w:color="auto" w:fill="FFFFFF"/>
        </w:rPr>
      </w:pPr>
      <w:r w:rsidRPr="00C53462">
        <w:rPr>
          <w:rFonts w:ascii="Arial" w:hAnsi="Arial" w:cs="Arial"/>
          <w:color w:val="0D0D0D"/>
          <w:sz w:val="20"/>
          <w:szCs w:val="20"/>
          <w:shd w:val="clear" w:color="auto" w:fill="FFFFFF"/>
        </w:rPr>
        <w:t xml:space="preserve">Về việc </w:t>
      </w:r>
      <w:r>
        <w:rPr>
          <w:rFonts w:ascii="Arial" w:hAnsi="Arial" w:cs="Arial"/>
          <w:color w:val="0D0D0D"/>
          <w:sz w:val="20"/>
          <w:szCs w:val="20"/>
          <w:shd w:val="clear" w:color="auto" w:fill="FFFFFF"/>
        </w:rPr>
        <w:t>giám định về</w:t>
      </w:r>
      <w:r w:rsidRPr="00C53462">
        <w:rPr>
          <w:rFonts w:ascii="Arial" w:hAnsi="Arial" w:cs="Arial"/>
          <w:color w:val="0D0D0D"/>
          <w:sz w:val="20"/>
          <w:szCs w:val="20"/>
          <w:shd w:val="clear" w:color="auto" w:fill="FFFFFF"/>
        </w:rPr>
        <w:t xml:space="preserve"> quyền sở hữu công nghiệp</w:t>
      </w:r>
      <w:r>
        <w:rPr>
          <w:rFonts w:ascii="Arial" w:hAnsi="Arial" w:cs="Arial"/>
          <w:color w:val="0D0D0D"/>
          <w:sz w:val="20"/>
          <w:szCs w:val="20"/>
          <w:shd w:val="clear" w:color="auto" w:fill="FFFFFF"/>
        </w:rPr>
        <w:t xml:space="preserve"> (</w:t>
      </w:r>
      <w:r w:rsidRPr="00730A5D">
        <w:rPr>
          <w:rFonts w:ascii="Arial" w:hAnsi="Arial" w:cs="Arial"/>
          <w:b/>
          <w:bCs/>
          <w:color w:val="0D0D0D"/>
          <w:sz w:val="20"/>
          <w:szCs w:val="20"/>
          <w:shd w:val="clear" w:color="auto" w:fill="FFFFFF"/>
        </w:rPr>
        <w:t>SHCN</w:t>
      </w:r>
      <w:r>
        <w:rPr>
          <w:rFonts w:ascii="Arial" w:hAnsi="Arial" w:cs="Arial"/>
          <w:color w:val="0D0D0D"/>
          <w:sz w:val="20"/>
          <w:szCs w:val="20"/>
          <w:shd w:val="clear" w:color="auto" w:fill="FFFFFF"/>
        </w:rPr>
        <w:t>)</w:t>
      </w:r>
      <w:r w:rsidRPr="00C53462">
        <w:rPr>
          <w:rFonts w:ascii="Arial" w:hAnsi="Arial" w:cs="Arial"/>
          <w:color w:val="0D0D0D"/>
          <w:sz w:val="20"/>
          <w:szCs w:val="20"/>
          <w:shd w:val="clear" w:color="auto" w:fill="FFFFFF"/>
        </w:rPr>
        <w:t xml:space="preserve"> được quy định chi tiết tại các Điều 114-122</w:t>
      </w:r>
      <w:r>
        <w:rPr>
          <w:rFonts w:ascii="Arial" w:hAnsi="Arial" w:cs="Arial"/>
          <w:color w:val="0D0D0D"/>
          <w:sz w:val="20"/>
          <w:szCs w:val="20"/>
          <w:shd w:val="clear" w:color="auto" w:fill="FFFFFF"/>
        </w:rPr>
        <w:t>,</w:t>
      </w:r>
      <w:r w:rsidRPr="00C53462">
        <w:rPr>
          <w:rFonts w:ascii="Arial" w:hAnsi="Arial" w:cs="Arial"/>
          <w:color w:val="0D0D0D"/>
          <w:sz w:val="20"/>
          <w:szCs w:val="20"/>
          <w:shd w:val="clear" w:color="auto" w:fill="FFFFFF"/>
        </w:rPr>
        <w:t xml:space="preserve"> Nghị định số 65/2023/ND-CP, bao gồm các quy định về </w:t>
      </w:r>
      <w:r w:rsidRPr="00193849">
        <w:rPr>
          <w:rFonts w:ascii="Arial" w:hAnsi="Arial" w:cs="Arial"/>
          <w:b/>
          <w:bCs/>
          <w:color w:val="0D0D0D"/>
          <w:sz w:val="20"/>
          <w:szCs w:val="20"/>
          <w:shd w:val="clear" w:color="auto" w:fill="FFFFFF"/>
        </w:rPr>
        <w:t>(i)</w:t>
      </w:r>
      <w:r w:rsidRPr="008B0430">
        <w:rPr>
          <w:rFonts w:ascii="Arial" w:hAnsi="Arial" w:cs="Arial"/>
          <w:color w:val="0D0D0D"/>
          <w:sz w:val="20"/>
          <w:szCs w:val="20"/>
          <w:shd w:val="clear" w:color="auto" w:fill="FFFFFF"/>
        </w:rPr>
        <w:t xml:space="preserve"> </w:t>
      </w:r>
      <w:r w:rsidRPr="00C53462">
        <w:rPr>
          <w:rFonts w:ascii="Arial" w:hAnsi="Arial" w:cs="Arial"/>
          <w:color w:val="0D0D0D"/>
          <w:sz w:val="20"/>
          <w:szCs w:val="20"/>
          <w:shd w:val="clear" w:color="auto" w:fill="FFFFFF"/>
        </w:rPr>
        <w:t xml:space="preserve">nội dung và lĩnh vực giám định </w:t>
      </w:r>
      <w:r>
        <w:rPr>
          <w:rFonts w:ascii="Arial" w:hAnsi="Arial" w:cs="Arial"/>
          <w:color w:val="0D0D0D"/>
          <w:sz w:val="20"/>
          <w:szCs w:val="20"/>
          <w:shd w:val="clear" w:color="auto" w:fill="FFFFFF"/>
        </w:rPr>
        <w:t>SHCN</w:t>
      </w:r>
      <w:r w:rsidRPr="008B0430">
        <w:rPr>
          <w:rFonts w:ascii="Arial" w:hAnsi="Arial" w:cs="Arial"/>
          <w:color w:val="0D0D0D"/>
          <w:sz w:val="20"/>
          <w:szCs w:val="20"/>
          <w:shd w:val="clear" w:color="auto" w:fill="FFFFFF"/>
        </w:rPr>
        <w:t xml:space="preserve">, </w:t>
      </w:r>
      <w:r w:rsidRPr="00193849">
        <w:rPr>
          <w:rFonts w:ascii="Arial" w:hAnsi="Arial" w:cs="Arial"/>
          <w:b/>
          <w:bCs/>
          <w:color w:val="0D0D0D"/>
          <w:sz w:val="20"/>
          <w:szCs w:val="20"/>
          <w:shd w:val="clear" w:color="auto" w:fill="FFFFFF"/>
        </w:rPr>
        <w:t>(ii)</w:t>
      </w:r>
      <w:r w:rsidRPr="008B0430">
        <w:rPr>
          <w:rFonts w:ascii="Arial" w:hAnsi="Arial" w:cs="Arial"/>
          <w:color w:val="0D0D0D"/>
          <w:sz w:val="20"/>
          <w:szCs w:val="20"/>
          <w:shd w:val="clear" w:color="auto" w:fill="FFFFFF"/>
        </w:rPr>
        <w:t xml:space="preserve"> </w:t>
      </w:r>
      <w:r w:rsidRPr="00C53462">
        <w:rPr>
          <w:rFonts w:ascii="Arial" w:hAnsi="Arial" w:cs="Arial"/>
          <w:color w:val="0D0D0D"/>
          <w:sz w:val="20"/>
          <w:szCs w:val="20"/>
          <w:shd w:val="clear" w:color="auto" w:fill="FFFFFF"/>
        </w:rPr>
        <w:t xml:space="preserve">quyền và nghĩa vụ của người yêu cầu giám định </w:t>
      </w:r>
      <w:r>
        <w:rPr>
          <w:rFonts w:ascii="Arial" w:hAnsi="Arial" w:cs="Arial"/>
          <w:color w:val="0D0D0D"/>
          <w:sz w:val="20"/>
          <w:szCs w:val="20"/>
          <w:shd w:val="clear" w:color="auto" w:fill="FFFFFF"/>
        </w:rPr>
        <w:t>SHCN</w:t>
      </w:r>
      <w:r w:rsidRPr="008B0430">
        <w:rPr>
          <w:rFonts w:ascii="Arial" w:hAnsi="Arial" w:cs="Arial"/>
          <w:color w:val="0D0D0D"/>
          <w:sz w:val="20"/>
          <w:szCs w:val="20"/>
          <w:shd w:val="clear" w:color="auto" w:fill="FFFFFF"/>
        </w:rPr>
        <w:t xml:space="preserve">, </w:t>
      </w:r>
      <w:r w:rsidRPr="00193849">
        <w:rPr>
          <w:rFonts w:ascii="Arial" w:hAnsi="Arial" w:cs="Arial"/>
          <w:b/>
          <w:bCs/>
          <w:color w:val="0D0D0D"/>
          <w:sz w:val="20"/>
          <w:szCs w:val="20"/>
          <w:shd w:val="clear" w:color="auto" w:fill="FFFFFF"/>
        </w:rPr>
        <w:t>(iii)</w:t>
      </w:r>
      <w:r w:rsidRPr="008B0430">
        <w:rPr>
          <w:rFonts w:ascii="Arial" w:hAnsi="Arial" w:cs="Arial"/>
          <w:color w:val="0D0D0D"/>
          <w:sz w:val="20"/>
          <w:szCs w:val="20"/>
          <w:shd w:val="clear" w:color="auto" w:fill="FFFFFF"/>
        </w:rPr>
        <w:t xml:space="preserve"> </w:t>
      </w:r>
      <w:r w:rsidRPr="00C53462">
        <w:rPr>
          <w:rFonts w:ascii="Arial" w:hAnsi="Arial" w:cs="Arial"/>
          <w:color w:val="0D0D0D"/>
          <w:sz w:val="20"/>
          <w:szCs w:val="20"/>
          <w:shd w:val="clear" w:color="auto" w:fill="FFFFFF"/>
        </w:rPr>
        <w:t xml:space="preserve">yêu cầu giám định </w:t>
      </w:r>
      <w:r>
        <w:rPr>
          <w:rFonts w:ascii="Arial" w:hAnsi="Arial" w:cs="Arial"/>
          <w:color w:val="0D0D0D"/>
          <w:sz w:val="20"/>
          <w:szCs w:val="20"/>
          <w:shd w:val="clear" w:color="auto" w:fill="FFFFFF"/>
        </w:rPr>
        <w:t>SHCN</w:t>
      </w:r>
      <w:r w:rsidRPr="008B0430">
        <w:rPr>
          <w:rFonts w:ascii="Arial" w:hAnsi="Arial" w:cs="Arial"/>
          <w:color w:val="0D0D0D"/>
          <w:sz w:val="20"/>
          <w:szCs w:val="20"/>
          <w:shd w:val="clear" w:color="auto" w:fill="FFFFFF"/>
        </w:rPr>
        <w:t xml:space="preserve">, </w:t>
      </w:r>
      <w:r w:rsidRPr="00193849">
        <w:rPr>
          <w:rFonts w:ascii="Arial" w:hAnsi="Arial" w:cs="Arial"/>
          <w:b/>
          <w:bCs/>
          <w:color w:val="0D0D0D"/>
          <w:sz w:val="20"/>
          <w:szCs w:val="20"/>
          <w:shd w:val="clear" w:color="auto" w:fill="FFFFFF"/>
        </w:rPr>
        <w:t>(iv)</w:t>
      </w:r>
      <w:r w:rsidRPr="008B0430">
        <w:rPr>
          <w:rFonts w:ascii="Arial" w:hAnsi="Arial" w:cs="Arial"/>
          <w:color w:val="0D0D0D"/>
          <w:sz w:val="20"/>
          <w:szCs w:val="20"/>
          <w:shd w:val="clear" w:color="auto" w:fill="FFFFFF"/>
        </w:rPr>
        <w:t xml:space="preserve"> </w:t>
      </w:r>
      <w:r w:rsidRPr="00C53462">
        <w:rPr>
          <w:rFonts w:ascii="Arial" w:hAnsi="Arial" w:cs="Arial"/>
          <w:color w:val="0D0D0D"/>
          <w:sz w:val="20"/>
          <w:szCs w:val="20"/>
          <w:shd w:val="clear" w:color="auto" w:fill="FFFFFF"/>
        </w:rPr>
        <w:t xml:space="preserve">giao, nhận, trả lại đối tượng giám định </w:t>
      </w:r>
      <w:r>
        <w:rPr>
          <w:rFonts w:ascii="Arial" w:hAnsi="Arial" w:cs="Arial"/>
          <w:color w:val="0D0D0D"/>
          <w:sz w:val="20"/>
          <w:szCs w:val="20"/>
          <w:shd w:val="clear" w:color="auto" w:fill="FFFFFF"/>
        </w:rPr>
        <w:t>SHCN</w:t>
      </w:r>
      <w:r w:rsidRPr="008B0430">
        <w:rPr>
          <w:rFonts w:ascii="Arial" w:hAnsi="Arial" w:cs="Arial"/>
          <w:color w:val="0D0D0D"/>
          <w:sz w:val="20"/>
          <w:szCs w:val="20"/>
          <w:shd w:val="clear" w:color="auto" w:fill="FFFFFF"/>
        </w:rPr>
        <w:t xml:space="preserve">, </w:t>
      </w:r>
      <w:r w:rsidRPr="00193849">
        <w:rPr>
          <w:rFonts w:ascii="Arial" w:hAnsi="Arial" w:cs="Arial"/>
          <w:b/>
          <w:bCs/>
          <w:color w:val="0D0D0D"/>
          <w:sz w:val="20"/>
          <w:szCs w:val="20"/>
          <w:shd w:val="clear" w:color="auto" w:fill="FFFFFF"/>
        </w:rPr>
        <w:t>(v)</w:t>
      </w:r>
      <w:r w:rsidRPr="008B0430">
        <w:rPr>
          <w:rFonts w:ascii="Arial" w:hAnsi="Arial" w:cs="Arial"/>
          <w:color w:val="0D0D0D"/>
          <w:sz w:val="20"/>
          <w:szCs w:val="20"/>
          <w:shd w:val="clear" w:color="auto" w:fill="FFFFFF"/>
        </w:rPr>
        <w:t xml:space="preserve"> </w:t>
      </w:r>
      <w:r w:rsidRPr="00C53462">
        <w:rPr>
          <w:rFonts w:ascii="Arial" w:hAnsi="Arial" w:cs="Arial"/>
          <w:color w:val="0D0D0D"/>
          <w:sz w:val="20"/>
          <w:szCs w:val="20"/>
          <w:shd w:val="clear" w:color="auto" w:fill="FFFFFF"/>
        </w:rPr>
        <w:t xml:space="preserve">lấy mẫu giám định </w:t>
      </w:r>
      <w:r>
        <w:rPr>
          <w:rFonts w:ascii="Arial" w:hAnsi="Arial" w:cs="Arial"/>
          <w:color w:val="0D0D0D"/>
          <w:sz w:val="20"/>
          <w:szCs w:val="20"/>
          <w:shd w:val="clear" w:color="auto" w:fill="FFFFFF"/>
        </w:rPr>
        <w:t>SHCN</w:t>
      </w:r>
      <w:r w:rsidRPr="008B0430">
        <w:rPr>
          <w:rFonts w:ascii="Arial" w:hAnsi="Arial" w:cs="Arial"/>
          <w:color w:val="0D0D0D"/>
          <w:sz w:val="20"/>
          <w:szCs w:val="20"/>
          <w:shd w:val="clear" w:color="auto" w:fill="FFFFFF"/>
        </w:rPr>
        <w:t xml:space="preserve">, </w:t>
      </w:r>
      <w:r w:rsidRPr="00C53462">
        <w:rPr>
          <w:rFonts w:ascii="Arial" w:hAnsi="Arial" w:cs="Arial"/>
          <w:b/>
          <w:color w:val="0D0D0D"/>
          <w:sz w:val="20"/>
          <w:szCs w:val="20"/>
          <w:shd w:val="clear" w:color="auto" w:fill="FFFFFF"/>
        </w:rPr>
        <w:t>(vi)</w:t>
      </w:r>
      <w:r w:rsidRPr="008B0430">
        <w:rPr>
          <w:rFonts w:ascii="Arial" w:hAnsi="Arial" w:cs="Arial"/>
          <w:color w:val="0D0D0D"/>
          <w:sz w:val="20"/>
          <w:szCs w:val="20"/>
          <w:shd w:val="clear" w:color="auto" w:fill="FFFFFF"/>
        </w:rPr>
        <w:t xml:space="preserve"> </w:t>
      </w:r>
      <w:r w:rsidRPr="00DF0569">
        <w:rPr>
          <w:rFonts w:ascii="Arial" w:hAnsi="Arial" w:cs="Arial"/>
          <w:color w:val="0D0D0D"/>
          <w:sz w:val="20"/>
          <w:szCs w:val="20"/>
          <w:shd w:val="clear" w:color="auto" w:fill="FFFFFF"/>
        </w:rPr>
        <w:t xml:space="preserve">thực hiện giám định </w:t>
      </w:r>
      <w:r>
        <w:rPr>
          <w:rFonts w:ascii="Arial" w:hAnsi="Arial" w:cs="Arial"/>
          <w:color w:val="0D0D0D"/>
          <w:sz w:val="20"/>
          <w:szCs w:val="20"/>
          <w:shd w:val="clear" w:color="auto" w:fill="FFFFFF"/>
        </w:rPr>
        <w:t>SHCN</w:t>
      </w:r>
      <w:r w:rsidRPr="00C51D1B">
        <w:rPr>
          <w:rFonts w:ascii="Arial" w:hAnsi="Arial" w:cs="Arial"/>
          <w:color w:val="0D0D0D"/>
          <w:sz w:val="20"/>
          <w:szCs w:val="20"/>
          <w:shd w:val="clear" w:color="auto" w:fill="FFFFFF"/>
        </w:rPr>
        <w:t xml:space="preserve">, </w:t>
      </w:r>
      <w:r w:rsidRPr="00193849">
        <w:rPr>
          <w:rFonts w:ascii="Arial" w:hAnsi="Arial" w:cs="Arial"/>
          <w:b/>
          <w:bCs/>
          <w:color w:val="0D0D0D"/>
          <w:sz w:val="20"/>
          <w:szCs w:val="20"/>
          <w:shd w:val="clear" w:color="auto" w:fill="FFFFFF"/>
        </w:rPr>
        <w:t>(vii)</w:t>
      </w:r>
      <w:r w:rsidRPr="008B0430">
        <w:rPr>
          <w:rFonts w:ascii="Arial" w:hAnsi="Arial" w:cs="Arial"/>
          <w:color w:val="0D0D0D"/>
          <w:sz w:val="20"/>
          <w:szCs w:val="20"/>
          <w:shd w:val="clear" w:color="auto" w:fill="FFFFFF"/>
        </w:rPr>
        <w:t xml:space="preserve"> </w:t>
      </w:r>
      <w:r w:rsidRPr="00DF0569">
        <w:rPr>
          <w:rFonts w:ascii="Arial" w:hAnsi="Arial" w:cs="Arial"/>
          <w:color w:val="0D0D0D"/>
          <w:sz w:val="20"/>
          <w:szCs w:val="20"/>
          <w:shd w:val="clear" w:color="auto" w:fill="FFFFFF"/>
        </w:rPr>
        <w:t xml:space="preserve">giám định bổ sung, giám định lại </w:t>
      </w:r>
      <w:r>
        <w:rPr>
          <w:rFonts w:ascii="Arial" w:hAnsi="Arial" w:cs="Arial"/>
          <w:color w:val="0D0D0D"/>
          <w:sz w:val="20"/>
          <w:szCs w:val="20"/>
          <w:shd w:val="clear" w:color="auto" w:fill="FFFFFF"/>
        </w:rPr>
        <w:t>SHCN</w:t>
      </w:r>
      <w:r w:rsidRPr="008B0430">
        <w:rPr>
          <w:rFonts w:ascii="Arial" w:hAnsi="Arial" w:cs="Arial"/>
          <w:color w:val="0D0D0D"/>
          <w:sz w:val="20"/>
          <w:szCs w:val="20"/>
          <w:shd w:val="clear" w:color="auto" w:fill="FFFFFF"/>
        </w:rPr>
        <w:t xml:space="preserve">, </w:t>
      </w:r>
      <w:r w:rsidRPr="00193849">
        <w:rPr>
          <w:rFonts w:ascii="Arial" w:hAnsi="Arial" w:cs="Arial"/>
          <w:b/>
          <w:bCs/>
          <w:color w:val="0D0D0D"/>
          <w:sz w:val="20"/>
          <w:szCs w:val="20"/>
          <w:shd w:val="clear" w:color="auto" w:fill="FFFFFF"/>
        </w:rPr>
        <w:t>(viii)</w:t>
      </w:r>
      <w:r w:rsidRPr="008B0430">
        <w:rPr>
          <w:rFonts w:ascii="Arial" w:hAnsi="Arial" w:cs="Arial"/>
          <w:color w:val="0D0D0D"/>
          <w:sz w:val="20"/>
          <w:szCs w:val="20"/>
          <w:shd w:val="clear" w:color="auto" w:fill="FFFFFF"/>
        </w:rPr>
        <w:t xml:space="preserve"> </w:t>
      </w:r>
      <w:r w:rsidRPr="00DF0569">
        <w:rPr>
          <w:rFonts w:ascii="Arial" w:hAnsi="Arial" w:cs="Arial"/>
          <w:color w:val="0D0D0D"/>
          <w:sz w:val="20"/>
          <w:szCs w:val="20"/>
          <w:shd w:val="clear" w:color="auto" w:fill="FFFFFF"/>
        </w:rPr>
        <w:t xml:space="preserve">văn bản kết luận giám định </w:t>
      </w:r>
      <w:r>
        <w:rPr>
          <w:rFonts w:ascii="Arial" w:hAnsi="Arial" w:cs="Arial"/>
          <w:color w:val="0D0D0D"/>
          <w:sz w:val="20"/>
          <w:szCs w:val="20"/>
          <w:shd w:val="clear" w:color="auto" w:fill="FFFFFF"/>
        </w:rPr>
        <w:t>SHCN</w:t>
      </w:r>
      <w:r w:rsidRPr="00DF0569">
        <w:rPr>
          <w:rFonts w:ascii="Arial" w:hAnsi="Arial" w:cs="Arial"/>
          <w:color w:val="0D0D0D"/>
          <w:sz w:val="20"/>
          <w:szCs w:val="20"/>
          <w:shd w:val="clear" w:color="auto" w:fill="FFFFFF"/>
        </w:rPr>
        <w:t xml:space="preserve"> và </w:t>
      </w:r>
      <w:r w:rsidRPr="00193849">
        <w:rPr>
          <w:rFonts w:ascii="Arial" w:hAnsi="Arial" w:cs="Arial"/>
          <w:b/>
          <w:bCs/>
          <w:color w:val="0D0D0D"/>
          <w:sz w:val="20"/>
          <w:szCs w:val="20"/>
          <w:shd w:val="clear" w:color="auto" w:fill="FFFFFF"/>
        </w:rPr>
        <w:t xml:space="preserve">(ix) </w:t>
      </w:r>
      <w:r w:rsidRPr="00DF0569">
        <w:rPr>
          <w:rFonts w:ascii="Arial" w:hAnsi="Arial" w:cs="Arial"/>
          <w:color w:val="0D0D0D"/>
          <w:sz w:val="20"/>
          <w:szCs w:val="20"/>
          <w:shd w:val="clear" w:color="auto" w:fill="FFFFFF"/>
        </w:rPr>
        <w:t xml:space="preserve">giá dịch vụ giám định </w:t>
      </w:r>
      <w:r>
        <w:rPr>
          <w:rFonts w:ascii="Arial" w:hAnsi="Arial" w:cs="Arial"/>
          <w:color w:val="0D0D0D"/>
          <w:sz w:val="20"/>
          <w:szCs w:val="20"/>
          <w:shd w:val="clear" w:color="auto" w:fill="FFFFFF"/>
        </w:rPr>
        <w:t>SHCN</w:t>
      </w:r>
      <w:r w:rsidRPr="008B0430">
        <w:rPr>
          <w:rFonts w:ascii="Arial" w:hAnsi="Arial" w:cs="Arial"/>
          <w:color w:val="0D0D0D"/>
          <w:sz w:val="20"/>
          <w:szCs w:val="20"/>
          <w:shd w:val="clear" w:color="auto" w:fill="FFFFFF"/>
        </w:rPr>
        <w:t>.</w:t>
      </w:r>
    </w:p>
    <w:p w14:paraId="238F870A" w14:textId="77777777" w:rsidR="00165520" w:rsidRPr="008B0430" w:rsidRDefault="00165520" w:rsidP="00165520">
      <w:pPr>
        <w:spacing w:after="0" w:line="240" w:lineRule="auto"/>
        <w:jc w:val="both"/>
        <w:rPr>
          <w:rFonts w:ascii="Arial" w:hAnsi="Arial" w:cs="Arial"/>
          <w:sz w:val="20"/>
          <w:szCs w:val="20"/>
        </w:rPr>
      </w:pPr>
    </w:p>
    <w:p w14:paraId="543C45FA" w14:textId="17E69466" w:rsidR="00165520" w:rsidRDefault="00165520" w:rsidP="00165520">
      <w:pPr>
        <w:spacing w:after="0" w:line="240" w:lineRule="auto"/>
        <w:jc w:val="both"/>
        <w:rPr>
          <w:rFonts w:ascii="Arial" w:hAnsi="Arial" w:cs="Arial"/>
          <w:color w:val="0D0D0D"/>
          <w:sz w:val="20"/>
          <w:szCs w:val="20"/>
          <w:shd w:val="clear" w:color="auto" w:fill="FFFFFF"/>
        </w:rPr>
      </w:pPr>
      <w:r w:rsidRPr="005C62A7">
        <w:rPr>
          <w:rFonts w:ascii="Arial" w:hAnsi="Arial" w:cs="Arial"/>
          <w:color w:val="0D0D0D"/>
          <w:sz w:val="20"/>
          <w:szCs w:val="20"/>
          <w:shd w:val="clear" w:color="auto" w:fill="FFFFFF"/>
        </w:rPr>
        <w:t xml:space="preserve">Theo Điều 114.1 Nghị định số 65/2023/ND-CP, giám định sở hữu công nghiệp bao gồm </w:t>
      </w:r>
      <w:r>
        <w:rPr>
          <w:rFonts w:ascii="Arial" w:hAnsi="Arial" w:cs="Arial"/>
          <w:color w:val="0D0D0D"/>
          <w:sz w:val="20"/>
          <w:szCs w:val="20"/>
          <w:shd w:val="clear" w:color="auto" w:fill="FFFFFF"/>
        </w:rPr>
        <w:t>04</w:t>
      </w:r>
      <w:r w:rsidRPr="005C62A7">
        <w:rPr>
          <w:rFonts w:ascii="Arial" w:hAnsi="Arial" w:cs="Arial"/>
          <w:color w:val="0D0D0D"/>
          <w:sz w:val="20"/>
          <w:szCs w:val="20"/>
          <w:shd w:val="clear" w:color="auto" w:fill="FFFFFF"/>
        </w:rPr>
        <w:t xml:space="preserve"> lĩnh vực sau</w:t>
      </w:r>
      <w:r w:rsidRPr="008B0430">
        <w:rPr>
          <w:rFonts w:ascii="Arial" w:hAnsi="Arial" w:cs="Arial"/>
          <w:color w:val="0D0D0D"/>
          <w:sz w:val="20"/>
          <w:szCs w:val="20"/>
          <w:shd w:val="clear" w:color="auto" w:fill="FFFFFF"/>
        </w:rPr>
        <w:t xml:space="preserve">: </w:t>
      </w:r>
    </w:p>
    <w:p w14:paraId="27555C44" w14:textId="77777777" w:rsidR="00165520" w:rsidRDefault="00165520" w:rsidP="00165520">
      <w:pPr>
        <w:spacing w:after="0" w:line="240" w:lineRule="auto"/>
        <w:jc w:val="both"/>
        <w:rPr>
          <w:rFonts w:ascii="Arial" w:hAnsi="Arial" w:cs="Arial"/>
          <w:color w:val="0D0D0D"/>
          <w:sz w:val="20"/>
          <w:szCs w:val="20"/>
          <w:shd w:val="clear" w:color="auto" w:fill="FFFFFF"/>
        </w:rPr>
      </w:pPr>
    </w:p>
    <w:p w14:paraId="10C16B62" w14:textId="77777777" w:rsidR="00165520" w:rsidRPr="00DF0569" w:rsidRDefault="00165520" w:rsidP="00165520">
      <w:pPr>
        <w:pStyle w:val="ListParagraph"/>
        <w:numPr>
          <w:ilvl w:val="0"/>
          <w:numId w:val="1"/>
        </w:numPr>
        <w:ind w:hanging="720"/>
        <w:jc w:val="both"/>
        <w:rPr>
          <w:rFonts w:ascii="Arial" w:hAnsi="Arial" w:cs="Arial"/>
          <w:color w:val="0D0D0D"/>
          <w:sz w:val="20"/>
          <w:szCs w:val="20"/>
          <w:shd w:val="clear" w:color="auto" w:fill="FFFFFF"/>
        </w:rPr>
      </w:pPr>
      <w:r>
        <w:rPr>
          <w:rFonts w:ascii="Arial" w:hAnsi="Arial" w:cs="Arial"/>
          <w:color w:val="000000"/>
          <w:sz w:val="20"/>
          <w:szCs w:val="20"/>
          <w:shd w:val="clear" w:color="auto" w:fill="FFFFFF"/>
        </w:rPr>
        <w:t>Xác định phạm vi bảo hộ của đối tượng quyền SHCN</w:t>
      </w:r>
      <w:r w:rsidRPr="00DF0569">
        <w:rPr>
          <w:rFonts w:ascii="Arial" w:hAnsi="Arial" w:cs="Arial"/>
          <w:color w:val="0D0D0D"/>
          <w:sz w:val="20"/>
          <w:szCs w:val="20"/>
          <w:shd w:val="clear" w:color="auto" w:fill="FFFFFF"/>
        </w:rPr>
        <w:t xml:space="preserve">; </w:t>
      </w:r>
    </w:p>
    <w:p w14:paraId="6741376F" w14:textId="5BDB585C" w:rsidR="00165520" w:rsidRPr="00DF0569" w:rsidRDefault="00165520" w:rsidP="00165520">
      <w:pPr>
        <w:pStyle w:val="ListParagraph"/>
        <w:numPr>
          <w:ilvl w:val="0"/>
          <w:numId w:val="1"/>
        </w:numPr>
        <w:ind w:hanging="720"/>
        <w:jc w:val="both"/>
        <w:rPr>
          <w:rFonts w:ascii="Arial" w:hAnsi="Arial" w:cs="Arial"/>
          <w:color w:val="0D0D0D"/>
          <w:sz w:val="20"/>
          <w:szCs w:val="20"/>
          <w:shd w:val="clear" w:color="auto" w:fill="FFFFFF"/>
        </w:rPr>
      </w:pPr>
      <w:r w:rsidRPr="005C62A7">
        <w:rPr>
          <w:rFonts w:ascii="Arial" w:hAnsi="Arial" w:cs="Arial"/>
          <w:color w:val="0D0D0D"/>
          <w:sz w:val="20"/>
          <w:szCs w:val="20"/>
          <w:shd w:val="clear" w:color="auto" w:fill="FFFFFF"/>
        </w:rPr>
        <w:t xml:space="preserve">Xác định đối tượng được xem xét có đáp ứng các điều kiện để bị coi là yếu tố xâm phạm quyền </w:t>
      </w:r>
      <w:r>
        <w:rPr>
          <w:rFonts w:ascii="Arial" w:hAnsi="Arial" w:cs="Arial"/>
          <w:color w:val="0D0D0D"/>
          <w:sz w:val="20"/>
          <w:szCs w:val="20"/>
          <w:shd w:val="clear" w:color="auto" w:fill="FFFFFF"/>
        </w:rPr>
        <w:t>SHCN</w:t>
      </w:r>
      <w:r w:rsidRPr="005C62A7">
        <w:rPr>
          <w:rFonts w:ascii="Arial" w:hAnsi="Arial" w:cs="Arial"/>
          <w:color w:val="0D0D0D"/>
          <w:sz w:val="20"/>
          <w:szCs w:val="20"/>
          <w:shd w:val="clear" w:color="auto" w:fill="FFFFFF"/>
        </w:rPr>
        <w:t xml:space="preserve"> hay không theo quy định tại các Điều 74 đến Điều </w:t>
      </w:r>
      <w:r>
        <w:rPr>
          <w:rFonts w:ascii="Arial" w:hAnsi="Arial" w:cs="Arial"/>
          <w:color w:val="0D0D0D"/>
          <w:sz w:val="20"/>
          <w:szCs w:val="20"/>
          <w:shd w:val="clear" w:color="auto" w:fill="FFFFFF"/>
        </w:rPr>
        <w:t>79</w:t>
      </w:r>
      <w:r w:rsidRPr="005C62A7">
        <w:rPr>
          <w:rFonts w:ascii="Arial" w:hAnsi="Arial" w:cs="Arial"/>
          <w:color w:val="0D0D0D"/>
          <w:sz w:val="20"/>
          <w:szCs w:val="20"/>
          <w:shd w:val="clear" w:color="auto" w:fill="FFFFFF"/>
        </w:rPr>
        <w:t xml:space="preserve"> của Nghị định này</w:t>
      </w:r>
      <w:r>
        <w:rPr>
          <w:rFonts w:ascii="Arial" w:hAnsi="Arial" w:cs="Arial"/>
          <w:color w:val="0D0D0D"/>
          <w:sz w:val="20"/>
          <w:szCs w:val="20"/>
          <w:shd w:val="clear" w:color="auto" w:fill="FFFFFF"/>
        </w:rPr>
        <w:t xml:space="preserve">, </w:t>
      </w:r>
      <w:r w:rsidRPr="00A04339">
        <w:rPr>
          <w:rFonts w:ascii="Arial" w:hAnsi="Arial" w:cs="Arial"/>
          <w:color w:val="0D0D0D"/>
          <w:sz w:val="20"/>
          <w:szCs w:val="20"/>
          <w:shd w:val="clear" w:color="auto" w:fill="FFFFFF"/>
        </w:rPr>
        <w:t>bao gồm sáng chế, thiết kế bố trí, kiểu dáng công nghiệp, nhãn hiệu, chỉ dẫn địa lý và tên thương mại</w:t>
      </w:r>
      <w:r w:rsidRPr="00DF0569">
        <w:rPr>
          <w:rFonts w:ascii="Arial" w:hAnsi="Arial" w:cs="Arial"/>
          <w:color w:val="0D0D0D"/>
          <w:sz w:val="20"/>
          <w:szCs w:val="20"/>
          <w:shd w:val="clear" w:color="auto" w:fill="FFFFFF"/>
        </w:rPr>
        <w:t xml:space="preserve">; </w:t>
      </w:r>
    </w:p>
    <w:p w14:paraId="4BF89D4D" w14:textId="77777777" w:rsidR="00165520" w:rsidRPr="00DF0569" w:rsidRDefault="00165520" w:rsidP="00165520">
      <w:pPr>
        <w:pStyle w:val="ListParagraph"/>
        <w:numPr>
          <w:ilvl w:val="0"/>
          <w:numId w:val="1"/>
        </w:numPr>
        <w:ind w:hanging="720"/>
        <w:jc w:val="both"/>
        <w:rPr>
          <w:rFonts w:ascii="Arial" w:hAnsi="Arial" w:cs="Arial"/>
          <w:color w:val="0D0D0D"/>
          <w:sz w:val="20"/>
          <w:szCs w:val="20"/>
          <w:shd w:val="clear" w:color="auto" w:fill="FFFFFF"/>
        </w:rPr>
      </w:pPr>
      <w:r w:rsidRPr="00A04339">
        <w:rPr>
          <w:rFonts w:ascii="Arial" w:hAnsi="Arial" w:cs="Arial"/>
          <w:color w:val="0D0D0D"/>
          <w:sz w:val="20"/>
          <w:szCs w:val="20"/>
          <w:shd w:val="clear" w:color="auto" w:fill="FFFFFF"/>
        </w:rPr>
        <w:t>Xác định có hay không sự trùng, tương đương</w:t>
      </w:r>
      <w:r>
        <w:rPr>
          <w:rFonts w:ascii="Arial" w:hAnsi="Arial" w:cs="Arial"/>
          <w:color w:val="0D0D0D"/>
          <w:sz w:val="20"/>
          <w:szCs w:val="20"/>
          <w:shd w:val="clear" w:color="auto" w:fill="FFFFFF"/>
        </w:rPr>
        <w:t>,</w:t>
      </w:r>
      <w:r w:rsidRPr="00A04339">
        <w:rPr>
          <w:rFonts w:ascii="Arial" w:hAnsi="Arial" w:cs="Arial"/>
          <w:color w:val="0D0D0D"/>
          <w:sz w:val="20"/>
          <w:szCs w:val="20"/>
          <w:shd w:val="clear" w:color="auto" w:fill="FFFFFF"/>
        </w:rPr>
        <w:t xml:space="preserve"> tương tự, gây nhầm lẫn, khó phân biệt hoặc sao chép giữa đối tượng được xem xét với đối tượng được bảo hộ</w:t>
      </w:r>
      <w:r w:rsidRPr="00DF0569">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và</w:t>
      </w:r>
    </w:p>
    <w:p w14:paraId="1BB7761B" w14:textId="77777777" w:rsidR="00165520" w:rsidRPr="00DF0569" w:rsidRDefault="00165520" w:rsidP="00165520">
      <w:pPr>
        <w:pStyle w:val="ListParagraph"/>
        <w:numPr>
          <w:ilvl w:val="0"/>
          <w:numId w:val="1"/>
        </w:numPr>
        <w:ind w:hanging="720"/>
        <w:jc w:val="both"/>
        <w:rPr>
          <w:rFonts w:ascii="Arial" w:hAnsi="Arial" w:cs="Arial"/>
          <w:color w:val="0D0D0D"/>
          <w:sz w:val="20"/>
          <w:szCs w:val="20"/>
          <w:shd w:val="clear" w:color="auto" w:fill="FFFFFF"/>
        </w:rPr>
      </w:pPr>
      <w:r w:rsidRPr="00A04339">
        <w:rPr>
          <w:rFonts w:ascii="Arial" w:hAnsi="Arial" w:cs="Arial"/>
          <w:color w:val="0D0D0D"/>
          <w:sz w:val="20"/>
          <w:szCs w:val="20"/>
          <w:shd w:val="clear" w:color="auto" w:fill="FFFFFF"/>
        </w:rPr>
        <w:t xml:space="preserve">Xác định giá trị quyền </w:t>
      </w:r>
      <w:r>
        <w:rPr>
          <w:rFonts w:ascii="Arial" w:hAnsi="Arial" w:cs="Arial"/>
          <w:color w:val="0D0D0D"/>
          <w:sz w:val="20"/>
          <w:szCs w:val="20"/>
          <w:shd w:val="clear" w:color="auto" w:fill="FFFFFF"/>
        </w:rPr>
        <w:t xml:space="preserve">SHCN </w:t>
      </w:r>
      <w:r w:rsidRPr="00A04339">
        <w:rPr>
          <w:rFonts w:ascii="Arial" w:hAnsi="Arial" w:cs="Arial"/>
          <w:color w:val="0D0D0D"/>
          <w:sz w:val="20"/>
          <w:szCs w:val="20"/>
          <w:shd w:val="clear" w:color="auto" w:fill="FFFFFF"/>
        </w:rPr>
        <w:t>theo phương pháp định giá được quy định trong pháp luật về giá; xác định giá trị thiệt hại theo quy định tại Điều 204 và 205 của Luật Sở hữu trí tuệ</w:t>
      </w:r>
      <w:r>
        <w:rPr>
          <w:rFonts w:ascii="Arial" w:hAnsi="Arial" w:cs="Arial"/>
          <w:color w:val="0D0D0D"/>
          <w:sz w:val="20"/>
          <w:szCs w:val="20"/>
          <w:shd w:val="clear" w:color="auto" w:fill="FFFFFF"/>
        </w:rPr>
        <w:t>.</w:t>
      </w:r>
    </w:p>
    <w:p w14:paraId="683AA932" w14:textId="77777777" w:rsidR="00165520" w:rsidRPr="008B0430" w:rsidRDefault="00165520" w:rsidP="00165520">
      <w:pPr>
        <w:spacing w:after="0" w:line="240" w:lineRule="auto"/>
        <w:jc w:val="both"/>
        <w:rPr>
          <w:rFonts w:ascii="Arial" w:hAnsi="Arial" w:cs="Arial"/>
          <w:sz w:val="20"/>
          <w:szCs w:val="20"/>
        </w:rPr>
      </w:pPr>
    </w:p>
    <w:p w14:paraId="2D79D6A1" w14:textId="77777777" w:rsidR="00165520" w:rsidRPr="008B0430" w:rsidRDefault="00165520" w:rsidP="00165520">
      <w:pPr>
        <w:spacing w:after="0" w:line="240" w:lineRule="auto"/>
        <w:jc w:val="both"/>
        <w:rPr>
          <w:rFonts w:ascii="Arial" w:hAnsi="Arial" w:cs="Arial"/>
          <w:color w:val="0D0D0D"/>
          <w:sz w:val="20"/>
          <w:szCs w:val="20"/>
          <w:shd w:val="clear" w:color="auto" w:fill="FFFFFF"/>
        </w:rPr>
      </w:pPr>
      <w:r w:rsidRPr="00A04339">
        <w:rPr>
          <w:rFonts w:ascii="Arial" w:hAnsi="Arial" w:cs="Arial"/>
          <w:color w:val="0D0D0D"/>
          <w:sz w:val="20"/>
          <w:szCs w:val="20"/>
          <w:shd w:val="clear" w:color="auto" w:fill="FFFFFF"/>
        </w:rPr>
        <w:t xml:space="preserve">Viện </w:t>
      </w:r>
      <w:r>
        <w:rPr>
          <w:rFonts w:ascii="Arial" w:hAnsi="Arial" w:cs="Arial"/>
          <w:color w:val="0D0D0D"/>
          <w:sz w:val="20"/>
          <w:szCs w:val="20"/>
          <w:shd w:val="clear" w:color="auto" w:fill="FFFFFF"/>
        </w:rPr>
        <w:t>Khoa học</w:t>
      </w:r>
      <w:r w:rsidRPr="00A04339">
        <w:rPr>
          <w:rFonts w:ascii="Arial" w:hAnsi="Arial" w:cs="Arial"/>
          <w:color w:val="0D0D0D"/>
          <w:sz w:val="20"/>
          <w:szCs w:val="20"/>
          <w:shd w:val="clear" w:color="auto" w:fill="FFFFFF"/>
        </w:rPr>
        <w:t xml:space="preserve"> Sở hữu Trí tuệ Việt Nam (</w:t>
      </w:r>
      <w:r w:rsidRPr="00A04339">
        <w:rPr>
          <w:rFonts w:ascii="Arial" w:hAnsi="Arial" w:cs="Arial"/>
          <w:b/>
          <w:color w:val="0D0D0D"/>
          <w:sz w:val="20"/>
          <w:szCs w:val="20"/>
          <w:shd w:val="clear" w:color="auto" w:fill="FFFFFF"/>
        </w:rPr>
        <w:t>V</w:t>
      </w:r>
      <w:r>
        <w:rPr>
          <w:rFonts w:ascii="Arial" w:hAnsi="Arial" w:cs="Arial"/>
          <w:b/>
          <w:color w:val="0D0D0D"/>
          <w:sz w:val="20"/>
          <w:szCs w:val="20"/>
          <w:shd w:val="clear" w:color="auto" w:fill="FFFFFF"/>
        </w:rPr>
        <w:t>iện KHSHTT</w:t>
      </w:r>
      <w:r w:rsidRPr="00A04339">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một cơ quan trực thuộc</w:t>
      </w:r>
      <w:r w:rsidRPr="00A04339">
        <w:rPr>
          <w:rFonts w:ascii="Arial" w:hAnsi="Arial" w:cs="Arial"/>
          <w:color w:val="0D0D0D"/>
          <w:sz w:val="20"/>
          <w:szCs w:val="20"/>
          <w:shd w:val="clear" w:color="auto" w:fill="FFFFFF"/>
        </w:rPr>
        <w:t xml:space="preserve"> Bộ Khoa học và Công nghệ, </w:t>
      </w:r>
      <w:r>
        <w:rPr>
          <w:rFonts w:ascii="Arial" w:hAnsi="Arial" w:cs="Arial"/>
          <w:color w:val="0D0D0D"/>
          <w:sz w:val="20"/>
          <w:szCs w:val="20"/>
          <w:shd w:val="clear" w:color="auto" w:fill="FFFFFF"/>
        </w:rPr>
        <w:t>có chức năng</w:t>
      </w:r>
      <w:r w:rsidRPr="00A04339">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cung cấp</w:t>
      </w:r>
      <w:r w:rsidRPr="00A04339">
        <w:rPr>
          <w:rFonts w:ascii="Arial" w:hAnsi="Arial" w:cs="Arial"/>
          <w:color w:val="0D0D0D"/>
          <w:sz w:val="20"/>
          <w:szCs w:val="20"/>
          <w:shd w:val="clear" w:color="auto" w:fill="FFFFFF"/>
        </w:rPr>
        <w:t xml:space="preserve"> ý kiến chuyên môn về các vụ </w:t>
      </w:r>
      <w:r>
        <w:rPr>
          <w:rFonts w:ascii="Arial" w:hAnsi="Arial" w:cs="Arial"/>
          <w:color w:val="0D0D0D"/>
          <w:sz w:val="20"/>
          <w:szCs w:val="20"/>
          <w:shd w:val="clear" w:color="auto" w:fill="FFFFFF"/>
        </w:rPr>
        <w:t>xâm</w:t>
      </w:r>
      <w:r w:rsidRPr="00A04339">
        <w:rPr>
          <w:rFonts w:ascii="Arial" w:hAnsi="Arial" w:cs="Arial"/>
          <w:color w:val="0D0D0D"/>
          <w:sz w:val="20"/>
          <w:szCs w:val="20"/>
          <w:shd w:val="clear" w:color="auto" w:fill="FFFFFF"/>
        </w:rPr>
        <w:t xml:space="preserve"> phạm quyền SHTT liên quan đến các đối tượng </w:t>
      </w:r>
      <w:r>
        <w:rPr>
          <w:rFonts w:ascii="Arial" w:hAnsi="Arial" w:cs="Arial"/>
          <w:color w:val="0D0D0D"/>
          <w:sz w:val="20"/>
          <w:szCs w:val="20"/>
          <w:shd w:val="clear" w:color="auto" w:fill="FFFFFF"/>
        </w:rPr>
        <w:t>SHCN</w:t>
      </w:r>
      <w:r w:rsidRPr="00A04339">
        <w:rPr>
          <w:rFonts w:ascii="Arial" w:hAnsi="Arial" w:cs="Arial"/>
          <w:color w:val="0D0D0D"/>
          <w:sz w:val="20"/>
          <w:szCs w:val="20"/>
          <w:shd w:val="clear" w:color="auto" w:fill="FFFFFF"/>
        </w:rPr>
        <w:t xml:space="preserve"> như </w:t>
      </w:r>
      <w:r>
        <w:rPr>
          <w:rFonts w:ascii="Arial" w:hAnsi="Arial" w:cs="Arial"/>
          <w:color w:val="0D0D0D"/>
          <w:sz w:val="20"/>
          <w:szCs w:val="20"/>
          <w:shd w:val="clear" w:color="auto" w:fill="FFFFFF"/>
        </w:rPr>
        <w:t>sáng chế</w:t>
      </w:r>
      <w:r w:rsidRPr="00A04339">
        <w:rPr>
          <w:rFonts w:ascii="Arial" w:hAnsi="Arial" w:cs="Arial"/>
          <w:color w:val="0D0D0D"/>
          <w:sz w:val="20"/>
          <w:szCs w:val="20"/>
          <w:shd w:val="clear" w:color="auto" w:fill="FFFFFF"/>
        </w:rPr>
        <w:t xml:space="preserve">, sáng chế, kiểu dáng công nghiệp, </w:t>
      </w:r>
      <w:r>
        <w:rPr>
          <w:rFonts w:ascii="Arial" w:hAnsi="Arial" w:cs="Arial"/>
          <w:color w:val="0D0D0D"/>
          <w:sz w:val="20"/>
          <w:szCs w:val="20"/>
          <w:shd w:val="clear" w:color="auto" w:fill="FFFFFF"/>
        </w:rPr>
        <w:t>thiết kế bố trí mạch tích hợp bán dẫn</w:t>
      </w:r>
      <w:r w:rsidRPr="00A04339">
        <w:rPr>
          <w:rFonts w:ascii="Arial" w:hAnsi="Arial" w:cs="Arial"/>
          <w:color w:val="0D0D0D"/>
          <w:sz w:val="20"/>
          <w:szCs w:val="20"/>
          <w:shd w:val="clear" w:color="auto" w:fill="FFFFFF"/>
        </w:rPr>
        <w:t xml:space="preserve">, bí mật thương mại, nhãn hiệu, tên thương mại và chỉ dẫn địa lý. </w:t>
      </w:r>
      <w:r>
        <w:rPr>
          <w:rFonts w:ascii="Arial" w:hAnsi="Arial" w:cs="Arial"/>
          <w:color w:val="0D0D0D"/>
          <w:sz w:val="20"/>
          <w:szCs w:val="20"/>
          <w:shd w:val="clear" w:color="auto" w:fill="FFFFFF"/>
        </w:rPr>
        <w:t xml:space="preserve">Bên yêu cầu </w:t>
      </w:r>
      <w:r w:rsidRPr="00A04339">
        <w:rPr>
          <w:rFonts w:ascii="Arial" w:hAnsi="Arial" w:cs="Arial"/>
          <w:color w:val="0D0D0D"/>
          <w:sz w:val="20"/>
          <w:szCs w:val="20"/>
          <w:shd w:val="clear" w:color="auto" w:fill="FFFFFF"/>
        </w:rPr>
        <w:t xml:space="preserve">có thể yêu cầu </w:t>
      </w:r>
      <w:r w:rsidRPr="00C51D1B">
        <w:rPr>
          <w:rFonts w:ascii="Arial" w:hAnsi="Arial" w:cs="Arial"/>
          <w:bCs/>
          <w:color w:val="0D0D0D"/>
          <w:sz w:val="20"/>
          <w:szCs w:val="20"/>
          <w:shd w:val="clear" w:color="auto" w:fill="FFFFFF"/>
        </w:rPr>
        <w:t>Viện KHSHTT</w:t>
      </w:r>
      <w:r w:rsidRPr="00A04339">
        <w:rPr>
          <w:rFonts w:ascii="Arial" w:hAnsi="Arial" w:cs="Arial"/>
          <w:color w:val="0D0D0D"/>
          <w:sz w:val="20"/>
          <w:szCs w:val="20"/>
          <w:shd w:val="clear" w:color="auto" w:fill="FFFFFF"/>
        </w:rPr>
        <w:t xml:space="preserve"> thực hiện </w:t>
      </w:r>
      <w:r>
        <w:rPr>
          <w:rFonts w:ascii="Arial" w:hAnsi="Arial" w:cs="Arial"/>
          <w:color w:val="0D0D0D"/>
          <w:sz w:val="20"/>
          <w:szCs w:val="20"/>
          <w:shd w:val="clear" w:color="auto" w:fill="FFFFFF"/>
        </w:rPr>
        <w:t>giám định</w:t>
      </w:r>
      <w:r w:rsidRPr="00A04339">
        <w:rPr>
          <w:rFonts w:ascii="Arial" w:hAnsi="Arial" w:cs="Arial"/>
          <w:color w:val="0D0D0D"/>
          <w:sz w:val="20"/>
          <w:szCs w:val="20"/>
          <w:shd w:val="clear" w:color="auto" w:fill="FFFFFF"/>
        </w:rPr>
        <w:t xml:space="preserve"> theo bốn lĩnh vực nêu trên. Tuy nhiên, hiện nay do nguồn nhân lực còn hạn chế</w:t>
      </w:r>
      <w:r>
        <w:rPr>
          <w:rFonts w:ascii="Arial" w:hAnsi="Arial" w:cs="Arial"/>
          <w:color w:val="0D0D0D"/>
          <w:sz w:val="20"/>
          <w:szCs w:val="20"/>
          <w:shd w:val="clear" w:color="auto" w:fill="FFFFFF"/>
        </w:rPr>
        <w:t>,</w:t>
      </w:r>
      <w:r w:rsidRPr="00A04339">
        <w:rPr>
          <w:rFonts w:ascii="Arial" w:hAnsi="Arial" w:cs="Arial"/>
          <w:color w:val="0D0D0D"/>
          <w:sz w:val="20"/>
          <w:szCs w:val="20"/>
          <w:shd w:val="clear" w:color="auto" w:fill="FFFFFF"/>
        </w:rPr>
        <w:t xml:space="preserve"> </w:t>
      </w:r>
      <w:r w:rsidRPr="00C51D1B">
        <w:rPr>
          <w:rFonts w:ascii="Arial" w:hAnsi="Arial" w:cs="Arial"/>
          <w:bCs/>
          <w:color w:val="0D0D0D"/>
          <w:sz w:val="20"/>
          <w:szCs w:val="20"/>
          <w:shd w:val="clear" w:color="auto" w:fill="FFFFFF"/>
        </w:rPr>
        <w:t>Viện KHSHTT</w:t>
      </w:r>
      <w:r w:rsidRPr="00A04339">
        <w:rPr>
          <w:rFonts w:ascii="Arial" w:hAnsi="Arial" w:cs="Arial"/>
          <w:color w:val="0D0D0D"/>
          <w:sz w:val="20"/>
          <w:szCs w:val="20"/>
          <w:shd w:val="clear" w:color="auto" w:fill="FFFFFF"/>
        </w:rPr>
        <w:t xml:space="preserve"> chỉ cung cấp dịch vụ giám định sáng chế, kiểu dáng công nghiệp, chỉ dẫn địa lý và nhãn hiệu. </w:t>
      </w:r>
      <w:r w:rsidRPr="00C51D1B">
        <w:rPr>
          <w:rFonts w:ascii="Arial" w:hAnsi="Arial" w:cs="Arial"/>
          <w:bCs/>
          <w:color w:val="0D0D0D"/>
          <w:sz w:val="20"/>
          <w:szCs w:val="20"/>
          <w:shd w:val="clear" w:color="auto" w:fill="FFFFFF"/>
        </w:rPr>
        <w:t>Viện KHSHTT</w:t>
      </w:r>
      <w:r w:rsidRPr="00A04339">
        <w:rPr>
          <w:rFonts w:ascii="Arial" w:hAnsi="Arial" w:cs="Arial"/>
          <w:color w:val="0D0D0D"/>
          <w:sz w:val="20"/>
          <w:szCs w:val="20"/>
          <w:shd w:val="clear" w:color="auto" w:fill="FFFFFF"/>
        </w:rPr>
        <w:t xml:space="preserve"> sẽ không </w:t>
      </w:r>
      <w:r>
        <w:rPr>
          <w:rFonts w:ascii="Arial" w:hAnsi="Arial" w:cs="Arial"/>
          <w:color w:val="0D0D0D"/>
          <w:sz w:val="20"/>
          <w:szCs w:val="20"/>
          <w:shd w:val="clear" w:color="auto" w:fill="FFFFFF"/>
        </w:rPr>
        <w:t>giám định</w:t>
      </w:r>
      <w:r w:rsidRPr="00A04339">
        <w:rPr>
          <w:rFonts w:ascii="Arial" w:hAnsi="Arial" w:cs="Arial"/>
          <w:color w:val="0D0D0D"/>
          <w:sz w:val="20"/>
          <w:szCs w:val="20"/>
          <w:shd w:val="clear" w:color="auto" w:fill="FFFFFF"/>
        </w:rPr>
        <w:t xml:space="preserve"> về các vấn đề liên quan đến cạnh tranh không lành mạnh, tên thương mại hoặc bản quyền</w:t>
      </w:r>
      <w:r w:rsidRPr="008B0430">
        <w:rPr>
          <w:rFonts w:ascii="Arial" w:hAnsi="Arial" w:cs="Arial"/>
          <w:color w:val="0D0D0D"/>
          <w:sz w:val="20"/>
          <w:szCs w:val="20"/>
          <w:shd w:val="clear" w:color="auto" w:fill="FFFFFF"/>
        </w:rPr>
        <w:t>.</w:t>
      </w:r>
      <w:r>
        <w:rPr>
          <w:rFonts w:ascii="Arial" w:hAnsi="Arial" w:cs="Arial"/>
          <w:color w:val="0D0D0D"/>
          <w:sz w:val="20"/>
          <w:szCs w:val="20"/>
          <w:shd w:val="clear" w:color="auto" w:fill="FFFFFF"/>
        </w:rPr>
        <w:t xml:space="preserve">  </w:t>
      </w:r>
    </w:p>
    <w:p w14:paraId="4F42BBB6" w14:textId="77777777" w:rsidR="00165520" w:rsidRDefault="00165520" w:rsidP="00165520">
      <w:pPr>
        <w:spacing w:after="0" w:line="240" w:lineRule="auto"/>
        <w:jc w:val="both"/>
        <w:rPr>
          <w:rFonts w:ascii="Arial" w:hAnsi="Arial" w:cs="Arial"/>
          <w:sz w:val="20"/>
          <w:szCs w:val="20"/>
        </w:rPr>
      </w:pPr>
    </w:p>
    <w:p w14:paraId="4E280CEF" w14:textId="77777777" w:rsidR="00165520" w:rsidRPr="008B0430" w:rsidRDefault="00165520" w:rsidP="00165520">
      <w:pPr>
        <w:spacing w:after="0" w:line="240" w:lineRule="auto"/>
        <w:jc w:val="both"/>
        <w:rPr>
          <w:rFonts w:ascii="Arial" w:hAnsi="Arial" w:cs="Arial"/>
          <w:b/>
          <w:color w:val="2F5496" w:themeColor="accent1" w:themeShade="BF"/>
        </w:rPr>
      </w:pPr>
      <w:r w:rsidRPr="008B0430">
        <w:rPr>
          <w:rFonts w:ascii="Arial" w:hAnsi="Arial" w:cs="Arial"/>
          <w:b/>
          <w:color w:val="2F5496" w:themeColor="accent1" w:themeShade="BF"/>
        </w:rPr>
        <w:t xml:space="preserve">2. </w:t>
      </w:r>
      <w:r>
        <w:rPr>
          <w:rFonts w:ascii="Arial" w:hAnsi="Arial" w:cs="Arial"/>
          <w:b/>
          <w:color w:val="2F5496" w:themeColor="accent1" w:themeShade="BF"/>
        </w:rPr>
        <w:t>K</w:t>
      </w:r>
      <w:r w:rsidRPr="00A04339">
        <w:rPr>
          <w:rFonts w:ascii="Arial" w:hAnsi="Arial" w:cs="Arial"/>
          <w:b/>
          <w:color w:val="2F5496" w:themeColor="accent1" w:themeShade="BF"/>
        </w:rPr>
        <w:t xml:space="preserve">ết luận </w:t>
      </w:r>
      <w:r>
        <w:rPr>
          <w:rFonts w:ascii="Arial" w:hAnsi="Arial" w:cs="Arial"/>
          <w:b/>
          <w:color w:val="2F5496" w:themeColor="accent1" w:themeShade="BF"/>
        </w:rPr>
        <w:t>G</w:t>
      </w:r>
      <w:r w:rsidRPr="00A04339">
        <w:rPr>
          <w:rFonts w:ascii="Arial" w:hAnsi="Arial" w:cs="Arial"/>
          <w:b/>
          <w:color w:val="2F5496" w:themeColor="accent1" w:themeShade="BF"/>
        </w:rPr>
        <w:t xml:space="preserve">iám định </w:t>
      </w:r>
      <w:r>
        <w:rPr>
          <w:rFonts w:ascii="Arial" w:hAnsi="Arial" w:cs="Arial"/>
          <w:b/>
          <w:color w:val="2F5496" w:themeColor="accent1" w:themeShade="BF"/>
        </w:rPr>
        <w:t>SHCN trong quá trình thực thi tại Việt Nam: Quan trọng như thế nào?</w:t>
      </w:r>
    </w:p>
    <w:p w14:paraId="7185022A" w14:textId="77777777" w:rsidR="00165520" w:rsidRPr="008B0430" w:rsidRDefault="00165520" w:rsidP="00165520">
      <w:pPr>
        <w:spacing w:after="0" w:line="240" w:lineRule="auto"/>
        <w:jc w:val="both"/>
        <w:rPr>
          <w:rFonts w:ascii="Arial" w:hAnsi="Arial" w:cs="Arial"/>
          <w:sz w:val="20"/>
          <w:szCs w:val="20"/>
        </w:rPr>
      </w:pPr>
    </w:p>
    <w:p w14:paraId="16B10131" w14:textId="77777777" w:rsidR="00165520" w:rsidRPr="008B0430" w:rsidRDefault="00165520" w:rsidP="00165520">
      <w:pPr>
        <w:spacing w:after="0" w:line="240" w:lineRule="auto"/>
        <w:jc w:val="both"/>
        <w:rPr>
          <w:rFonts w:ascii="Arial" w:hAnsi="Arial" w:cs="Arial"/>
          <w:sz w:val="20"/>
          <w:szCs w:val="20"/>
        </w:rPr>
      </w:pPr>
      <w:r w:rsidRPr="00C14754">
        <w:rPr>
          <w:rFonts w:ascii="Arial" w:hAnsi="Arial" w:cs="Arial"/>
          <w:color w:val="0D0D0D"/>
          <w:sz w:val="20"/>
          <w:szCs w:val="20"/>
          <w:shd w:val="clear" w:color="auto" w:fill="FFFFFF"/>
        </w:rPr>
        <w:t xml:space="preserve">Trong thực tiễn thực thi quyền SHTT tại Việt Nam hiện nay, giám định </w:t>
      </w:r>
      <w:r>
        <w:rPr>
          <w:rFonts w:ascii="Arial" w:hAnsi="Arial" w:cs="Arial"/>
          <w:color w:val="0D0D0D"/>
          <w:sz w:val="20"/>
          <w:szCs w:val="20"/>
          <w:shd w:val="clear" w:color="auto" w:fill="FFFFFF"/>
        </w:rPr>
        <w:t>SHCN</w:t>
      </w:r>
      <w:r w:rsidRPr="00C14754">
        <w:rPr>
          <w:rFonts w:ascii="Arial" w:hAnsi="Arial" w:cs="Arial"/>
          <w:color w:val="0D0D0D"/>
          <w:sz w:val="20"/>
          <w:szCs w:val="20"/>
          <w:shd w:val="clear" w:color="auto" w:fill="FFFFFF"/>
        </w:rPr>
        <w:t xml:space="preserve"> được coi là một công cụ hữu hiệu để bảo vệ chống lại hành vi xâm phạm quyền SHTT và xử lý các tranh chấp liên quan. Nó góp phần quan trọng nâng cao hiệu quả trong quá trình thực thi quyền SHTT, bảo vệ quyền và lợi ích hợp pháp của chủ thể quyền, tạo môi trường sản xuất kinh doanh </w:t>
      </w:r>
      <w:r>
        <w:rPr>
          <w:rFonts w:ascii="Arial" w:hAnsi="Arial" w:cs="Arial"/>
          <w:color w:val="0D0D0D"/>
          <w:sz w:val="20"/>
          <w:szCs w:val="20"/>
          <w:shd w:val="clear" w:color="auto" w:fill="FFFFFF"/>
        </w:rPr>
        <w:t>lành mạnh</w:t>
      </w:r>
      <w:r w:rsidRPr="00C14754">
        <w:rPr>
          <w:rFonts w:ascii="Arial" w:hAnsi="Arial" w:cs="Arial"/>
          <w:color w:val="0D0D0D"/>
          <w:sz w:val="20"/>
          <w:szCs w:val="20"/>
          <w:shd w:val="clear" w:color="auto" w:fill="FFFFFF"/>
        </w:rPr>
        <w:t>, bình đẳng, khuyến khích đầu tư, sáng tạo</w:t>
      </w:r>
      <w:r w:rsidRPr="008B0430">
        <w:rPr>
          <w:rFonts w:ascii="Arial" w:hAnsi="Arial" w:cs="Arial"/>
          <w:sz w:val="20"/>
          <w:szCs w:val="20"/>
        </w:rPr>
        <w:t>.</w:t>
      </w:r>
    </w:p>
    <w:p w14:paraId="1F877910" w14:textId="77777777" w:rsidR="00165520" w:rsidRPr="008B0430" w:rsidRDefault="00165520" w:rsidP="00165520">
      <w:pPr>
        <w:spacing w:after="0" w:line="240" w:lineRule="auto"/>
        <w:jc w:val="both"/>
        <w:rPr>
          <w:rFonts w:ascii="Arial" w:hAnsi="Arial" w:cs="Arial"/>
          <w:sz w:val="20"/>
          <w:szCs w:val="20"/>
        </w:rPr>
      </w:pPr>
    </w:p>
    <w:p w14:paraId="2B3C207F" w14:textId="77777777" w:rsidR="00165520" w:rsidRDefault="00165520" w:rsidP="00165520">
      <w:pPr>
        <w:spacing w:after="0" w:line="240" w:lineRule="auto"/>
        <w:jc w:val="both"/>
        <w:rPr>
          <w:rFonts w:ascii="Arial" w:hAnsi="Arial" w:cs="Arial"/>
          <w:b/>
        </w:rPr>
      </w:pPr>
      <w:r w:rsidRPr="008B0430">
        <w:rPr>
          <w:rFonts w:ascii="Arial" w:hAnsi="Arial" w:cs="Arial"/>
          <w:b/>
        </w:rPr>
        <w:t xml:space="preserve">2.1. </w:t>
      </w:r>
      <w:r w:rsidRPr="00C51D1B">
        <w:rPr>
          <w:rFonts w:ascii="Arial" w:hAnsi="Arial" w:cs="Arial"/>
          <w:b/>
        </w:rPr>
        <w:t>Kết luận Giám định SHCN</w:t>
      </w:r>
      <w:r>
        <w:rPr>
          <w:rFonts w:ascii="Arial" w:hAnsi="Arial" w:cs="Arial"/>
          <w:b/>
        </w:rPr>
        <w:t xml:space="preserve">: </w:t>
      </w:r>
      <w:r w:rsidRPr="00AD4F4A">
        <w:rPr>
          <w:rFonts w:ascii="Arial" w:hAnsi="Arial" w:cs="Arial"/>
          <w:b/>
        </w:rPr>
        <w:t xml:space="preserve">Công cụ mạnh mẽ </w:t>
      </w:r>
      <w:r w:rsidRPr="00C14754">
        <w:rPr>
          <w:rFonts w:ascii="Arial" w:hAnsi="Arial" w:cs="Arial"/>
          <w:b/>
        </w:rPr>
        <w:t xml:space="preserve">hỗ trợ </w:t>
      </w:r>
      <w:r>
        <w:rPr>
          <w:rFonts w:ascii="Arial" w:hAnsi="Arial" w:cs="Arial"/>
          <w:b/>
        </w:rPr>
        <w:t>các C</w:t>
      </w:r>
      <w:r w:rsidRPr="00C14754">
        <w:rPr>
          <w:rFonts w:ascii="Arial" w:hAnsi="Arial" w:cs="Arial"/>
          <w:b/>
        </w:rPr>
        <w:t xml:space="preserve">ơ quan thực thi giải quyết </w:t>
      </w:r>
      <w:r>
        <w:rPr>
          <w:rFonts w:ascii="Arial" w:hAnsi="Arial" w:cs="Arial"/>
          <w:b/>
        </w:rPr>
        <w:t xml:space="preserve">xâm </w:t>
      </w:r>
      <w:r w:rsidRPr="00C14754">
        <w:rPr>
          <w:rFonts w:ascii="Arial" w:hAnsi="Arial" w:cs="Arial"/>
          <w:b/>
        </w:rPr>
        <w:t xml:space="preserve">phạm và tranh chấp về quyền </w:t>
      </w:r>
      <w:r>
        <w:rPr>
          <w:rFonts w:ascii="Arial" w:hAnsi="Arial" w:cs="Arial"/>
          <w:b/>
        </w:rPr>
        <w:t>SHTT</w:t>
      </w:r>
    </w:p>
    <w:p w14:paraId="3CB77F21" w14:textId="77777777" w:rsidR="00165520" w:rsidRPr="008B0430" w:rsidRDefault="00165520" w:rsidP="00165520">
      <w:pPr>
        <w:spacing w:after="0" w:line="240" w:lineRule="auto"/>
        <w:jc w:val="both"/>
        <w:rPr>
          <w:rFonts w:ascii="Arial" w:hAnsi="Arial" w:cs="Arial"/>
          <w:b/>
        </w:rPr>
      </w:pPr>
      <w:r w:rsidRPr="00C51D1B">
        <w:rPr>
          <w:rFonts w:ascii="Arial" w:hAnsi="Arial" w:cs="Arial"/>
          <w:b/>
        </w:rPr>
        <w:t xml:space="preserve"> </w:t>
      </w:r>
    </w:p>
    <w:p w14:paraId="79F17451" w14:textId="77777777" w:rsidR="00165520" w:rsidRPr="00966A94" w:rsidRDefault="00165520" w:rsidP="00165520">
      <w:pPr>
        <w:spacing w:after="0" w:line="240" w:lineRule="auto"/>
        <w:jc w:val="both"/>
        <w:rPr>
          <w:rFonts w:ascii="Arial" w:hAnsi="Arial" w:cs="Arial"/>
          <w:color w:val="0D0D0D"/>
          <w:sz w:val="20"/>
          <w:szCs w:val="20"/>
          <w:shd w:val="clear" w:color="auto" w:fill="FFFFFF"/>
        </w:rPr>
      </w:pPr>
      <w:r w:rsidRPr="00966A94">
        <w:rPr>
          <w:rFonts w:ascii="Arial" w:hAnsi="Arial" w:cs="Arial"/>
          <w:color w:val="0D0D0D"/>
          <w:sz w:val="20"/>
          <w:szCs w:val="20"/>
          <w:shd w:val="clear" w:color="auto" w:fill="FFFFFF"/>
        </w:rPr>
        <w:t xml:space="preserve">Về nguyên tắc, để xác định có xảy ra hành vi xâm phạm quyền SHTT hay không, các cơ quan thực thi quyền SHTT bao gồm cơ quan thanh tra chuyên ngành, hải quan, quản lý thị trường, công an, Ủy ban nhân dân các cấp cùng với tòa án trước hết phải thụ lý vụ việc. Sau đó, họ đánh giá bằng chứng và xem </w:t>
      </w:r>
      <w:r w:rsidRPr="00966A94">
        <w:rPr>
          <w:rFonts w:ascii="Arial" w:hAnsi="Arial" w:cs="Arial"/>
          <w:color w:val="0D0D0D"/>
          <w:sz w:val="20"/>
          <w:szCs w:val="20"/>
          <w:shd w:val="clear" w:color="auto" w:fill="FFFFFF"/>
        </w:rPr>
        <w:lastRenderedPageBreak/>
        <w:t xml:space="preserve">xét tất cả các tài liệu do các bên liên quan cung cấp. Quá trình này </w:t>
      </w:r>
      <w:r>
        <w:rPr>
          <w:rFonts w:ascii="Arial" w:hAnsi="Arial" w:cs="Arial"/>
          <w:color w:val="0D0D0D"/>
          <w:sz w:val="20"/>
          <w:szCs w:val="20"/>
          <w:shd w:val="clear" w:color="auto" w:fill="FFFFFF"/>
        </w:rPr>
        <w:t>giúp</w:t>
      </w:r>
      <w:r w:rsidRPr="00966A94">
        <w:rPr>
          <w:rFonts w:ascii="Arial" w:hAnsi="Arial" w:cs="Arial"/>
          <w:color w:val="0D0D0D"/>
          <w:sz w:val="20"/>
          <w:szCs w:val="20"/>
          <w:shd w:val="clear" w:color="auto" w:fill="FFFFFF"/>
        </w:rPr>
        <w:t xml:space="preserve"> họ đưa ra kết luận sáng suốt về hành vi vi phạm</w:t>
      </w:r>
      <w:r>
        <w:rPr>
          <w:rFonts w:ascii="Arial" w:hAnsi="Arial" w:cs="Arial"/>
          <w:color w:val="0D0D0D"/>
          <w:sz w:val="20"/>
          <w:szCs w:val="20"/>
          <w:shd w:val="clear" w:color="auto" w:fill="FFFFFF"/>
        </w:rPr>
        <w:t xml:space="preserve"> hoặc tranh chấp</w:t>
      </w:r>
      <w:r w:rsidRPr="00966A94">
        <w:rPr>
          <w:rFonts w:ascii="Arial" w:hAnsi="Arial" w:cs="Arial"/>
          <w:color w:val="0D0D0D"/>
          <w:sz w:val="20"/>
          <w:szCs w:val="20"/>
          <w:shd w:val="clear" w:color="auto" w:fill="FFFFFF"/>
        </w:rPr>
        <w:t xml:space="preserve"> quyền SHTT và quyết định </w:t>
      </w:r>
      <w:r>
        <w:rPr>
          <w:rFonts w:ascii="Arial" w:hAnsi="Arial" w:cs="Arial"/>
          <w:color w:val="0D0D0D"/>
          <w:sz w:val="20"/>
          <w:szCs w:val="20"/>
          <w:shd w:val="clear" w:color="auto" w:fill="FFFFFF"/>
        </w:rPr>
        <w:t xml:space="preserve">tiến hành </w:t>
      </w:r>
      <w:r w:rsidRPr="00966A94">
        <w:rPr>
          <w:rFonts w:ascii="Arial" w:hAnsi="Arial" w:cs="Arial"/>
          <w:color w:val="0D0D0D"/>
          <w:sz w:val="20"/>
          <w:szCs w:val="20"/>
          <w:shd w:val="clear" w:color="auto" w:fill="FFFFFF"/>
        </w:rPr>
        <w:t>các biện pháp thích hợp để xử lý hành vi vi phạm đó.</w:t>
      </w:r>
    </w:p>
    <w:p w14:paraId="3F082DC7" w14:textId="77777777" w:rsidR="00165520" w:rsidRPr="00966A94" w:rsidRDefault="00165520" w:rsidP="00165520">
      <w:pPr>
        <w:spacing w:after="0" w:line="240" w:lineRule="auto"/>
        <w:jc w:val="both"/>
        <w:rPr>
          <w:rFonts w:ascii="Arial" w:hAnsi="Arial" w:cs="Arial"/>
          <w:color w:val="0D0D0D"/>
          <w:sz w:val="20"/>
          <w:szCs w:val="20"/>
          <w:shd w:val="clear" w:color="auto" w:fill="FFFFFF"/>
        </w:rPr>
      </w:pPr>
    </w:p>
    <w:p w14:paraId="37D109EE" w14:textId="77777777" w:rsidR="00165520" w:rsidRPr="008B0430" w:rsidRDefault="00165520" w:rsidP="00165520">
      <w:pPr>
        <w:spacing w:after="0" w:line="240" w:lineRule="auto"/>
        <w:jc w:val="both"/>
        <w:rPr>
          <w:rFonts w:ascii="Arial" w:hAnsi="Arial" w:cs="Arial"/>
          <w:sz w:val="20"/>
          <w:szCs w:val="20"/>
        </w:rPr>
      </w:pPr>
      <w:r w:rsidRPr="00966A94">
        <w:rPr>
          <w:rFonts w:ascii="Arial" w:hAnsi="Arial" w:cs="Arial"/>
          <w:color w:val="0D0D0D"/>
          <w:sz w:val="20"/>
          <w:szCs w:val="20"/>
          <w:shd w:val="clear" w:color="auto" w:fill="FFFFFF"/>
        </w:rPr>
        <w:t>Tổ chức giám định và giám định viên có vai trò đưa ra ý kiến khách quan dựa trên kiến thức chuyên môn nhằm hỗ trợ cơ quan có thẩm quyền của Việt Nam đánh giá, kết luận hành vi xâm phạm quy định tại Điều 201 Luật SHTT Việt Nam</w:t>
      </w:r>
      <w:r w:rsidRPr="008B0430">
        <w:rPr>
          <w:rFonts w:ascii="Arial" w:hAnsi="Arial" w:cs="Arial"/>
          <w:sz w:val="20"/>
          <w:szCs w:val="20"/>
        </w:rPr>
        <w:t xml:space="preserve">. </w:t>
      </w:r>
    </w:p>
    <w:p w14:paraId="6976B2BF" w14:textId="77777777" w:rsidR="00165520" w:rsidRPr="008B0430" w:rsidRDefault="00165520" w:rsidP="00165520">
      <w:pPr>
        <w:spacing w:after="0" w:line="240" w:lineRule="auto"/>
        <w:jc w:val="both"/>
        <w:rPr>
          <w:rFonts w:ascii="Arial" w:hAnsi="Arial" w:cs="Arial"/>
          <w:sz w:val="20"/>
          <w:szCs w:val="20"/>
        </w:rPr>
      </w:pPr>
    </w:p>
    <w:p w14:paraId="09B42793" w14:textId="77777777" w:rsidR="00165520" w:rsidRDefault="00165520" w:rsidP="00165520">
      <w:pPr>
        <w:spacing w:after="0" w:line="240" w:lineRule="auto"/>
        <w:jc w:val="both"/>
        <w:rPr>
          <w:rFonts w:ascii="Arial" w:hAnsi="Arial" w:cs="Arial"/>
          <w:color w:val="0D0D0D"/>
          <w:sz w:val="20"/>
          <w:szCs w:val="20"/>
          <w:shd w:val="clear" w:color="auto" w:fill="FFFFFF"/>
        </w:rPr>
      </w:pP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4D0DEB">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SHCN</w:t>
      </w:r>
      <w:r w:rsidRPr="004D0DEB">
        <w:rPr>
          <w:rFonts w:ascii="Arial" w:hAnsi="Arial" w:cs="Arial"/>
          <w:color w:val="0D0D0D"/>
          <w:sz w:val="20"/>
          <w:szCs w:val="20"/>
          <w:shd w:val="clear" w:color="auto" w:fill="FFFFFF"/>
        </w:rPr>
        <w:t xml:space="preserve"> được thể hiện trong một văn bản gọi là “Văn bản kết luận giám định”. Tài liệu này là sản phẩm của tổ chức </w:t>
      </w:r>
      <w:r>
        <w:rPr>
          <w:rFonts w:ascii="Arial" w:hAnsi="Arial" w:cs="Arial"/>
          <w:color w:val="0D0D0D"/>
          <w:sz w:val="20"/>
          <w:szCs w:val="20"/>
          <w:shd w:val="clear" w:color="auto" w:fill="FFFFFF"/>
        </w:rPr>
        <w:t>giám định</w:t>
      </w:r>
      <w:r w:rsidRPr="004D0DEB">
        <w:rPr>
          <w:rFonts w:ascii="Arial" w:hAnsi="Arial" w:cs="Arial"/>
          <w:color w:val="0D0D0D"/>
          <w:sz w:val="20"/>
          <w:szCs w:val="20"/>
          <w:shd w:val="clear" w:color="auto" w:fill="FFFFFF"/>
        </w:rPr>
        <w:t xml:space="preserve"> SHTT. Như đã đề cập ở trên, </w:t>
      </w:r>
      <w:r>
        <w:rPr>
          <w:rFonts w:ascii="Arial" w:hAnsi="Arial" w:cs="Arial"/>
          <w:color w:val="0D0D0D"/>
          <w:sz w:val="20"/>
          <w:szCs w:val="20"/>
          <w:shd w:val="clear" w:color="auto" w:fill="FFFFFF"/>
        </w:rPr>
        <w:t>K</w:t>
      </w:r>
      <w:r w:rsidRPr="004D0DEB">
        <w:rPr>
          <w:rFonts w:ascii="Arial" w:hAnsi="Arial" w:cs="Arial"/>
          <w:color w:val="0D0D0D"/>
          <w:sz w:val="20"/>
          <w:szCs w:val="20"/>
          <w:shd w:val="clear" w:color="auto" w:fill="FFFFFF"/>
        </w:rPr>
        <w:t xml:space="preserve">ết luận </w:t>
      </w:r>
      <w:r>
        <w:rPr>
          <w:rFonts w:ascii="Arial" w:hAnsi="Arial" w:cs="Arial"/>
          <w:color w:val="0D0D0D"/>
          <w:sz w:val="20"/>
          <w:szCs w:val="20"/>
          <w:shd w:val="clear" w:color="auto" w:fill="FFFFFF"/>
        </w:rPr>
        <w:t xml:space="preserve">Giám định </w:t>
      </w:r>
      <w:r w:rsidRPr="004D0DEB">
        <w:rPr>
          <w:rFonts w:ascii="Arial" w:hAnsi="Arial" w:cs="Arial"/>
          <w:color w:val="0D0D0D"/>
          <w:sz w:val="20"/>
          <w:szCs w:val="20"/>
          <w:shd w:val="clear" w:color="auto" w:fill="FFFFFF"/>
        </w:rPr>
        <w:t xml:space="preserve">được </w:t>
      </w:r>
      <w:r>
        <w:rPr>
          <w:rFonts w:ascii="Arial" w:hAnsi="Arial" w:cs="Arial"/>
          <w:color w:val="0D0D0D"/>
          <w:sz w:val="20"/>
          <w:szCs w:val="20"/>
          <w:shd w:val="clear" w:color="auto" w:fill="FFFFFF"/>
        </w:rPr>
        <w:t>đưa ra</w:t>
      </w:r>
      <w:r w:rsidRPr="004D0DEB">
        <w:rPr>
          <w:rFonts w:ascii="Arial" w:hAnsi="Arial" w:cs="Arial"/>
          <w:color w:val="0D0D0D"/>
          <w:sz w:val="20"/>
          <w:szCs w:val="20"/>
          <w:shd w:val="clear" w:color="auto" w:fill="FFFFFF"/>
        </w:rPr>
        <w:t xml:space="preserve"> dựa trên việc xem xét </w:t>
      </w:r>
      <w:r>
        <w:rPr>
          <w:rFonts w:ascii="Arial" w:hAnsi="Arial" w:cs="Arial"/>
          <w:color w:val="0D0D0D"/>
          <w:sz w:val="20"/>
          <w:szCs w:val="20"/>
          <w:shd w:val="clear" w:color="auto" w:fill="FFFFFF"/>
        </w:rPr>
        <w:t xml:space="preserve">của giám định viên về </w:t>
      </w:r>
      <w:r w:rsidRPr="004D0DEB">
        <w:rPr>
          <w:rFonts w:ascii="Arial" w:hAnsi="Arial" w:cs="Arial"/>
          <w:color w:val="0D0D0D"/>
          <w:sz w:val="20"/>
          <w:szCs w:val="20"/>
          <w:shd w:val="clear" w:color="auto" w:fill="FFFFFF"/>
        </w:rPr>
        <w:t>các vấn đề về quyền SHTT</w:t>
      </w:r>
      <w:r>
        <w:rPr>
          <w:rFonts w:ascii="Arial" w:hAnsi="Arial" w:cs="Arial"/>
          <w:color w:val="0D0D0D"/>
          <w:sz w:val="20"/>
          <w:szCs w:val="20"/>
          <w:shd w:val="clear" w:color="auto" w:fill="FFFFFF"/>
        </w:rPr>
        <w:t xml:space="preserve">, sử dụng </w:t>
      </w:r>
      <w:r w:rsidRPr="004D0DEB">
        <w:rPr>
          <w:rFonts w:ascii="Arial" w:hAnsi="Arial" w:cs="Arial"/>
          <w:color w:val="0D0D0D"/>
          <w:sz w:val="20"/>
          <w:szCs w:val="20"/>
          <w:shd w:val="clear" w:color="auto" w:fill="FFFFFF"/>
        </w:rPr>
        <w:t xml:space="preserve">kiến thức và kỹ năng chuyên môn của họ. Về cơ bản, </w:t>
      </w:r>
      <w:r w:rsidRPr="0053353E">
        <w:rPr>
          <w:rFonts w:ascii="Arial" w:hAnsi="Arial" w:cs="Arial"/>
          <w:i/>
          <w:color w:val="0D0D0D"/>
          <w:sz w:val="20"/>
          <w:szCs w:val="20"/>
          <w:shd w:val="clear" w:color="auto" w:fill="FFFFFF"/>
        </w:rPr>
        <w:t>kết luận đánh giá được coi là ý kiến chuyên gia hoặc bằng chứng</w:t>
      </w:r>
      <w:r w:rsidRPr="004D0DEB">
        <w:rPr>
          <w:rFonts w:ascii="Arial" w:hAnsi="Arial" w:cs="Arial"/>
          <w:color w:val="0D0D0D"/>
          <w:sz w:val="20"/>
          <w:szCs w:val="20"/>
          <w:shd w:val="clear" w:color="auto" w:fill="FFFFFF"/>
        </w:rPr>
        <w:t>. Vì vậy, trong một vụ tranh chấp</w:t>
      </w:r>
      <w:r>
        <w:rPr>
          <w:rFonts w:ascii="Arial" w:hAnsi="Arial" w:cs="Arial"/>
          <w:color w:val="0D0D0D"/>
          <w:sz w:val="20"/>
          <w:szCs w:val="20"/>
          <w:shd w:val="clear" w:color="auto" w:fill="FFFFFF"/>
        </w:rPr>
        <w:t xml:space="preserve"> hoặc xâm</w:t>
      </w:r>
      <w:r w:rsidRPr="004D0DEB">
        <w:rPr>
          <w:rFonts w:ascii="Arial" w:hAnsi="Arial" w:cs="Arial"/>
          <w:color w:val="0D0D0D"/>
          <w:sz w:val="20"/>
          <w:szCs w:val="20"/>
          <w:shd w:val="clear" w:color="auto" w:fill="FFFFFF"/>
        </w:rPr>
        <w:t xml:space="preserve"> phạm quyền SHTT, mặc dù 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4D0DEB">
        <w:rPr>
          <w:rFonts w:ascii="Arial" w:hAnsi="Arial" w:cs="Arial"/>
          <w:color w:val="0D0D0D"/>
          <w:sz w:val="20"/>
          <w:szCs w:val="20"/>
          <w:shd w:val="clear" w:color="auto" w:fill="FFFFFF"/>
        </w:rPr>
        <w:t xml:space="preserve"> mang tính hỗ trợ chuyên môn cho </w:t>
      </w:r>
      <w:r>
        <w:rPr>
          <w:rFonts w:ascii="Arial" w:hAnsi="Arial" w:cs="Arial"/>
          <w:color w:val="0D0D0D"/>
          <w:sz w:val="20"/>
          <w:szCs w:val="20"/>
          <w:shd w:val="clear" w:color="auto" w:fill="FFFFFF"/>
        </w:rPr>
        <w:t>các C</w:t>
      </w:r>
      <w:r w:rsidRPr="004D0DEB">
        <w:rPr>
          <w:rFonts w:ascii="Arial" w:hAnsi="Arial" w:cs="Arial"/>
          <w:color w:val="0D0D0D"/>
          <w:sz w:val="20"/>
          <w:szCs w:val="20"/>
          <w:shd w:val="clear" w:color="auto" w:fill="FFFFFF"/>
        </w:rPr>
        <w:t>ơ quan thực thi và các bên liên quan</w:t>
      </w:r>
      <w:r>
        <w:rPr>
          <w:rFonts w:ascii="Arial" w:hAnsi="Arial" w:cs="Arial"/>
          <w:color w:val="0D0D0D"/>
          <w:sz w:val="20"/>
          <w:szCs w:val="20"/>
          <w:shd w:val="clear" w:color="auto" w:fill="FFFFFF"/>
        </w:rPr>
        <w:t>,</w:t>
      </w:r>
      <w:r w:rsidRPr="004D0DEB">
        <w:rPr>
          <w:rFonts w:ascii="Arial" w:hAnsi="Arial" w:cs="Arial"/>
          <w:color w:val="0D0D0D"/>
          <w:sz w:val="20"/>
          <w:szCs w:val="20"/>
          <w:shd w:val="clear" w:color="auto" w:fill="FFFFFF"/>
        </w:rPr>
        <w:t xml:space="preserve"> nhưng lại không mang tính ràng buộc đối với các cơ quan hoặc các bên này. Hơn nữa, mặc dù các tổ chức giám định có thể do Nhà nước điều hành</w:t>
      </w:r>
      <w:r>
        <w:rPr>
          <w:rFonts w:ascii="Arial" w:hAnsi="Arial" w:cs="Arial"/>
          <w:color w:val="0D0D0D"/>
          <w:sz w:val="20"/>
          <w:szCs w:val="20"/>
          <w:shd w:val="clear" w:color="auto" w:fill="FFFFFF"/>
        </w:rPr>
        <w:t>,</w:t>
      </w:r>
      <w:r w:rsidRPr="004D0DEB">
        <w:rPr>
          <w:rFonts w:ascii="Arial" w:hAnsi="Arial" w:cs="Arial"/>
          <w:color w:val="0D0D0D"/>
          <w:sz w:val="20"/>
          <w:szCs w:val="20"/>
          <w:shd w:val="clear" w:color="auto" w:fill="FFFFFF"/>
        </w:rPr>
        <w:t xml:space="preserve"> nhưng 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4D0DEB">
        <w:rPr>
          <w:rFonts w:ascii="Arial" w:hAnsi="Arial" w:cs="Arial"/>
          <w:color w:val="0D0D0D"/>
          <w:sz w:val="20"/>
          <w:szCs w:val="20"/>
          <w:shd w:val="clear" w:color="auto" w:fill="FFFFFF"/>
        </w:rPr>
        <w:t xml:space="preserve"> không phải là văn bản hành chính. </w:t>
      </w:r>
      <w:r>
        <w:rPr>
          <w:rFonts w:ascii="Arial" w:hAnsi="Arial" w:cs="Arial"/>
          <w:color w:val="0D0D0D"/>
          <w:sz w:val="20"/>
          <w:szCs w:val="20"/>
          <w:shd w:val="clear" w:color="auto" w:fill="FFFFFF"/>
        </w:rPr>
        <w:t xml:space="preserve"> </w:t>
      </w:r>
    </w:p>
    <w:p w14:paraId="5F5EF23D" w14:textId="77777777" w:rsidR="00165520" w:rsidRPr="008B0430" w:rsidRDefault="00165520" w:rsidP="00165520">
      <w:pPr>
        <w:spacing w:after="0" w:line="240" w:lineRule="auto"/>
        <w:jc w:val="both"/>
        <w:rPr>
          <w:rFonts w:ascii="Arial" w:hAnsi="Arial" w:cs="Arial"/>
          <w:sz w:val="20"/>
          <w:szCs w:val="20"/>
        </w:rPr>
      </w:pPr>
    </w:p>
    <w:p w14:paraId="58800512" w14:textId="77777777" w:rsidR="00165520" w:rsidRPr="008B0430" w:rsidRDefault="00165520" w:rsidP="00165520">
      <w:pPr>
        <w:spacing w:after="0" w:line="240" w:lineRule="auto"/>
        <w:jc w:val="both"/>
        <w:rPr>
          <w:rFonts w:ascii="Arial" w:hAnsi="Arial" w:cs="Arial"/>
          <w:b/>
        </w:rPr>
      </w:pPr>
      <w:r w:rsidRPr="008B0430">
        <w:rPr>
          <w:rFonts w:ascii="Arial" w:hAnsi="Arial" w:cs="Arial"/>
          <w:b/>
        </w:rPr>
        <w:t xml:space="preserve"> “</w:t>
      </w:r>
      <w:r>
        <w:rPr>
          <w:rFonts w:ascii="Arial" w:hAnsi="Arial" w:cs="Arial"/>
          <w:b/>
        </w:rPr>
        <w:t>Giám định lại</w:t>
      </w:r>
      <w:r w:rsidRPr="008B0430">
        <w:rPr>
          <w:rFonts w:ascii="Arial" w:hAnsi="Arial" w:cs="Arial"/>
          <w:b/>
        </w:rPr>
        <w:t>”</w:t>
      </w:r>
      <w:r>
        <w:rPr>
          <w:rFonts w:ascii="Arial" w:hAnsi="Arial" w:cs="Arial"/>
          <w:b/>
        </w:rPr>
        <w:t xml:space="preserve"> hoặc </w:t>
      </w:r>
      <w:r w:rsidRPr="008B0430">
        <w:rPr>
          <w:rFonts w:ascii="Arial" w:hAnsi="Arial" w:cs="Arial"/>
          <w:b/>
        </w:rPr>
        <w:t>“</w:t>
      </w:r>
      <w:r>
        <w:rPr>
          <w:rFonts w:ascii="Arial" w:hAnsi="Arial" w:cs="Arial"/>
          <w:b/>
        </w:rPr>
        <w:t>Giám định bổ sung</w:t>
      </w:r>
      <w:r w:rsidRPr="008B0430">
        <w:rPr>
          <w:rFonts w:ascii="Arial" w:hAnsi="Arial" w:cs="Arial"/>
          <w:b/>
        </w:rPr>
        <w:t xml:space="preserve">” </w:t>
      </w:r>
    </w:p>
    <w:p w14:paraId="424F677E" w14:textId="77777777" w:rsidR="00165520" w:rsidRPr="008B0430" w:rsidRDefault="00165520" w:rsidP="00165520">
      <w:pPr>
        <w:spacing w:after="0" w:line="240" w:lineRule="auto"/>
        <w:jc w:val="both"/>
        <w:rPr>
          <w:rFonts w:ascii="Arial" w:hAnsi="Arial" w:cs="Arial"/>
          <w:sz w:val="20"/>
          <w:szCs w:val="20"/>
        </w:rPr>
      </w:pPr>
    </w:p>
    <w:p w14:paraId="7B423273" w14:textId="00234325" w:rsidR="00165520" w:rsidRPr="008B0430" w:rsidRDefault="00165520" w:rsidP="00165520">
      <w:pPr>
        <w:spacing w:after="0" w:line="240" w:lineRule="auto"/>
        <w:jc w:val="both"/>
        <w:rPr>
          <w:rFonts w:ascii="Arial" w:hAnsi="Arial" w:cs="Arial"/>
          <w:sz w:val="20"/>
          <w:szCs w:val="20"/>
        </w:rPr>
      </w:pPr>
      <w:r w:rsidRPr="0053353E">
        <w:rPr>
          <w:rFonts w:ascii="Arial" w:hAnsi="Arial" w:cs="Arial"/>
          <w:sz w:val="20"/>
          <w:szCs w:val="20"/>
        </w:rPr>
        <w:t xml:space="preserve">Trong trường hợp </w:t>
      </w:r>
      <w:r>
        <w:rPr>
          <w:rFonts w:ascii="Arial" w:hAnsi="Arial" w:cs="Arial"/>
          <w:sz w:val="20"/>
          <w:szCs w:val="20"/>
        </w:rPr>
        <w:t>C</w:t>
      </w:r>
      <w:r w:rsidRPr="0053353E">
        <w:rPr>
          <w:rFonts w:ascii="Arial" w:hAnsi="Arial" w:cs="Arial"/>
          <w:sz w:val="20"/>
          <w:szCs w:val="20"/>
        </w:rPr>
        <w:t xml:space="preserve">ơ quan thực thi và/hoặc các bên liên quan không đồng ý với </w:t>
      </w: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53353E">
        <w:rPr>
          <w:rFonts w:ascii="Arial" w:hAnsi="Arial" w:cs="Arial"/>
          <w:sz w:val="20"/>
          <w:szCs w:val="20"/>
        </w:rPr>
        <w:t>, họ có thể trưng cầu/yêu cầu chính tổ chức/cá nhân đã tiến hành giám định trước đó hoặc tổ chức/cá nhân khác tiến hành “</w:t>
      </w:r>
      <w:hyperlink r:id="rId6" w:history="1">
        <w:r w:rsidRPr="00165520">
          <w:rPr>
            <w:rStyle w:val="Hyperlink"/>
            <w:rFonts w:ascii="Arial" w:hAnsi="Arial" w:cs="Arial"/>
            <w:b/>
            <w:sz w:val="20"/>
            <w:szCs w:val="20"/>
          </w:rPr>
          <w:t>giám đ</w:t>
        </w:r>
        <w:r w:rsidRPr="00165520">
          <w:rPr>
            <w:rStyle w:val="Hyperlink"/>
            <w:rFonts w:ascii="Arial" w:hAnsi="Arial" w:cs="Arial"/>
            <w:b/>
            <w:sz w:val="20"/>
            <w:szCs w:val="20"/>
          </w:rPr>
          <w:t>ị</w:t>
        </w:r>
        <w:r w:rsidRPr="00165520">
          <w:rPr>
            <w:rStyle w:val="Hyperlink"/>
            <w:rFonts w:ascii="Arial" w:hAnsi="Arial" w:cs="Arial"/>
            <w:b/>
            <w:sz w:val="20"/>
            <w:szCs w:val="20"/>
          </w:rPr>
          <w:t>nh lại</w:t>
        </w:r>
      </w:hyperlink>
      <w:r w:rsidRPr="0053353E">
        <w:rPr>
          <w:rFonts w:ascii="Arial" w:hAnsi="Arial" w:cs="Arial"/>
          <w:sz w:val="20"/>
          <w:szCs w:val="20"/>
        </w:rPr>
        <w:t>” theo Điều 120.2, Nghị định số 65/2023/ND-CP</w:t>
      </w:r>
      <w:r w:rsidRPr="008B0430">
        <w:rPr>
          <w:rFonts w:ascii="Arial" w:hAnsi="Arial" w:cs="Arial"/>
          <w:sz w:val="20"/>
          <w:szCs w:val="20"/>
        </w:rPr>
        <w:t>.</w:t>
      </w:r>
    </w:p>
    <w:p w14:paraId="35965246" w14:textId="77777777" w:rsidR="00165520" w:rsidRPr="008B0430" w:rsidRDefault="00165520" w:rsidP="00165520">
      <w:pPr>
        <w:spacing w:after="0" w:line="240" w:lineRule="auto"/>
        <w:jc w:val="both"/>
        <w:rPr>
          <w:rFonts w:ascii="Arial" w:hAnsi="Arial" w:cs="Arial"/>
          <w:sz w:val="20"/>
          <w:szCs w:val="20"/>
        </w:rPr>
      </w:pPr>
    </w:p>
    <w:p w14:paraId="62DF21DE" w14:textId="77777777" w:rsidR="00165520" w:rsidRPr="008B0430" w:rsidRDefault="00165520" w:rsidP="00165520">
      <w:pPr>
        <w:spacing w:after="0" w:line="240" w:lineRule="auto"/>
        <w:jc w:val="both"/>
        <w:rPr>
          <w:rFonts w:ascii="Arial" w:hAnsi="Arial" w:cs="Arial"/>
          <w:sz w:val="20"/>
          <w:szCs w:val="20"/>
        </w:rPr>
      </w:pPr>
      <w:r>
        <w:rPr>
          <w:rFonts w:ascii="Arial" w:hAnsi="Arial" w:cs="Arial"/>
          <w:color w:val="000000"/>
          <w:sz w:val="20"/>
          <w:szCs w:val="20"/>
          <w:shd w:val="clear" w:color="auto" w:fill="FFFFFF"/>
        </w:rPr>
        <w:t>“</w:t>
      </w:r>
      <w:r w:rsidRPr="00906FCA">
        <w:rPr>
          <w:rFonts w:ascii="Arial" w:hAnsi="Arial" w:cs="Arial"/>
          <w:b/>
          <w:bCs/>
          <w:color w:val="000000"/>
          <w:sz w:val="20"/>
          <w:szCs w:val="20"/>
          <w:shd w:val="clear" w:color="auto" w:fill="FFFFFF"/>
        </w:rPr>
        <w:t>Giám định bổ sung</w:t>
      </w:r>
      <w:r>
        <w:rPr>
          <w:rFonts w:ascii="Arial" w:hAnsi="Arial" w:cs="Arial"/>
          <w:color w:val="000000"/>
          <w:sz w:val="20"/>
          <w:szCs w:val="20"/>
          <w:shd w:val="clear" w:color="auto" w:fill="FFFFFF"/>
        </w:rPr>
        <w:t xml:space="preserve">” được thực hiện trong trường hợp </w:t>
      </w: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4D0DEB">
        <w:rPr>
          <w:rFonts w:ascii="Arial" w:hAnsi="Arial" w:cs="Arial"/>
          <w:color w:val="0D0D0D"/>
          <w:sz w:val="20"/>
          <w:szCs w:val="20"/>
          <w:shd w:val="clear" w:color="auto" w:fill="FFFFFF"/>
        </w:rPr>
        <w:t xml:space="preserve"> </w:t>
      </w:r>
      <w:r>
        <w:rPr>
          <w:rFonts w:ascii="Arial" w:hAnsi="Arial" w:cs="Arial"/>
          <w:color w:val="000000"/>
          <w:sz w:val="20"/>
          <w:szCs w:val="20"/>
          <w:shd w:val="clear" w:color="auto" w:fill="FFFFFF"/>
        </w:rPr>
        <w:t>chưa đầy đủ, rõ ràng về các nội dung cần giám định hoặc có phát sinh tình tiết mới cần làm rõ. Yêu cầu giám định bổ sung và việc thực hiện giám định bổ sung phải tuân theo các quy định đối với giám định lần đầu.</w:t>
      </w:r>
      <w:r>
        <w:rPr>
          <w:rFonts w:ascii="Arial" w:hAnsi="Arial" w:cs="Arial"/>
          <w:sz w:val="20"/>
          <w:szCs w:val="20"/>
        </w:rPr>
        <w:t xml:space="preserve"> </w:t>
      </w:r>
      <w:r w:rsidRPr="0053353E">
        <w:rPr>
          <w:rFonts w:ascii="Arial" w:hAnsi="Arial" w:cs="Arial"/>
          <w:sz w:val="20"/>
          <w:szCs w:val="20"/>
        </w:rPr>
        <w:t xml:space="preserve">Trường hợp </w:t>
      </w: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4D0DEB">
        <w:rPr>
          <w:rFonts w:ascii="Arial" w:hAnsi="Arial" w:cs="Arial"/>
          <w:color w:val="0D0D0D"/>
          <w:sz w:val="20"/>
          <w:szCs w:val="20"/>
          <w:shd w:val="clear" w:color="auto" w:fill="FFFFFF"/>
        </w:rPr>
        <w:t xml:space="preserve"> </w:t>
      </w:r>
      <w:r w:rsidRPr="0053353E">
        <w:rPr>
          <w:rFonts w:ascii="Arial" w:hAnsi="Arial" w:cs="Arial"/>
          <w:sz w:val="20"/>
          <w:szCs w:val="20"/>
        </w:rPr>
        <w:t>chưa đầy đủ, rõ ràng về nội dung cần giám định hoặc có tình tiết mới cần làm rõ</w:t>
      </w:r>
      <w:r>
        <w:rPr>
          <w:rFonts w:ascii="Arial" w:hAnsi="Arial" w:cs="Arial"/>
          <w:sz w:val="20"/>
          <w:szCs w:val="20"/>
        </w:rPr>
        <w:t>,</w:t>
      </w:r>
      <w:r w:rsidRPr="0053353E">
        <w:rPr>
          <w:rFonts w:ascii="Arial" w:hAnsi="Arial" w:cs="Arial"/>
          <w:sz w:val="20"/>
          <w:szCs w:val="20"/>
        </w:rPr>
        <w:t xml:space="preserve"> thì cơ quan thực thi và/hoặc các bên liên quan có quyền yêu cầu “</w:t>
      </w:r>
      <w:r w:rsidRPr="0053353E">
        <w:rPr>
          <w:rFonts w:ascii="Arial" w:hAnsi="Arial" w:cs="Arial"/>
          <w:b/>
          <w:sz w:val="20"/>
          <w:szCs w:val="20"/>
        </w:rPr>
        <w:t>giám định bổ sung</w:t>
      </w:r>
      <w:r w:rsidRPr="0053353E">
        <w:rPr>
          <w:rFonts w:ascii="Arial" w:hAnsi="Arial" w:cs="Arial"/>
          <w:sz w:val="20"/>
          <w:szCs w:val="20"/>
        </w:rPr>
        <w:t>” theo quy định tại khoản 120.1, Nghị định số 65/ 2023/ND-CP</w:t>
      </w:r>
      <w:r w:rsidRPr="008B0430">
        <w:rPr>
          <w:rFonts w:ascii="Arial" w:hAnsi="Arial" w:cs="Arial"/>
          <w:sz w:val="20"/>
          <w:szCs w:val="20"/>
          <w:lang w:val="vi-VN"/>
        </w:rPr>
        <w:t xml:space="preserve">. </w:t>
      </w:r>
      <w:r w:rsidRPr="008B0430">
        <w:rPr>
          <w:rFonts w:ascii="Arial" w:hAnsi="Arial" w:cs="Arial"/>
          <w:sz w:val="20"/>
          <w:szCs w:val="20"/>
        </w:rPr>
        <w:t xml:space="preserve">  </w:t>
      </w:r>
      <w:r>
        <w:rPr>
          <w:rFonts w:ascii="Arial" w:hAnsi="Arial" w:cs="Arial"/>
          <w:sz w:val="20"/>
          <w:szCs w:val="20"/>
        </w:rPr>
        <w:t xml:space="preserve"> </w:t>
      </w:r>
    </w:p>
    <w:p w14:paraId="252324B5" w14:textId="77777777" w:rsidR="00165520" w:rsidRPr="008B0430" w:rsidRDefault="00165520" w:rsidP="00165520">
      <w:pPr>
        <w:spacing w:after="0" w:line="240" w:lineRule="auto"/>
        <w:jc w:val="both"/>
        <w:rPr>
          <w:rFonts w:ascii="Arial" w:hAnsi="Arial" w:cs="Arial"/>
          <w:sz w:val="20"/>
          <w:szCs w:val="20"/>
          <w:lang w:val="vi-VN"/>
        </w:rPr>
      </w:pPr>
    </w:p>
    <w:p w14:paraId="5043EC2D" w14:textId="77777777" w:rsidR="00165520" w:rsidRPr="008B0430" w:rsidRDefault="00165520" w:rsidP="00165520">
      <w:pPr>
        <w:spacing w:after="0" w:line="240" w:lineRule="auto"/>
        <w:jc w:val="both"/>
        <w:rPr>
          <w:rFonts w:ascii="Arial" w:hAnsi="Arial" w:cs="Arial"/>
          <w:sz w:val="20"/>
          <w:szCs w:val="20"/>
        </w:rPr>
      </w:pPr>
      <w:r w:rsidRPr="00D85B9D">
        <w:rPr>
          <w:rFonts w:ascii="Arial" w:hAnsi="Arial" w:cs="Arial"/>
          <w:sz w:val="20"/>
          <w:szCs w:val="20"/>
          <w:lang w:val="vi-VN"/>
        </w:rPr>
        <w:t xml:space="preserve">Theo quy định nêu trên, để đánh giá và kết luận về các yếu tố xâm phạm quyền </w:t>
      </w:r>
      <w:r>
        <w:rPr>
          <w:rFonts w:ascii="Arial" w:hAnsi="Arial" w:cs="Arial"/>
          <w:sz w:val="20"/>
          <w:szCs w:val="20"/>
        </w:rPr>
        <w:t>SHTT</w:t>
      </w:r>
      <w:r w:rsidRPr="00D85B9D">
        <w:rPr>
          <w:rFonts w:ascii="Arial" w:hAnsi="Arial" w:cs="Arial"/>
          <w:sz w:val="20"/>
          <w:szCs w:val="20"/>
          <w:lang w:val="vi-VN"/>
        </w:rPr>
        <w:t xml:space="preserve">, </w:t>
      </w:r>
      <w:r>
        <w:rPr>
          <w:rFonts w:ascii="Arial" w:hAnsi="Arial" w:cs="Arial"/>
          <w:sz w:val="20"/>
          <w:szCs w:val="20"/>
        </w:rPr>
        <w:t>C</w:t>
      </w:r>
      <w:r w:rsidRPr="00D85B9D">
        <w:rPr>
          <w:rFonts w:ascii="Arial" w:hAnsi="Arial" w:cs="Arial"/>
          <w:sz w:val="20"/>
          <w:szCs w:val="20"/>
          <w:lang w:val="vi-VN"/>
        </w:rPr>
        <w:t>ơ quan thực thi và/hoặc các bên liên quan có quyền quyết định có tiến hành yêu cầu</w:t>
      </w:r>
      <w:r>
        <w:rPr>
          <w:rFonts w:ascii="Arial" w:hAnsi="Arial" w:cs="Arial"/>
          <w:sz w:val="20"/>
          <w:szCs w:val="20"/>
        </w:rPr>
        <w:t>, trưng cầu giám định hay không, c</w:t>
      </w:r>
      <w:r w:rsidRPr="00D85B9D">
        <w:rPr>
          <w:rFonts w:ascii="Arial" w:hAnsi="Arial" w:cs="Arial"/>
          <w:sz w:val="20"/>
          <w:szCs w:val="20"/>
          <w:lang w:val="vi-VN"/>
        </w:rPr>
        <w:t xml:space="preserve">ũng như có sử dụng kết quả trong </w:t>
      </w: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4D0DEB">
        <w:rPr>
          <w:rFonts w:ascii="Arial" w:hAnsi="Arial" w:cs="Arial"/>
          <w:color w:val="0D0D0D"/>
          <w:sz w:val="20"/>
          <w:szCs w:val="20"/>
          <w:shd w:val="clear" w:color="auto" w:fill="FFFFFF"/>
        </w:rPr>
        <w:t xml:space="preserve"> </w:t>
      </w:r>
      <w:r w:rsidRPr="00D85B9D">
        <w:rPr>
          <w:rFonts w:ascii="Arial" w:hAnsi="Arial" w:cs="Arial"/>
          <w:sz w:val="20"/>
          <w:szCs w:val="20"/>
          <w:lang w:val="vi-VN"/>
        </w:rPr>
        <w:t>hay không</w:t>
      </w:r>
      <w:r w:rsidRPr="008B0430">
        <w:rPr>
          <w:rFonts w:ascii="Arial" w:hAnsi="Arial" w:cs="Arial"/>
          <w:sz w:val="20"/>
          <w:szCs w:val="20"/>
        </w:rPr>
        <w:t>.</w:t>
      </w:r>
    </w:p>
    <w:p w14:paraId="58C84B92" w14:textId="77777777" w:rsidR="00165520" w:rsidRPr="008B0430" w:rsidRDefault="00165520" w:rsidP="00165520">
      <w:pPr>
        <w:spacing w:after="0" w:line="240" w:lineRule="auto"/>
        <w:jc w:val="both"/>
        <w:rPr>
          <w:rFonts w:ascii="Arial" w:hAnsi="Arial" w:cs="Arial"/>
          <w:sz w:val="20"/>
          <w:szCs w:val="20"/>
        </w:rPr>
      </w:pPr>
    </w:p>
    <w:p w14:paraId="1707F5FC" w14:textId="77777777" w:rsidR="00165520" w:rsidRPr="008B0430" w:rsidRDefault="00165520" w:rsidP="00165520">
      <w:pPr>
        <w:spacing w:after="0" w:line="240" w:lineRule="auto"/>
        <w:jc w:val="both"/>
        <w:rPr>
          <w:rFonts w:ascii="Arial" w:hAnsi="Arial" w:cs="Arial"/>
          <w:color w:val="0D0D0D"/>
          <w:sz w:val="20"/>
          <w:szCs w:val="20"/>
          <w:shd w:val="clear" w:color="auto" w:fill="FFFFFF"/>
        </w:rPr>
      </w:pP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D85B9D">
        <w:rPr>
          <w:rFonts w:ascii="Arial" w:hAnsi="Arial" w:cs="Arial"/>
          <w:color w:val="0D0D0D"/>
          <w:sz w:val="20"/>
          <w:szCs w:val="20"/>
          <w:shd w:val="clear" w:color="auto" w:fill="FFFFFF"/>
        </w:rPr>
        <w:t xml:space="preserve"> của V</w:t>
      </w:r>
      <w:r>
        <w:rPr>
          <w:rFonts w:ascii="Arial" w:hAnsi="Arial" w:cs="Arial"/>
          <w:color w:val="0D0D0D"/>
          <w:sz w:val="20"/>
          <w:szCs w:val="20"/>
          <w:shd w:val="clear" w:color="auto" w:fill="FFFFFF"/>
        </w:rPr>
        <w:t>iện KHSHTT, nếu</w:t>
      </w:r>
      <w:r w:rsidRPr="00D85B9D">
        <w:rPr>
          <w:rFonts w:ascii="Arial" w:hAnsi="Arial" w:cs="Arial"/>
          <w:color w:val="0D0D0D"/>
          <w:sz w:val="20"/>
          <w:szCs w:val="20"/>
          <w:shd w:val="clear" w:color="auto" w:fill="FFFFFF"/>
        </w:rPr>
        <w:t xml:space="preserve"> có lợi cho chủ </w:t>
      </w:r>
      <w:r>
        <w:rPr>
          <w:rFonts w:ascii="Arial" w:hAnsi="Arial" w:cs="Arial"/>
          <w:color w:val="0D0D0D"/>
          <w:sz w:val="20"/>
          <w:szCs w:val="20"/>
          <w:shd w:val="clear" w:color="auto" w:fill="FFFFFF"/>
        </w:rPr>
        <w:t>thể</w:t>
      </w:r>
      <w:r w:rsidRPr="00D85B9D">
        <w:rPr>
          <w:rFonts w:ascii="Arial" w:hAnsi="Arial" w:cs="Arial"/>
          <w:color w:val="0D0D0D"/>
          <w:sz w:val="20"/>
          <w:szCs w:val="20"/>
          <w:shd w:val="clear" w:color="auto" w:fill="FFFFFF"/>
        </w:rPr>
        <w:t xml:space="preserve"> quyền, có thể được gửi tới </w:t>
      </w:r>
      <w:r>
        <w:rPr>
          <w:rFonts w:ascii="Arial" w:hAnsi="Arial" w:cs="Arial"/>
          <w:color w:val="0D0D0D"/>
          <w:sz w:val="20"/>
          <w:szCs w:val="20"/>
          <w:shd w:val="clear" w:color="auto" w:fill="FFFFFF"/>
        </w:rPr>
        <w:t>C</w:t>
      </w:r>
      <w:r w:rsidRPr="00D85B9D">
        <w:rPr>
          <w:rFonts w:ascii="Arial" w:hAnsi="Arial" w:cs="Arial"/>
          <w:color w:val="0D0D0D"/>
          <w:sz w:val="20"/>
          <w:szCs w:val="20"/>
          <w:shd w:val="clear" w:color="auto" w:fill="FFFFFF"/>
        </w:rPr>
        <w:t>ơ quan thực thi như Thanh tra Bộ Khoa học và Công nghệ (</w:t>
      </w:r>
      <w:r w:rsidRPr="00AB6D91">
        <w:rPr>
          <w:rFonts w:ascii="Arial" w:hAnsi="Arial" w:cs="Arial"/>
          <w:b/>
          <w:bCs/>
          <w:color w:val="0D0D0D"/>
          <w:sz w:val="20"/>
          <w:szCs w:val="20"/>
          <w:shd w:val="clear" w:color="auto" w:fill="FFFFFF"/>
        </w:rPr>
        <w:t>Thanh tra Bộ KHCN</w:t>
      </w:r>
      <w:r w:rsidRPr="00D85B9D">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 xml:space="preserve">Quản lý </w:t>
      </w:r>
      <w:r w:rsidRPr="00D85B9D">
        <w:rPr>
          <w:rFonts w:ascii="Arial" w:hAnsi="Arial" w:cs="Arial"/>
          <w:color w:val="0D0D0D"/>
          <w:sz w:val="20"/>
          <w:szCs w:val="20"/>
          <w:shd w:val="clear" w:color="auto" w:fill="FFFFFF"/>
        </w:rPr>
        <w:t>Thị trường (</w:t>
      </w:r>
      <w:r w:rsidRPr="00AB6D91">
        <w:rPr>
          <w:rFonts w:ascii="Arial" w:hAnsi="Arial" w:cs="Arial"/>
          <w:b/>
          <w:bCs/>
          <w:color w:val="0D0D0D"/>
          <w:sz w:val="20"/>
          <w:szCs w:val="20"/>
          <w:shd w:val="clear" w:color="auto" w:fill="FFFFFF"/>
        </w:rPr>
        <w:t>QLTT</w:t>
      </w:r>
      <w:r w:rsidRPr="00D85B9D">
        <w:rPr>
          <w:rFonts w:ascii="Arial" w:hAnsi="Arial" w:cs="Arial"/>
          <w:color w:val="0D0D0D"/>
          <w:sz w:val="20"/>
          <w:szCs w:val="20"/>
          <w:shd w:val="clear" w:color="auto" w:fill="FFFFFF"/>
        </w:rPr>
        <w:t xml:space="preserve">) hoặc Hải quan. Sau đó, dựa trên </w:t>
      </w: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4D0DEB">
        <w:rPr>
          <w:rFonts w:ascii="Arial" w:hAnsi="Arial" w:cs="Arial"/>
          <w:color w:val="0D0D0D"/>
          <w:sz w:val="20"/>
          <w:szCs w:val="20"/>
          <w:shd w:val="clear" w:color="auto" w:fill="FFFFFF"/>
        </w:rPr>
        <w:t xml:space="preserve"> </w:t>
      </w:r>
      <w:r w:rsidRPr="00D85B9D">
        <w:rPr>
          <w:rFonts w:ascii="Arial" w:hAnsi="Arial" w:cs="Arial"/>
          <w:color w:val="0D0D0D"/>
          <w:sz w:val="20"/>
          <w:szCs w:val="20"/>
          <w:shd w:val="clear" w:color="auto" w:fill="FFFFFF"/>
        </w:rPr>
        <w:t>không mang tính ràng buộc</w:t>
      </w:r>
      <w:r>
        <w:rPr>
          <w:rFonts w:ascii="Arial" w:hAnsi="Arial" w:cs="Arial"/>
          <w:color w:val="0D0D0D"/>
          <w:sz w:val="20"/>
          <w:szCs w:val="20"/>
          <w:shd w:val="clear" w:color="auto" w:fill="FFFFFF"/>
        </w:rPr>
        <w:t xml:space="preserve"> này</w:t>
      </w:r>
      <w:r w:rsidRPr="00D85B9D">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C</w:t>
      </w:r>
      <w:r w:rsidRPr="00D85B9D">
        <w:rPr>
          <w:rFonts w:ascii="Arial" w:hAnsi="Arial" w:cs="Arial"/>
          <w:color w:val="0D0D0D"/>
          <w:sz w:val="20"/>
          <w:szCs w:val="20"/>
          <w:shd w:val="clear" w:color="auto" w:fill="FFFFFF"/>
        </w:rPr>
        <w:t>ơ quan thực thi có thể xem xét tiến hành các hành động thực thi quyền SHTT, bao gồm</w:t>
      </w:r>
      <w:r>
        <w:rPr>
          <w:rFonts w:ascii="Arial" w:hAnsi="Arial" w:cs="Arial"/>
          <w:color w:val="0D0D0D"/>
          <w:sz w:val="20"/>
          <w:szCs w:val="20"/>
          <w:shd w:val="clear" w:color="auto" w:fill="FFFFFF"/>
        </w:rPr>
        <w:t xml:space="preserve"> thanh tra,</w:t>
      </w:r>
      <w:r w:rsidRPr="00D85B9D">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 xml:space="preserve">kiểm tra </w:t>
      </w:r>
      <w:r w:rsidRPr="00D85B9D">
        <w:rPr>
          <w:rFonts w:ascii="Arial" w:hAnsi="Arial" w:cs="Arial"/>
          <w:color w:val="0D0D0D"/>
          <w:sz w:val="20"/>
          <w:szCs w:val="20"/>
          <w:shd w:val="clear" w:color="auto" w:fill="FFFFFF"/>
        </w:rPr>
        <w:t xml:space="preserve">và </w:t>
      </w:r>
      <w:r>
        <w:rPr>
          <w:rFonts w:ascii="Arial" w:hAnsi="Arial" w:cs="Arial"/>
          <w:color w:val="0D0D0D"/>
          <w:sz w:val="20"/>
          <w:szCs w:val="20"/>
          <w:shd w:val="clear" w:color="auto" w:fill="FFFFFF"/>
        </w:rPr>
        <w:t>ban hành các chế tài</w:t>
      </w:r>
      <w:r w:rsidRPr="00D85B9D">
        <w:rPr>
          <w:rFonts w:ascii="Arial" w:hAnsi="Arial" w:cs="Arial"/>
          <w:color w:val="0D0D0D"/>
          <w:sz w:val="20"/>
          <w:szCs w:val="20"/>
          <w:shd w:val="clear" w:color="auto" w:fill="FFFFFF"/>
        </w:rPr>
        <w:t xml:space="preserve"> như phạt tiền</w:t>
      </w:r>
      <w:r>
        <w:rPr>
          <w:rFonts w:ascii="Arial" w:hAnsi="Arial" w:cs="Arial"/>
          <w:color w:val="0D0D0D"/>
          <w:sz w:val="20"/>
          <w:szCs w:val="20"/>
          <w:shd w:val="clear" w:color="auto" w:fill="FFFFFF"/>
        </w:rPr>
        <w:t>,</w:t>
      </w:r>
      <w:r w:rsidRPr="00D85B9D">
        <w:rPr>
          <w:rFonts w:ascii="Arial" w:hAnsi="Arial" w:cs="Arial"/>
          <w:color w:val="0D0D0D"/>
          <w:sz w:val="20"/>
          <w:szCs w:val="20"/>
          <w:shd w:val="clear" w:color="auto" w:fill="FFFFFF"/>
        </w:rPr>
        <w:t xml:space="preserve"> thu giữ và tiêu hủy các sản phẩm vi phạm. Tất nhiên, tòa án cũng có thể ra phán quyết về các vụ việc</w:t>
      </w:r>
      <w:r>
        <w:rPr>
          <w:rFonts w:ascii="Arial" w:hAnsi="Arial" w:cs="Arial"/>
          <w:color w:val="0D0D0D"/>
          <w:sz w:val="20"/>
          <w:szCs w:val="20"/>
          <w:shd w:val="clear" w:color="auto" w:fill="FFFFFF"/>
        </w:rPr>
        <w:t xml:space="preserve"> liên quan đến</w:t>
      </w:r>
      <w:r w:rsidRPr="00D85B9D">
        <w:rPr>
          <w:rFonts w:ascii="Arial" w:hAnsi="Arial" w:cs="Arial"/>
          <w:color w:val="0D0D0D"/>
          <w:sz w:val="20"/>
          <w:szCs w:val="20"/>
          <w:shd w:val="clear" w:color="auto" w:fill="FFFFFF"/>
        </w:rPr>
        <w:t xml:space="preserve"> SHTT; trong những trường hợp như vậy, </w:t>
      </w: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D85B9D">
        <w:rPr>
          <w:rFonts w:ascii="Arial" w:hAnsi="Arial" w:cs="Arial"/>
          <w:color w:val="0D0D0D"/>
          <w:sz w:val="20"/>
          <w:szCs w:val="20"/>
          <w:shd w:val="clear" w:color="auto" w:fill="FFFFFF"/>
        </w:rPr>
        <w:t xml:space="preserve"> của V</w:t>
      </w:r>
      <w:r>
        <w:rPr>
          <w:rFonts w:ascii="Arial" w:hAnsi="Arial" w:cs="Arial"/>
          <w:color w:val="0D0D0D"/>
          <w:sz w:val="20"/>
          <w:szCs w:val="20"/>
          <w:shd w:val="clear" w:color="auto" w:fill="FFFFFF"/>
        </w:rPr>
        <w:t>iện KHSHTT</w:t>
      </w:r>
      <w:r w:rsidRPr="00D85B9D">
        <w:rPr>
          <w:rFonts w:ascii="Arial" w:hAnsi="Arial" w:cs="Arial"/>
          <w:color w:val="0D0D0D"/>
          <w:sz w:val="20"/>
          <w:szCs w:val="20"/>
          <w:shd w:val="clear" w:color="auto" w:fill="FFFFFF"/>
        </w:rPr>
        <w:t xml:space="preserve"> có thể </w:t>
      </w:r>
      <w:r>
        <w:rPr>
          <w:rFonts w:ascii="Arial" w:hAnsi="Arial" w:cs="Arial"/>
          <w:color w:val="0D0D0D"/>
          <w:sz w:val="20"/>
          <w:szCs w:val="20"/>
          <w:shd w:val="clear" w:color="auto" w:fill="FFFFFF"/>
        </w:rPr>
        <w:t>là bằng chứng</w:t>
      </w:r>
      <w:r w:rsidRPr="00D85B9D">
        <w:rPr>
          <w:rFonts w:ascii="Arial" w:hAnsi="Arial" w:cs="Arial"/>
          <w:color w:val="0D0D0D"/>
          <w:sz w:val="20"/>
          <w:szCs w:val="20"/>
          <w:shd w:val="clear" w:color="auto" w:fill="FFFFFF"/>
        </w:rPr>
        <w:t xml:space="preserve"> thuyết phục có thể tác động đến tòa án để đưa ra phán quyết có lợi cho chủ </w:t>
      </w:r>
      <w:r>
        <w:rPr>
          <w:rFonts w:ascii="Arial" w:hAnsi="Arial" w:cs="Arial"/>
          <w:color w:val="0D0D0D"/>
          <w:sz w:val="20"/>
          <w:szCs w:val="20"/>
          <w:shd w:val="clear" w:color="auto" w:fill="FFFFFF"/>
        </w:rPr>
        <w:t>thể</w:t>
      </w:r>
      <w:r w:rsidRPr="00D85B9D">
        <w:rPr>
          <w:rFonts w:ascii="Arial" w:hAnsi="Arial" w:cs="Arial"/>
          <w:color w:val="0D0D0D"/>
          <w:sz w:val="20"/>
          <w:szCs w:val="20"/>
          <w:shd w:val="clear" w:color="auto" w:fill="FFFFFF"/>
        </w:rPr>
        <w:t xml:space="preserve"> quyền</w:t>
      </w:r>
      <w:r w:rsidRPr="008B0430">
        <w:rPr>
          <w:rFonts w:ascii="Arial" w:hAnsi="Arial" w:cs="Arial"/>
          <w:color w:val="0D0D0D"/>
          <w:sz w:val="20"/>
          <w:szCs w:val="20"/>
          <w:shd w:val="clear" w:color="auto" w:fill="FFFFFF"/>
        </w:rPr>
        <w:t>.</w:t>
      </w:r>
    </w:p>
    <w:p w14:paraId="27748523" w14:textId="77777777" w:rsidR="00165520" w:rsidRPr="008B0430" w:rsidRDefault="00165520" w:rsidP="00165520">
      <w:pPr>
        <w:spacing w:after="0" w:line="240" w:lineRule="auto"/>
        <w:jc w:val="both"/>
        <w:rPr>
          <w:rFonts w:ascii="Arial" w:hAnsi="Arial" w:cs="Arial"/>
          <w:sz w:val="20"/>
          <w:szCs w:val="20"/>
          <w:lang w:val="vi-VN"/>
        </w:rPr>
      </w:pPr>
    </w:p>
    <w:p w14:paraId="3C245938" w14:textId="77777777" w:rsidR="00165520" w:rsidRPr="008B0430" w:rsidRDefault="00165520" w:rsidP="00165520">
      <w:pPr>
        <w:spacing w:after="0" w:line="240" w:lineRule="auto"/>
        <w:jc w:val="both"/>
        <w:rPr>
          <w:rFonts w:ascii="Arial" w:hAnsi="Arial" w:cs="Arial"/>
          <w:b/>
        </w:rPr>
      </w:pPr>
      <w:r>
        <w:rPr>
          <w:rFonts w:ascii="Arial" w:hAnsi="Arial" w:cs="Arial"/>
          <w:b/>
        </w:rPr>
        <w:t>2.</w:t>
      </w:r>
      <w:r w:rsidRPr="008B0430">
        <w:rPr>
          <w:rFonts w:ascii="Arial" w:hAnsi="Arial" w:cs="Arial"/>
          <w:b/>
        </w:rPr>
        <w:t xml:space="preserve">2. </w:t>
      </w:r>
      <w:r w:rsidRPr="00C51D1B">
        <w:rPr>
          <w:rFonts w:ascii="Arial" w:hAnsi="Arial" w:cs="Arial"/>
          <w:b/>
        </w:rPr>
        <w:t>Kết luận Giám định SHCN</w:t>
      </w:r>
      <w:r>
        <w:rPr>
          <w:rFonts w:ascii="Arial" w:hAnsi="Arial" w:cs="Arial"/>
          <w:b/>
        </w:rPr>
        <w:t>: C</w:t>
      </w:r>
      <w:r w:rsidRPr="002C631B">
        <w:rPr>
          <w:rFonts w:ascii="Arial" w:hAnsi="Arial" w:cs="Arial"/>
          <w:b/>
        </w:rPr>
        <w:t xml:space="preserve">ông cụ </w:t>
      </w:r>
      <w:r>
        <w:rPr>
          <w:rFonts w:ascii="Arial" w:hAnsi="Arial" w:cs="Arial"/>
          <w:b/>
        </w:rPr>
        <w:t>đắc lực giúp</w:t>
      </w:r>
      <w:r w:rsidRPr="002C631B">
        <w:rPr>
          <w:rFonts w:ascii="Arial" w:hAnsi="Arial" w:cs="Arial"/>
          <w:b/>
        </w:rPr>
        <w:t xml:space="preserve"> chủ thể quyền tự bảo vệ </w:t>
      </w:r>
    </w:p>
    <w:p w14:paraId="597F9A73" w14:textId="77777777" w:rsidR="00165520" w:rsidRPr="008B0430" w:rsidRDefault="00165520" w:rsidP="00165520">
      <w:pPr>
        <w:spacing w:after="0" w:line="240" w:lineRule="auto"/>
        <w:jc w:val="both"/>
        <w:rPr>
          <w:rFonts w:ascii="Arial" w:hAnsi="Arial" w:cs="Arial"/>
          <w:b/>
          <w:sz w:val="20"/>
          <w:szCs w:val="20"/>
        </w:rPr>
      </w:pPr>
    </w:p>
    <w:p w14:paraId="0F551734" w14:textId="77777777" w:rsidR="00165520" w:rsidRPr="002C631B" w:rsidRDefault="00165520" w:rsidP="00165520">
      <w:pPr>
        <w:suppressAutoHyphens/>
        <w:autoSpaceDE w:val="0"/>
        <w:autoSpaceDN w:val="0"/>
        <w:adjustRightInd w:val="0"/>
        <w:spacing w:after="0" w:line="240" w:lineRule="auto"/>
        <w:jc w:val="both"/>
        <w:textAlignment w:val="center"/>
        <w:rPr>
          <w:rFonts w:ascii="Arial" w:hAnsi="Arial" w:cs="Arial"/>
          <w:i/>
          <w:iCs/>
          <w:sz w:val="20"/>
          <w:szCs w:val="20"/>
        </w:rPr>
      </w:pPr>
      <w:r w:rsidRPr="002C631B">
        <w:rPr>
          <w:rFonts w:ascii="Arial" w:hAnsi="Arial" w:cs="Arial"/>
          <w:sz w:val="20"/>
          <w:szCs w:val="20"/>
        </w:rPr>
        <w:t xml:space="preserve">Theo Điều 198, Luật </w:t>
      </w:r>
      <w:r>
        <w:rPr>
          <w:rFonts w:ascii="Arial" w:hAnsi="Arial" w:cs="Arial"/>
          <w:sz w:val="20"/>
          <w:szCs w:val="20"/>
        </w:rPr>
        <w:t>SHTT</w:t>
      </w:r>
      <w:r w:rsidRPr="002C631B">
        <w:rPr>
          <w:rFonts w:ascii="Arial" w:hAnsi="Arial" w:cs="Arial"/>
          <w:sz w:val="20"/>
          <w:szCs w:val="20"/>
        </w:rPr>
        <w:t xml:space="preserve"> Việt Nam 2022</w:t>
      </w:r>
      <w:r w:rsidRPr="008B0430">
        <w:rPr>
          <w:rFonts w:ascii="Arial" w:hAnsi="Arial" w:cs="Arial"/>
          <w:sz w:val="20"/>
          <w:szCs w:val="20"/>
        </w:rPr>
        <w:t xml:space="preserve">, </w:t>
      </w:r>
      <w:r w:rsidRPr="002C631B">
        <w:rPr>
          <w:rFonts w:ascii="Arial" w:hAnsi="Arial" w:cs="Arial"/>
          <w:sz w:val="20"/>
          <w:szCs w:val="20"/>
        </w:rPr>
        <w:t xml:space="preserve">Chủ thể quyền </w:t>
      </w:r>
      <w:r>
        <w:rPr>
          <w:rFonts w:ascii="Arial" w:hAnsi="Arial" w:cs="Arial"/>
          <w:sz w:val="20"/>
          <w:szCs w:val="20"/>
        </w:rPr>
        <w:t>SHTT</w:t>
      </w:r>
      <w:r w:rsidRPr="002C631B">
        <w:rPr>
          <w:rFonts w:ascii="Arial" w:hAnsi="Arial" w:cs="Arial"/>
          <w:sz w:val="20"/>
          <w:szCs w:val="20"/>
        </w:rPr>
        <w:t xml:space="preserve"> có quyền áp dụng các biện pháp sau đây để</w:t>
      </w:r>
      <w:r>
        <w:rPr>
          <w:rFonts w:ascii="Arial" w:hAnsi="Arial" w:cs="Arial"/>
          <w:sz w:val="20"/>
          <w:szCs w:val="20"/>
        </w:rPr>
        <w:t xml:space="preserve"> </w:t>
      </w:r>
      <w:r w:rsidRPr="002C631B">
        <w:rPr>
          <w:rFonts w:ascii="Arial" w:hAnsi="Arial" w:cs="Arial"/>
          <w:sz w:val="20"/>
          <w:szCs w:val="20"/>
        </w:rPr>
        <w:t>bảo vệ quyền sở hữu trí tuệ của mình</w:t>
      </w:r>
      <w:r w:rsidRPr="008B0430">
        <w:rPr>
          <w:rFonts w:ascii="Arial" w:hAnsi="Arial" w:cs="Arial"/>
          <w:sz w:val="20"/>
          <w:szCs w:val="20"/>
        </w:rPr>
        <w:t xml:space="preserve">: </w:t>
      </w:r>
      <w:r w:rsidRPr="008B0430">
        <w:rPr>
          <w:rFonts w:ascii="Arial" w:hAnsi="Arial" w:cs="Arial"/>
          <w:b/>
          <w:bCs/>
          <w:sz w:val="20"/>
          <w:szCs w:val="20"/>
        </w:rPr>
        <w:t>(i)</w:t>
      </w:r>
      <w:r w:rsidRPr="008B0430">
        <w:rPr>
          <w:rFonts w:ascii="Arial" w:hAnsi="Arial" w:cs="Arial"/>
          <w:sz w:val="20"/>
          <w:szCs w:val="20"/>
        </w:rPr>
        <w:t xml:space="preserve"> </w:t>
      </w:r>
      <w:r w:rsidRPr="002C631B">
        <w:rPr>
          <w:rFonts w:ascii="Arial" w:hAnsi="Arial" w:cs="Arial"/>
          <w:i/>
          <w:iCs/>
          <w:sz w:val="20"/>
          <w:szCs w:val="20"/>
        </w:rPr>
        <w:t>Áp dụng biện pháp công nghệ bảo vệ quyền, đưa thông tin quản lý quyền</w:t>
      </w:r>
      <w:r>
        <w:rPr>
          <w:rFonts w:ascii="Arial" w:hAnsi="Arial" w:cs="Arial"/>
          <w:i/>
          <w:iCs/>
          <w:sz w:val="20"/>
          <w:szCs w:val="20"/>
        </w:rPr>
        <w:t xml:space="preserve"> </w:t>
      </w:r>
      <w:r w:rsidRPr="002C631B">
        <w:rPr>
          <w:rFonts w:ascii="Arial" w:hAnsi="Arial" w:cs="Arial"/>
          <w:i/>
          <w:iCs/>
          <w:sz w:val="20"/>
          <w:szCs w:val="20"/>
        </w:rPr>
        <w:t>hoặc áp dụng các biện pháp công nghệ khác nhằm ngăn ngừa hành vi xâm</w:t>
      </w:r>
      <w:r>
        <w:rPr>
          <w:rFonts w:ascii="Arial" w:hAnsi="Arial" w:cs="Arial"/>
          <w:i/>
          <w:iCs/>
          <w:sz w:val="20"/>
          <w:szCs w:val="20"/>
        </w:rPr>
        <w:t xml:space="preserve"> </w:t>
      </w:r>
      <w:r w:rsidRPr="002C631B">
        <w:rPr>
          <w:rFonts w:ascii="Arial" w:hAnsi="Arial" w:cs="Arial"/>
          <w:i/>
          <w:iCs/>
          <w:sz w:val="20"/>
          <w:szCs w:val="20"/>
        </w:rPr>
        <w:t>phạm quyền sở hữu trí tuệ</w:t>
      </w:r>
      <w:r w:rsidRPr="008B0430">
        <w:rPr>
          <w:rFonts w:ascii="Arial" w:hAnsi="Arial" w:cs="Arial"/>
          <w:sz w:val="20"/>
          <w:szCs w:val="20"/>
        </w:rPr>
        <w:t xml:space="preserve">; </w:t>
      </w:r>
      <w:r w:rsidRPr="008B0430">
        <w:rPr>
          <w:rFonts w:ascii="Arial" w:hAnsi="Arial" w:cs="Arial"/>
          <w:b/>
          <w:bCs/>
          <w:sz w:val="20"/>
          <w:szCs w:val="20"/>
        </w:rPr>
        <w:t>(ii)</w:t>
      </w:r>
      <w:r w:rsidRPr="008B0430">
        <w:rPr>
          <w:rFonts w:ascii="Arial" w:hAnsi="Arial" w:cs="Arial"/>
          <w:sz w:val="20"/>
          <w:szCs w:val="20"/>
        </w:rPr>
        <w:t xml:space="preserve"> </w:t>
      </w:r>
      <w:r w:rsidRPr="002C631B">
        <w:rPr>
          <w:rFonts w:ascii="Arial" w:hAnsi="Arial" w:cs="Arial"/>
          <w:i/>
          <w:iCs/>
          <w:sz w:val="20"/>
          <w:szCs w:val="20"/>
        </w:rPr>
        <w:t>Yêu cầu tổ chức, cá nhân có hành vi xâm phạm quyền sở hữu trí tuệ phải</w:t>
      </w:r>
      <w:r>
        <w:rPr>
          <w:rFonts w:ascii="Arial" w:hAnsi="Arial" w:cs="Arial"/>
          <w:i/>
          <w:iCs/>
          <w:sz w:val="20"/>
          <w:szCs w:val="20"/>
        </w:rPr>
        <w:t xml:space="preserve"> </w:t>
      </w:r>
      <w:r w:rsidRPr="002C631B">
        <w:rPr>
          <w:rFonts w:ascii="Arial" w:hAnsi="Arial" w:cs="Arial"/>
          <w:i/>
          <w:iCs/>
          <w:sz w:val="20"/>
          <w:szCs w:val="20"/>
        </w:rPr>
        <w:t>chấm dứt hành vi xâm phạm, gỡ bỏ và xóa nội dung vi phạm trên môi trường</w:t>
      </w:r>
      <w:r>
        <w:rPr>
          <w:rFonts w:ascii="Arial" w:hAnsi="Arial" w:cs="Arial"/>
          <w:i/>
          <w:iCs/>
          <w:sz w:val="20"/>
          <w:szCs w:val="20"/>
        </w:rPr>
        <w:t xml:space="preserve"> </w:t>
      </w:r>
      <w:r w:rsidRPr="002C631B">
        <w:rPr>
          <w:rFonts w:ascii="Arial" w:hAnsi="Arial" w:cs="Arial"/>
          <w:i/>
          <w:iCs/>
          <w:sz w:val="20"/>
          <w:szCs w:val="20"/>
        </w:rPr>
        <w:t>mạng viễn thông và mạng Internet, xin lỗi, cải chính công khai, bồi thường</w:t>
      </w:r>
      <w:r>
        <w:rPr>
          <w:rFonts w:ascii="Arial" w:hAnsi="Arial" w:cs="Arial"/>
          <w:i/>
          <w:iCs/>
          <w:sz w:val="20"/>
          <w:szCs w:val="20"/>
        </w:rPr>
        <w:t xml:space="preserve"> </w:t>
      </w:r>
      <w:r w:rsidRPr="002C631B">
        <w:rPr>
          <w:rFonts w:ascii="Arial" w:hAnsi="Arial" w:cs="Arial"/>
          <w:i/>
          <w:iCs/>
          <w:sz w:val="20"/>
          <w:szCs w:val="20"/>
        </w:rPr>
        <w:t>thiệt hại</w:t>
      </w:r>
      <w:r w:rsidRPr="008B0430">
        <w:rPr>
          <w:rFonts w:ascii="Arial" w:hAnsi="Arial" w:cs="Arial"/>
          <w:sz w:val="20"/>
          <w:szCs w:val="20"/>
        </w:rPr>
        <w:t xml:space="preserve">; </w:t>
      </w:r>
      <w:r w:rsidRPr="008B0430">
        <w:rPr>
          <w:rFonts w:ascii="Arial" w:hAnsi="Arial" w:cs="Arial"/>
          <w:b/>
          <w:bCs/>
          <w:sz w:val="20"/>
          <w:szCs w:val="20"/>
        </w:rPr>
        <w:t>(iii)</w:t>
      </w:r>
      <w:r w:rsidRPr="008B0430">
        <w:rPr>
          <w:rFonts w:ascii="Arial" w:hAnsi="Arial" w:cs="Arial"/>
          <w:sz w:val="20"/>
          <w:szCs w:val="20"/>
        </w:rPr>
        <w:t xml:space="preserve"> </w:t>
      </w:r>
      <w:r w:rsidRPr="002C631B">
        <w:rPr>
          <w:rFonts w:ascii="Arial" w:hAnsi="Arial" w:cs="Arial"/>
          <w:i/>
          <w:iCs/>
          <w:sz w:val="20"/>
          <w:szCs w:val="20"/>
        </w:rPr>
        <w:t>Yêu cầu cơ quan nhà nước có thẩm quyền xử lý hành vi xâm phạm quyền</w:t>
      </w:r>
      <w:r>
        <w:rPr>
          <w:rFonts w:ascii="Arial" w:hAnsi="Arial" w:cs="Arial"/>
          <w:i/>
          <w:iCs/>
          <w:sz w:val="20"/>
          <w:szCs w:val="20"/>
        </w:rPr>
        <w:t xml:space="preserve"> </w:t>
      </w:r>
      <w:r w:rsidRPr="002C631B">
        <w:rPr>
          <w:rFonts w:ascii="Arial" w:hAnsi="Arial" w:cs="Arial"/>
          <w:i/>
          <w:iCs/>
          <w:sz w:val="20"/>
          <w:szCs w:val="20"/>
        </w:rPr>
        <w:t>sở hữu trí tuệ theo quy định của Luật này và các quy định khác của pháp luật</w:t>
      </w:r>
      <w:r>
        <w:rPr>
          <w:rFonts w:ascii="Arial" w:hAnsi="Arial" w:cs="Arial"/>
          <w:i/>
          <w:iCs/>
          <w:sz w:val="20"/>
          <w:szCs w:val="20"/>
        </w:rPr>
        <w:t xml:space="preserve"> </w:t>
      </w:r>
      <w:r w:rsidRPr="002C631B">
        <w:rPr>
          <w:rFonts w:ascii="Arial" w:hAnsi="Arial" w:cs="Arial"/>
          <w:i/>
          <w:iCs/>
          <w:sz w:val="20"/>
          <w:szCs w:val="20"/>
        </w:rPr>
        <w:t>có liên quan</w:t>
      </w:r>
      <w:r w:rsidRPr="008B0430">
        <w:rPr>
          <w:rFonts w:ascii="Arial" w:hAnsi="Arial" w:cs="Arial"/>
          <w:sz w:val="20"/>
          <w:szCs w:val="20"/>
        </w:rPr>
        <w:t xml:space="preserve">; </w:t>
      </w:r>
      <w:r>
        <w:rPr>
          <w:rFonts w:ascii="Arial" w:hAnsi="Arial" w:cs="Arial"/>
          <w:sz w:val="20"/>
          <w:szCs w:val="20"/>
        </w:rPr>
        <w:t>Và</w:t>
      </w:r>
      <w:r w:rsidRPr="008B0430">
        <w:rPr>
          <w:rFonts w:ascii="Arial" w:hAnsi="Arial" w:cs="Arial"/>
          <w:sz w:val="20"/>
          <w:szCs w:val="20"/>
        </w:rPr>
        <w:t xml:space="preserve"> </w:t>
      </w:r>
      <w:r w:rsidRPr="008B0430">
        <w:rPr>
          <w:rFonts w:ascii="Arial" w:hAnsi="Arial" w:cs="Arial"/>
          <w:b/>
          <w:bCs/>
          <w:sz w:val="20"/>
          <w:szCs w:val="20"/>
        </w:rPr>
        <w:t>(iv)</w:t>
      </w:r>
      <w:r w:rsidRPr="008B0430">
        <w:rPr>
          <w:rFonts w:ascii="Arial" w:hAnsi="Arial" w:cs="Arial"/>
          <w:sz w:val="20"/>
          <w:szCs w:val="20"/>
        </w:rPr>
        <w:t xml:space="preserve"> </w:t>
      </w:r>
      <w:r w:rsidRPr="002C631B">
        <w:rPr>
          <w:rFonts w:ascii="Arial" w:hAnsi="Arial" w:cs="Arial"/>
          <w:i/>
          <w:iCs/>
          <w:sz w:val="20"/>
          <w:szCs w:val="20"/>
        </w:rPr>
        <w:t>Khởi kiện ra tòa án hoặc trọng tài để bảo vệ quyền, lợi ích hợp pháp của</w:t>
      </w:r>
      <w:r>
        <w:rPr>
          <w:rFonts w:ascii="Arial" w:hAnsi="Arial" w:cs="Arial"/>
          <w:i/>
          <w:iCs/>
          <w:sz w:val="20"/>
          <w:szCs w:val="20"/>
        </w:rPr>
        <w:t xml:space="preserve"> </w:t>
      </w:r>
      <w:r w:rsidRPr="002C631B">
        <w:rPr>
          <w:rFonts w:ascii="Arial" w:hAnsi="Arial" w:cs="Arial"/>
          <w:i/>
          <w:iCs/>
          <w:sz w:val="20"/>
          <w:szCs w:val="20"/>
        </w:rPr>
        <w:t>mình</w:t>
      </w:r>
      <w:r w:rsidRPr="008B0430">
        <w:rPr>
          <w:rFonts w:ascii="Arial" w:hAnsi="Arial" w:cs="Arial"/>
          <w:sz w:val="20"/>
          <w:szCs w:val="20"/>
        </w:rPr>
        <w:t>.</w:t>
      </w:r>
    </w:p>
    <w:p w14:paraId="4E67EF2C" w14:textId="77777777" w:rsidR="00165520" w:rsidRPr="008B0430" w:rsidRDefault="00165520" w:rsidP="00165520">
      <w:pPr>
        <w:suppressAutoHyphens/>
        <w:autoSpaceDE w:val="0"/>
        <w:autoSpaceDN w:val="0"/>
        <w:adjustRightInd w:val="0"/>
        <w:spacing w:after="0" w:line="240" w:lineRule="auto"/>
        <w:jc w:val="both"/>
        <w:textAlignment w:val="center"/>
        <w:rPr>
          <w:rFonts w:ascii="Arial" w:hAnsi="Arial" w:cs="Arial"/>
          <w:sz w:val="20"/>
          <w:szCs w:val="20"/>
        </w:rPr>
      </w:pPr>
    </w:p>
    <w:p w14:paraId="044F3731" w14:textId="77777777" w:rsidR="00165520" w:rsidRPr="008B0430" w:rsidRDefault="00165520" w:rsidP="00165520">
      <w:pPr>
        <w:suppressAutoHyphens/>
        <w:autoSpaceDE w:val="0"/>
        <w:autoSpaceDN w:val="0"/>
        <w:adjustRightInd w:val="0"/>
        <w:spacing w:after="0" w:line="240" w:lineRule="auto"/>
        <w:jc w:val="both"/>
        <w:textAlignment w:val="center"/>
        <w:rPr>
          <w:rFonts w:ascii="Arial" w:hAnsi="Arial" w:cs="Arial"/>
          <w:sz w:val="20"/>
          <w:szCs w:val="20"/>
        </w:rPr>
      </w:pPr>
      <w:r w:rsidRPr="000117E2">
        <w:rPr>
          <w:rFonts w:ascii="Arial" w:hAnsi="Arial" w:cs="Arial"/>
          <w:sz w:val="20"/>
          <w:szCs w:val="20"/>
        </w:rPr>
        <w:t xml:space="preserve">Khi thực hiện quyền tự bảo vệ quyền SHTT, chủ thể quyền SHTT và các bên liên quan liên quan đến tranh chấp hoặc vụ việc vi phạm quyền SHTT có thể sử dụng </w:t>
      </w:r>
      <w:r>
        <w:rPr>
          <w:rFonts w:ascii="Arial" w:hAnsi="Arial" w:cs="Arial"/>
          <w:sz w:val="20"/>
          <w:szCs w:val="20"/>
        </w:rPr>
        <w:t>Kết luận G</w:t>
      </w:r>
      <w:r w:rsidRPr="000117E2">
        <w:rPr>
          <w:rFonts w:ascii="Arial" w:hAnsi="Arial" w:cs="Arial"/>
          <w:sz w:val="20"/>
          <w:szCs w:val="20"/>
        </w:rPr>
        <w:t xml:space="preserve">iám định SHTT làm công cụ để giải quyết các vấn đề này một cách độc lập. Yêu cầu giám định thường được </w:t>
      </w:r>
      <w:r>
        <w:rPr>
          <w:rFonts w:ascii="Arial" w:hAnsi="Arial" w:cs="Arial"/>
          <w:sz w:val="20"/>
          <w:szCs w:val="20"/>
        </w:rPr>
        <w:t>nộp tới Viện KHSHTT</w:t>
      </w:r>
      <w:r w:rsidRPr="000117E2">
        <w:rPr>
          <w:rFonts w:ascii="Arial" w:hAnsi="Arial" w:cs="Arial"/>
          <w:sz w:val="20"/>
          <w:szCs w:val="20"/>
        </w:rPr>
        <w:t xml:space="preserve"> khi các bên tranh chấp gặp khó khăn trong việc đưa ra kết luận về tranh chấp hoặc xác định các yếu tố vi phạm. Họ cũng </w:t>
      </w:r>
      <w:r>
        <w:rPr>
          <w:rFonts w:ascii="Arial" w:hAnsi="Arial" w:cs="Arial"/>
          <w:sz w:val="20"/>
          <w:szCs w:val="20"/>
        </w:rPr>
        <w:t>muốn</w:t>
      </w:r>
      <w:r w:rsidRPr="000117E2">
        <w:rPr>
          <w:rFonts w:ascii="Arial" w:hAnsi="Arial" w:cs="Arial"/>
          <w:sz w:val="20"/>
          <w:szCs w:val="20"/>
        </w:rPr>
        <w:t xml:space="preserve"> tham khảo </w:t>
      </w:r>
      <w:r>
        <w:rPr>
          <w:rFonts w:ascii="Arial" w:hAnsi="Arial" w:cs="Arial"/>
          <w:sz w:val="20"/>
          <w:szCs w:val="20"/>
        </w:rPr>
        <w:t xml:space="preserve">thêm </w:t>
      </w:r>
      <w:r w:rsidRPr="000117E2">
        <w:rPr>
          <w:rFonts w:ascii="Arial" w:hAnsi="Arial" w:cs="Arial"/>
          <w:sz w:val="20"/>
          <w:szCs w:val="20"/>
        </w:rPr>
        <w:t xml:space="preserve">ý kiến chuyên </w:t>
      </w:r>
      <w:r>
        <w:rPr>
          <w:rFonts w:ascii="Arial" w:hAnsi="Arial" w:cs="Arial"/>
          <w:sz w:val="20"/>
          <w:szCs w:val="20"/>
        </w:rPr>
        <w:t>môn</w:t>
      </w:r>
      <w:r w:rsidRPr="000117E2">
        <w:rPr>
          <w:rFonts w:ascii="Arial" w:hAnsi="Arial" w:cs="Arial"/>
          <w:sz w:val="20"/>
          <w:szCs w:val="20"/>
        </w:rPr>
        <w:t xml:space="preserve"> </w:t>
      </w:r>
      <w:r>
        <w:rPr>
          <w:rFonts w:ascii="Arial" w:hAnsi="Arial" w:cs="Arial"/>
          <w:sz w:val="20"/>
          <w:szCs w:val="20"/>
        </w:rPr>
        <w:t>nhằm</w:t>
      </w:r>
      <w:r w:rsidRPr="000117E2">
        <w:rPr>
          <w:rFonts w:ascii="Arial" w:hAnsi="Arial" w:cs="Arial"/>
          <w:sz w:val="20"/>
          <w:szCs w:val="20"/>
        </w:rPr>
        <w:t xml:space="preserve"> hiểu rõ hơn bản chất vụ việc hoặc thu thập thêm </w:t>
      </w:r>
      <w:r w:rsidRPr="000117E2">
        <w:rPr>
          <w:rFonts w:ascii="Arial" w:hAnsi="Arial" w:cs="Arial"/>
          <w:sz w:val="20"/>
          <w:szCs w:val="20"/>
        </w:rPr>
        <w:lastRenderedPageBreak/>
        <w:t>bằng chứng về các vấn đề như</w:t>
      </w:r>
      <w:r>
        <w:rPr>
          <w:rFonts w:ascii="Arial" w:hAnsi="Arial" w:cs="Arial"/>
          <w:sz w:val="20"/>
          <w:szCs w:val="20"/>
        </w:rPr>
        <w:t>:</w:t>
      </w:r>
      <w:r w:rsidRPr="000117E2">
        <w:rPr>
          <w:rFonts w:ascii="Arial" w:hAnsi="Arial" w:cs="Arial"/>
          <w:sz w:val="20"/>
          <w:szCs w:val="20"/>
        </w:rPr>
        <w:t xml:space="preserve"> phạm vi bảo hộ, mức độ tương </w:t>
      </w:r>
      <w:r>
        <w:rPr>
          <w:rFonts w:ascii="Arial" w:hAnsi="Arial" w:cs="Arial"/>
          <w:sz w:val="20"/>
          <w:szCs w:val="20"/>
        </w:rPr>
        <w:t>tự</w:t>
      </w:r>
      <w:r w:rsidRPr="000117E2">
        <w:rPr>
          <w:rFonts w:ascii="Arial" w:hAnsi="Arial" w:cs="Arial"/>
          <w:sz w:val="20"/>
          <w:szCs w:val="20"/>
        </w:rPr>
        <w:t xml:space="preserve"> và các yếu tố vi phạm. </w:t>
      </w:r>
      <w:r>
        <w:rPr>
          <w:rFonts w:ascii="Arial" w:hAnsi="Arial" w:cs="Arial"/>
          <w:sz w:val="20"/>
          <w:szCs w:val="20"/>
        </w:rPr>
        <w:t>Điều</w:t>
      </w:r>
      <w:r w:rsidRPr="000117E2">
        <w:rPr>
          <w:rFonts w:ascii="Arial" w:hAnsi="Arial" w:cs="Arial"/>
          <w:sz w:val="20"/>
          <w:szCs w:val="20"/>
        </w:rPr>
        <w:t xml:space="preserve"> này có thể giúp chứng minh lập luận của họ trước </w:t>
      </w:r>
      <w:r>
        <w:rPr>
          <w:rFonts w:ascii="Arial" w:hAnsi="Arial" w:cs="Arial"/>
          <w:sz w:val="20"/>
          <w:szCs w:val="20"/>
        </w:rPr>
        <w:t>các C</w:t>
      </w:r>
      <w:r w:rsidRPr="000117E2">
        <w:rPr>
          <w:rFonts w:ascii="Arial" w:hAnsi="Arial" w:cs="Arial"/>
          <w:sz w:val="20"/>
          <w:szCs w:val="20"/>
        </w:rPr>
        <w:t>ơ quan thực thi hoặc những người bị cáo buộc vi phạm</w:t>
      </w:r>
      <w:r w:rsidRPr="008B0430">
        <w:rPr>
          <w:rFonts w:ascii="Arial" w:hAnsi="Arial" w:cs="Arial"/>
          <w:sz w:val="20"/>
          <w:szCs w:val="20"/>
        </w:rPr>
        <w:t>.</w:t>
      </w:r>
    </w:p>
    <w:p w14:paraId="6E04FBDC" w14:textId="77777777" w:rsidR="00165520" w:rsidRPr="008B0430" w:rsidRDefault="00165520" w:rsidP="00165520">
      <w:pPr>
        <w:suppressAutoHyphens/>
        <w:autoSpaceDE w:val="0"/>
        <w:autoSpaceDN w:val="0"/>
        <w:adjustRightInd w:val="0"/>
        <w:spacing w:after="0" w:line="240" w:lineRule="auto"/>
        <w:jc w:val="both"/>
        <w:textAlignment w:val="center"/>
        <w:rPr>
          <w:rFonts w:ascii="Arial" w:hAnsi="Arial" w:cs="Arial"/>
          <w:sz w:val="20"/>
          <w:szCs w:val="20"/>
        </w:rPr>
      </w:pPr>
    </w:p>
    <w:p w14:paraId="503F1571" w14:textId="45ADD167" w:rsidR="00165520" w:rsidRPr="008B0430" w:rsidRDefault="00165520" w:rsidP="00165520">
      <w:pPr>
        <w:suppressAutoHyphens/>
        <w:autoSpaceDE w:val="0"/>
        <w:autoSpaceDN w:val="0"/>
        <w:adjustRightInd w:val="0"/>
        <w:spacing w:after="0" w:line="240" w:lineRule="auto"/>
        <w:jc w:val="both"/>
        <w:textAlignment w:val="center"/>
        <w:rPr>
          <w:rFonts w:ascii="Arial" w:hAnsi="Arial" w:cs="Arial"/>
          <w:sz w:val="20"/>
          <w:szCs w:val="20"/>
        </w:rPr>
      </w:pPr>
      <w:r w:rsidRPr="00A132D7">
        <w:rPr>
          <w:rFonts w:ascii="Arial" w:hAnsi="Arial" w:cs="Arial"/>
          <w:color w:val="0D0D0D"/>
          <w:sz w:val="20"/>
          <w:szCs w:val="20"/>
          <w:shd w:val="clear" w:color="auto" w:fill="FFFFFF"/>
        </w:rPr>
        <w:t xml:space="preserve">Trên thực tế, </w:t>
      </w:r>
      <w:r>
        <w:rPr>
          <w:rFonts w:ascii="Arial" w:hAnsi="Arial" w:cs="Arial"/>
          <w:sz w:val="20"/>
          <w:szCs w:val="20"/>
        </w:rPr>
        <w:t>Kết luận G</w:t>
      </w:r>
      <w:r w:rsidRPr="000117E2">
        <w:rPr>
          <w:rFonts w:ascii="Arial" w:hAnsi="Arial" w:cs="Arial"/>
          <w:sz w:val="20"/>
          <w:szCs w:val="20"/>
        </w:rPr>
        <w:t xml:space="preserve">iám định </w:t>
      </w:r>
      <w:r>
        <w:rPr>
          <w:rFonts w:ascii="Arial" w:hAnsi="Arial" w:cs="Arial"/>
          <w:sz w:val="20"/>
          <w:szCs w:val="20"/>
        </w:rPr>
        <w:t xml:space="preserve">SHCN </w:t>
      </w:r>
      <w:r w:rsidRPr="00A132D7">
        <w:rPr>
          <w:rFonts w:ascii="Arial" w:hAnsi="Arial" w:cs="Arial"/>
          <w:color w:val="0D0D0D"/>
          <w:sz w:val="20"/>
          <w:szCs w:val="20"/>
          <w:shd w:val="clear" w:color="auto" w:fill="FFFFFF"/>
        </w:rPr>
        <w:t xml:space="preserve">có thể được sử dụng như một công cụ hữu hiệu giúp chủ thể quyền tự bảo vệ quyền </w:t>
      </w:r>
      <w:r>
        <w:rPr>
          <w:rFonts w:ascii="Arial" w:hAnsi="Arial" w:cs="Arial"/>
          <w:color w:val="0D0D0D"/>
          <w:sz w:val="20"/>
          <w:szCs w:val="20"/>
          <w:shd w:val="clear" w:color="auto" w:fill="FFFFFF"/>
        </w:rPr>
        <w:t>SHCN</w:t>
      </w:r>
      <w:r w:rsidRPr="00A132D7">
        <w:rPr>
          <w:rFonts w:ascii="Arial" w:hAnsi="Arial" w:cs="Arial"/>
          <w:color w:val="0D0D0D"/>
          <w:sz w:val="20"/>
          <w:szCs w:val="20"/>
          <w:shd w:val="clear" w:color="auto" w:fill="FFFFFF"/>
        </w:rPr>
        <w:t xml:space="preserve"> của mình và cho phép các bên liên quan bảo vệ lợi ích hợp pháp của </w:t>
      </w:r>
      <w:r>
        <w:rPr>
          <w:rFonts w:ascii="Arial" w:hAnsi="Arial" w:cs="Arial"/>
          <w:color w:val="0D0D0D"/>
          <w:sz w:val="20"/>
          <w:szCs w:val="20"/>
          <w:shd w:val="clear" w:color="auto" w:fill="FFFFFF"/>
        </w:rPr>
        <w:t>họ</w:t>
      </w:r>
      <w:r w:rsidRPr="00A132D7">
        <w:rPr>
          <w:rFonts w:ascii="Arial" w:hAnsi="Arial" w:cs="Arial"/>
          <w:color w:val="0D0D0D"/>
          <w:sz w:val="20"/>
          <w:szCs w:val="20"/>
          <w:shd w:val="clear" w:color="auto" w:fill="FFFFFF"/>
        </w:rPr>
        <w:t>. Mục tiêu chính của việc yêu cầu giám định</w:t>
      </w:r>
      <w:r>
        <w:rPr>
          <w:rFonts w:ascii="Arial" w:hAnsi="Arial" w:cs="Arial"/>
          <w:color w:val="0D0D0D"/>
          <w:sz w:val="20"/>
          <w:szCs w:val="20"/>
          <w:shd w:val="clear" w:color="auto" w:fill="FFFFFF"/>
        </w:rPr>
        <w:t xml:space="preserve"> SHCN</w:t>
      </w:r>
      <w:r w:rsidRPr="00A132D7">
        <w:rPr>
          <w:rFonts w:ascii="Arial" w:hAnsi="Arial" w:cs="Arial"/>
          <w:color w:val="0D0D0D"/>
          <w:sz w:val="20"/>
          <w:szCs w:val="20"/>
          <w:shd w:val="clear" w:color="auto" w:fill="FFFFFF"/>
        </w:rPr>
        <w:t xml:space="preserve"> là hỗ trợ các hoạt động </w:t>
      </w:r>
      <w:r>
        <w:rPr>
          <w:rFonts w:ascii="Arial" w:hAnsi="Arial" w:cs="Arial"/>
          <w:color w:val="0D0D0D"/>
          <w:sz w:val="20"/>
          <w:szCs w:val="20"/>
          <w:shd w:val="clear" w:color="auto" w:fill="FFFFFF"/>
        </w:rPr>
        <w:t>thực thi</w:t>
      </w:r>
      <w:r w:rsidRPr="00A132D7">
        <w:rPr>
          <w:rFonts w:ascii="Arial" w:hAnsi="Arial" w:cs="Arial"/>
          <w:color w:val="0D0D0D"/>
          <w:sz w:val="20"/>
          <w:szCs w:val="20"/>
          <w:shd w:val="clear" w:color="auto" w:fill="FFFFFF"/>
        </w:rPr>
        <w:t xml:space="preserve">. </w:t>
      </w:r>
      <w:r w:rsidRPr="009C6575">
        <w:rPr>
          <w:rFonts w:ascii="Arial" w:hAnsi="Arial" w:cs="Arial"/>
          <w:color w:val="0D0D0D"/>
          <w:sz w:val="20"/>
          <w:szCs w:val="20"/>
          <w:shd w:val="clear" w:color="auto" w:fill="FFFFFF"/>
        </w:rPr>
        <w:t xml:space="preserve">Cụ thể, nó có thể được sử dụng để: </w:t>
      </w:r>
      <w:r w:rsidRPr="009C6575">
        <w:rPr>
          <w:rFonts w:ascii="Arial" w:hAnsi="Arial" w:cs="Arial"/>
          <w:b/>
          <w:color w:val="0D0D0D"/>
          <w:sz w:val="20"/>
          <w:szCs w:val="20"/>
          <w:shd w:val="clear" w:color="auto" w:fill="FFFFFF"/>
        </w:rPr>
        <w:t>(i)</w:t>
      </w:r>
      <w:r w:rsidRPr="009C6575">
        <w:rPr>
          <w:rFonts w:ascii="Arial" w:hAnsi="Arial" w:cs="Arial"/>
          <w:color w:val="0D0D0D"/>
          <w:sz w:val="20"/>
          <w:szCs w:val="20"/>
          <w:shd w:val="clear" w:color="auto" w:fill="FFFFFF"/>
        </w:rPr>
        <w:t xml:space="preserve"> </w:t>
      </w:r>
      <w:r w:rsidRPr="009C6575">
        <w:rPr>
          <w:rFonts w:ascii="Arial" w:hAnsi="Arial" w:cs="Arial"/>
          <w:i/>
          <w:color w:val="0D0D0D"/>
          <w:sz w:val="20"/>
          <w:szCs w:val="20"/>
          <w:shd w:val="clear" w:color="auto" w:fill="FFFFFF"/>
        </w:rPr>
        <w:t xml:space="preserve">gửi </w:t>
      </w:r>
      <w:r>
        <w:rPr>
          <w:rFonts w:ascii="Arial" w:hAnsi="Arial" w:cs="Arial"/>
          <w:i/>
          <w:color w:val="0D0D0D"/>
          <w:sz w:val="20"/>
          <w:szCs w:val="20"/>
          <w:shd w:val="clear" w:color="auto" w:fill="FFFFFF"/>
        </w:rPr>
        <w:t>Đ</w:t>
      </w:r>
      <w:r w:rsidRPr="009C6575">
        <w:rPr>
          <w:rFonts w:ascii="Arial" w:hAnsi="Arial" w:cs="Arial"/>
          <w:i/>
          <w:color w:val="0D0D0D"/>
          <w:sz w:val="20"/>
          <w:szCs w:val="20"/>
          <w:shd w:val="clear" w:color="auto" w:fill="FFFFFF"/>
        </w:rPr>
        <w:t>ơn yêu cầu xử lý hành vi xâm phạm quyền SHTT</w:t>
      </w:r>
      <w:r w:rsidRPr="009C6575">
        <w:rPr>
          <w:rFonts w:ascii="Arial" w:hAnsi="Arial" w:cs="Arial"/>
          <w:color w:val="0D0D0D"/>
          <w:sz w:val="20"/>
          <w:szCs w:val="20"/>
          <w:shd w:val="clear" w:color="auto" w:fill="FFFFFF"/>
        </w:rPr>
        <w:t xml:space="preserve">, </w:t>
      </w:r>
      <w:r w:rsidRPr="009C6575">
        <w:rPr>
          <w:rFonts w:ascii="Arial" w:hAnsi="Arial" w:cs="Arial"/>
          <w:b/>
          <w:color w:val="0D0D0D"/>
          <w:sz w:val="20"/>
          <w:szCs w:val="20"/>
          <w:shd w:val="clear" w:color="auto" w:fill="FFFFFF"/>
        </w:rPr>
        <w:t>(ii)</w:t>
      </w:r>
      <w:r w:rsidRPr="009C6575">
        <w:rPr>
          <w:rFonts w:ascii="Arial" w:hAnsi="Arial" w:cs="Arial"/>
          <w:color w:val="0D0D0D"/>
          <w:sz w:val="20"/>
          <w:szCs w:val="20"/>
          <w:shd w:val="clear" w:color="auto" w:fill="FFFFFF"/>
        </w:rPr>
        <w:t xml:space="preserve"> </w:t>
      </w:r>
      <w:hyperlink r:id="rId7" w:history="1">
        <w:r w:rsidRPr="00997689">
          <w:rPr>
            <w:rStyle w:val="Hyperlink"/>
            <w:rFonts w:ascii="Arial" w:hAnsi="Arial" w:cs="Arial"/>
            <w:i/>
            <w:sz w:val="20"/>
            <w:szCs w:val="20"/>
            <w:shd w:val="clear" w:color="auto" w:fill="FFFFFF"/>
          </w:rPr>
          <w:t>đư</w:t>
        </w:r>
        <w:r w:rsidRPr="00997689">
          <w:rPr>
            <w:rStyle w:val="Hyperlink"/>
            <w:rFonts w:ascii="Arial" w:hAnsi="Arial" w:cs="Arial"/>
            <w:i/>
            <w:sz w:val="20"/>
            <w:szCs w:val="20"/>
            <w:shd w:val="clear" w:color="auto" w:fill="FFFFFF"/>
          </w:rPr>
          <w:t>a</w:t>
        </w:r>
        <w:r w:rsidRPr="00997689">
          <w:rPr>
            <w:rStyle w:val="Hyperlink"/>
            <w:rFonts w:ascii="Arial" w:hAnsi="Arial" w:cs="Arial"/>
            <w:i/>
            <w:sz w:val="20"/>
            <w:szCs w:val="20"/>
            <w:shd w:val="clear" w:color="auto" w:fill="FFFFFF"/>
          </w:rPr>
          <w:t xml:space="preserve"> ra cảnh báo đối với người bị cáo buộc vi phạm, yêu cầu tự nguyện chấm dứt hành vi xâm phạm</w:t>
        </w:r>
      </w:hyperlink>
      <w:r w:rsidRPr="009C6575">
        <w:rPr>
          <w:rFonts w:ascii="Arial" w:hAnsi="Arial" w:cs="Arial"/>
          <w:i/>
          <w:color w:val="0D0D0D"/>
          <w:sz w:val="20"/>
          <w:szCs w:val="20"/>
          <w:shd w:val="clear" w:color="auto" w:fill="FFFFFF"/>
        </w:rPr>
        <w:t xml:space="preserve"> hoặc phản bác lại cáo buộc của người khác về hành vi xâm phạm quyền</w:t>
      </w:r>
      <w:r>
        <w:rPr>
          <w:rFonts w:ascii="Arial" w:hAnsi="Arial" w:cs="Arial"/>
          <w:i/>
          <w:color w:val="0D0D0D"/>
          <w:sz w:val="20"/>
          <w:szCs w:val="20"/>
          <w:shd w:val="clear" w:color="auto" w:fill="FFFFFF"/>
        </w:rPr>
        <w:t xml:space="preserve"> </w:t>
      </w:r>
      <w:r w:rsidRPr="009C6575">
        <w:rPr>
          <w:rFonts w:ascii="Arial" w:hAnsi="Arial" w:cs="Arial"/>
          <w:i/>
          <w:color w:val="0D0D0D"/>
          <w:sz w:val="20"/>
          <w:szCs w:val="20"/>
          <w:shd w:val="clear" w:color="auto" w:fill="FFFFFF"/>
        </w:rPr>
        <w:t>SHTT</w:t>
      </w:r>
      <w:r w:rsidRPr="009C6575">
        <w:rPr>
          <w:rFonts w:ascii="Arial" w:hAnsi="Arial" w:cs="Arial"/>
          <w:color w:val="0D0D0D"/>
          <w:sz w:val="20"/>
          <w:szCs w:val="20"/>
          <w:shd w:val="clear" w:color="auto" w:fill="FFFFFF"/>
        </w:rPr>
        <w:t xml:space="preserve">, </w:t>
      </w:r>
      <w:r w:rsidRPr="009C6575">
        <w:rPr>
          <w:rFonts w:ascii="Arial" w:hAnsi="Arial" w:cs="Arial"/>
          <w:b/>
          <w:color w:val="0D0D0D"/>
          <w:sz w:val="20"/>
          <w:szCs w:val="20"/>
          <w:shd w:val="clear" w:color="auto" w:fill="FFFFFF"/>
        </w:rPr>
        <w:t>(iii)</w:t>
      </w:r>
      <w:r w:rsidRPr="009C6575">
        <w:rPr>
          <w:rFonts w:ascii="Arial" w:hAnsi="Arial" w:cs="Arial"/>
          <w:color w:val="0D0D0D"/>
          <w:sz w:val="20"/>
          <w:szCs w:val="20"/>
          <w:shd w:val="clear" w:color="auto" w:fill="FFFFFF"/>
        </w:rPr>
        <w:t xml:space="preserve"> </w:t>
      </w:r>
      <w:r w:rsidRPr="009C6575">
        <w:rPr>
          <w:rFonts w:ascii="Arial" w:hAnsi="Arial" w:cs="Arial"/>
          <w:i/>
          <w:color w:val="0D0D0D"/>
          <w:sz w:val="20"/>
          <w:szCs w:val="20"/>
          <w:shd w:val="clear" w:color="auto" w:fill="FFFFFF"/>
        </w:rPr>
        <w:t xml:space="preserve">xem xét lại hiệu lực hoặc phạm vi bảo hộ đối với các quyền </w:t>
      </w:r>
      <w:r>
        <w:rPr>
          <w:rFonts w:ascii="Arial" w:hAnsi="Arial" w:cs="Arial"/>
          <w:i/>
          <w:color w:val="0D0D0D"/>
          <w:sz w:val="20"/>
          <w:szCs w:val="20"/>
          <w:shd w:val="clear" w:color="auto" w:fill="FFFFFF"/>
        </w:rPr>
        <w:t>SHCN</w:t>
      </w:r>
      <w:r w:rsidRPr="009C6575">
        <w:rPr>
          <w:rFonts w:ascii="Arial" w:hAnsi="Arial" w:cs="Arial"/>
          <w:i/>
          <w:color w:val="0D0D0D"/>
          <w:sz w:val="20"/>
          <w:szCs w:val="20"/>
          <w:shd w:val="clear" w:color="auto" w:fill="FFFFFF"/>
        </w:rPr>
        <w:t xml:space="preserve"> đã được xác lập</w:t>
      </w:r>
      <w:r w:rsidRPr="009C6575">
        <w:rPr>
          <w:rFonts w:ascii="Arial" w:hAnsi="Arial" w:cs="Arial"/>
          <w:color w:val="0D0D0D"/>
          <w:sz w:val="20"/>
          <w:szCs w:val="20"/>
          <w:shd w:val="clear" w:color="auto" w:fill="FFFFFF"/>
        </w:rPr>
        <w:t xml:space="preserve"> và </w:t>
      </w:r>
      <w:r w:rsidRPr="009C6575">
        <w:rPr>
          <w:rFonts w:ascii="Arial" w:hAnsi="Arial" w:cs="Arial"/>
          <w:b/>
          <w:color w:val="0D0D0D"/>
          <w:sz w:val="20"/>
          <w:szCs w:val="20"/>
          <w:shd w:val="clear" w:color="auto" w:fill="FFFFFF"/>
        </w:rPr>
        <w:t>(iv)</w:t>
      </w:r>
      <w:r w:rsidRPr="009C6575">
        <w:rPr>
          <w:rFonts w:ascii="Arial" w:hAnsi="Arial" w:cs="Arial"/>
          <w:color w:val="0D0D0D"/>
          <w:sz w:val="20"/>
          <w:szCs w:val="20"/>
          <w:shd w:val="clear" w:color="auto" w:fill="FFFFFF"/>
        </w:rPr>
        <w:t xml:space="preserve"> </w:t>
      </w:r>
      <w:r w:rsidRPr="009C6575">
        <w:rPr>
          <w:rFonts w:ascii="Arial" w:hAnsi="Arial" w:cs="Arial"/>
          <w:i/>
          <w:color w:val="0D0D0D"/>
          <w:sz w:val="20"/>
          <w:szCs w:val="20"/>
          <w:shd w:val="clear" w:color="auto" w:fill="FFFFFF"/>
        </w:rPr>
        <w:t>cho các mục đích khác liên quan đến việc bảo vệ (thực thi) quyền SHTT</w:t>
      </w:r>
      <w:r w:rsidRPr="009C6575">
        <w:rPr>
          <w:rFonts w:ascii="Arial" w:hAnsi="Arial" w:cs="Arial"/>
          <w:color w:val="0D0D0D"/>
          <w:sz w:val="20"/>
          <w:szCs w:val="20"/>
          <w:shd w:val="clear" w:color="auto" w:fill="FFFFFF"/>
        </w:rPr>
        <w:t>.</w:t>
      </w:r>
    </w:p>
    <w:p w14:paraId="1F2666E5" w14:textId="77777777" w:rsidR="00165520" w:rsidRPr="008B0430" w:rsidRDefault="00165520" w:rsidP="00165520">
      <w:pPr>
        <w:spacing w:after="0" w:line="240" w:lineRule="auto"/>
        <w:jc w:val="both"/>
        <w:rPr>
          <w:rFonts w:ascii="Arial" w:hAnsi="Arial" w:cs="Arial"/>
          <w:sz w:val="20"/>
          <w:szCs w:val="20"/>
        </w:rPr>
      </w:pPr>
    </w:p>
    <w:p w14:paraId="1F4626AD" w14:textId="77777777" w:rsidR="00165520" w:rsidRPr="008B0430" w:rsidRDefault="00165520" w:rsidP="00165520">
      <w:pPr>
        <w:spacing w:after="0" w:line="240" w:lineRule="auto"/>
        <w:jc w:val="both"/>
        <w:rPr>
          <w:rFonts w:ascii="Arial" w:hAnsi="Arial" w:cs="Arial"/>
          <w:b/>
        </w:rPr>
      </w:pPr>
      <w:r>
        <w:rPr>
          <w:rFonts w:ascii="Arial" w:hAnsi="Arial" w:cs="Arial"/>
          <w:b/>
        </w:rPr>
        <w:t>2.</w:t>
      </w:r>
      <w:r w:rsidRPr="008B0430">
        <w:rPr>
          <w:rFonts w:ascii="Arial" w:hAnsi="Arial" w:cs="Arial"/>
          <w:b/>
        </w:rPr>
        <w:t xml:space="preserve">3. </w:t>
      </w:r>
      <w:r w:rsidRPr="00C51D1B">
        <w:rPr>
          <w:rFonts w:ascii="Arial" w:hAnsi="Arial" w:cs="Arial"/>
          <w:b/>
        </w:rPr>
        <w:t>Kết luận Giám định SHCN</w:t>
      </w:r>
      <w:r>
        <w:rPr>
          <w:rFonts w:ascii="Arial" w:hAnsi="Arial" w:cs="Arial"/>
          <w:b/>
        </w:rPr>
        <w:t>: N</w:t>
      </w:r>
      <w:r w:rsidRPr="009C6575">
        <w:rPr>
          <w:rFonts w:ascii="Arial" w:hAnsi="Arial" w:cs="Arial"/>
          <w:b/>
        </w:rPr>
        <w:t xml:space="preserve">guồn chứng cứ pháp lý trong thực thi </w:t>
      </w:r>
      <w:r>
        <w:rPr>
          <w:rFonts w:ascii="Arial" w:hAnsi="Arial" w:cs="Arial"/>
          <w:b/>
        </w:rPr>
        <w:t>chống vi phạm</w:t>
      </w:r>
    </w:p>
    <w:p w14:paraId="61467943" w14:textId="77777777" w:rsidR="00165520" w:rsidRPr="008B0430" w:rsidRDefault="00165520" w:rsidP="00165520">
      <w:pPr>
        <w:spacing w:after="0" w:line="240" w:lineRule="auto"/>
        <w:jc w:val="both"/>
        <w:rPr>
          <w:rFonts w:ascii="Arial" w:hAnsi="Arial" w:cs="Arial"/>
          <w:sz w:val="20"/>
          <w:szCs w:val="20"/>
        </w:rPr>
      </w:pPr>
    </w:p>
    <w:p w14:paraId="67A6E4F1" w14:textId="77777777" w:rsidR="00165520" w:rsidRDefault="00165520" w:rsidP="00165520">
      <w:pPr>
        <w:spacing w:after="0" w:line="240" w:lineRule="auto"/>
        <w:jc w:val="both"/>
        <w:rPr>
          <w:rFonts w:ascii="Arial" w:hAnsi="Arial" w:cs="Arial"/>
          <w:color w:val="0D0D0D"/>
          <w:sz w:val="20"/>
          <w:szCs w:val="20"/>
          <w:shd w:val="clear" w:color="auto" w:fill="FFFFFF"/>
        </w:rPr>
      </w:pPr>
      <w:r w:rsidRPr="004D0DEB">
        <w:rPr>
          <w:rFonts w:ascii="Arial" w:hAnsi="Arial" w:cs="Arial"/>
          <w:color w:val="0D0D0D"/>
          <w:sz w:val="20"/>
          <w:szCs w:val="20"/>
          <w:shd w:val="clear" w:color="auto" w:fill="FFFFFF"/>
        </w:rPr>
        <w:t xml:space="preserve">Kết luận </w:t>
      </w:r>
      <w:r>
        <w:rPr>
          <w:rFonts w:ascii="Arial" w:hAnsi="Arial" w:cs="Arial"/>
          <w:color w:val="0D0D0D"/>
          <w:sz w:val="20"/>
          <w:szCs w:val="20"/>
          <w:shd w:val="clear" w:color="auto" w:fill="FFFFFF"/>
        </w:rPr>
        <w:t>G</w:t>
      </w:r>
      <w:r w:rsidRPr="004D0DEB">
        <w:rPr>
          <w:rFonts w:ascii="Arial" w:hAnsi="Arial" w:cs="Arial"/>
          <w:color w:val="0D0D0D"/>
          <w:sz w:val="20"/>
          <w:szCs w:val="20"/>
          <w:shd w:val="clear" w:color="auto" w:fill="FFFFFF"/>
        </w:rPr>
        <w:t>iám</w:t>
      </w:r>
      <w:r>
        <w:rPr>
          <w:rFonts w:ascii="Arial" w:hAnsi="Arial" w:cs="Arial"/>
          <w:color w:val="0D0D0D"/>
          <w:sz w:val="20"/>
          <w:szCs w:val="20"/>
          <w:shd w:val="clear" w:color="auto" w:fill="FFFFFF"/>
        </w:rPr>
        <w:t xml:space="preserve"> định</w:t>
      </w:r>
      <w:r w:rsidRPr="00D85B9D">
        <w:rPr>
          <w:rFonts w:ascii="Arial" w:hAnsi="Arial" w:cs="Arial"/>
          <w:color w:val="0D0D0D"/>
          <w:sz w:val="20"/>
          <w:szCs w:val="20"/>
          <w:shd w:val="clear" w:color="auto" w:fill="FFFFFF"/>
        </w:rPr>
        <w:t xml:space="preserve"> </w:t>
      </w:r>
      <w:r w:rsidRPr="009C6575">
        <w:rPr>
          <w:rFonts w:ascii="Arial" w:hAnsi="Arial" w:cs="Arial"/>
          <w:color w:val="0D0D0D"/>
          <w:sz w:val="20"/>
          <w:szCs w:val="20"/>
          <w:shd w:val="clear" w:color="auto" w:fill="FFFFFF"/>
        </w:rPr>
        <w:t xml:space="preserve">bằng văn bản được công nhận là một trong </w:t>
      </w:r>
      <w:r>
        <w:rPr>
          <w:rFonts w:ascii="Arial" w:hAnsi="Arial" w:cs="Arial"/>
          <w:color w:val="0D0D0D"/>
          <w:sz w:val="20"/>
          <w:szCs w:val="20"/>
          <w:shd w:val="clear" w:color="auto" w:fill="FFFFFF"/>
        </w:rPr>
        <w:t>10</w:t>
      </w:r>
      <w:r w:rsidRPr="009C6575">
        <w:rPr>
          <w:rFonts w:ascii="Arial" w:hAnsi="Arial" w:cs="Arial"/>
          <w:color w:val="0D0D0D"/>
          <w:sz w:val="20"/>
          <w:szCs w:val="20"/>
          <w:shd w:val="clear" w:color="auto" w:fill="FFFFFF"/>
        </w:rPr>
        <w:t xml:space="preserve"> nguồn chứng cứ theo Điều 94 Bộ luật Tố tụng Dân sự 2015. Theo Điều 201.5 Luật SHTT Việt Nam 2022, </w:t>
      </w:r>
      <w:r>
        <w:rPr>
          <w:rFonts w:ascii="Arial" w:hAnsi="Arial" w:cs="Arial"/>
          <w:color w:val="0D0D0D"/>
          <w:sz w:val="20"/>
          <w:szCs w:val="20"/>
          <w:shd w:val="clear" w:color="auto" w:fill="FFFFFF"/>
        </w:rPr>
        <w:t>“</w:t>
      </w:r>
      <w:r w:rsidRPr="00196EF1">
        <w:rPr>
          <w:rFonts w:ascii="Arial" w:hAnsi="Arial" w:cs="Arial"/>
          <w:i/>
          <w:iCs/>
          <w:color w:val="0D0D0D"/>
          <w:sz w:val="20"/>
          <w:szCs w:val="20"/>
          <w:shd w:val="clear" w:color="auto" w:fill="FFFFFF"/>
        </w:rPr>
        <w:t>Kết luận Giám định là một trong các nguồn chứng cứ để cơ quan có thẩm quyền xử lý, giải quyết vụ việc</w:t>
      </w:r>
      <w:r>
        <w:rPr>
          <w:rFonts w:ascii="Arial" w:hAnsi="Arial" w:cs="Arial"/>
          <w:color w:val="0D0D0D"/>
          <w:sz w:val="20"/>
          <w:szCs w:val="20"/>
          <w:shd w:val="clear" w:color="auto" w:fill="FFFFFF"/>
        </w:rPr>
        <w:t>”</w:t>
      </w:r>
      <w:r w:rsidRPr="008B0430">
        <w:rPr>
          <w:rFonts w:ascii="Arial" w:hAnsi="Arial" w:cs="Arial"/>
          <w:color w:val="0D0D0D"/>
          <w:sz w:val="20"/>
          <w:szCs w:val="20"/>
          <w:shd w:val="clear" w:color="auto" w:fill="FFFFFF"/>
        </w:rPr>
        <w:t xml:space="preserve">. </w:t>
      </w:r>
      <w:r w:rsidRPr="009C6575">
        <w:rPr>
          <w:rFonts w:ascii="Arial" w:hAnsi="Arial" w:cs="Arial"/>
          <w:color w:val="0D0D0D"/>
          <w:sz w:val="20"/>
          <w:szCs w:val="20"/>
          <w:shd w:val="clear" w:color="auto" w:fill="FFFFFF"/>
        </w:rPr>
        <w:t xml:space="preserve">Theo quy định tại Điều 121.2 Nghị định số 65/2023/ND-CP, Kết luận </w:t>
      </w:r>
      <w:r>
        <w:rPr>
          <w:rFonts w:ascii="Arial" w:hAnsi="Arial" w:cs="Arial"/>
          <w:color w:val="0D0D0D"/>
          <w:sz w:val="20"/>
          <w:szCs w:val="20"/>
          <w:shd w:val="clear" w:color="auto" w:fill="FFFFFF"/>
        </w:rPr>
        <w:t>Giám định</w:t>
      </w:r>
      <w:r w:rsidRPr="009C6575">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 xml:space="preserve">của Viện KHSHTT </w:t>
      </w:r>
      <w:r w:rsidRPr="009C6575">
        <w:rPr>
          <w:rFonts w:ascii="Arial" w:hAnsi="Arial" w:cs="Arial"/>
          <w:color w:val="0D0D0D"/>
          <w:sz w:val="20"/>
          <w:szCs w:val="20"/>
          <w:shd w:val="clear" w:color="auto" w:fill="FFFFFF"/>
        </w:rPr>
        <w:t>phải bao gồm</w:t>
      </w:r>
      <w:r w:rsidRPr="008B0430">
        <w:rPr>
          <w:rFonts w:ascii="Arial" w:hAnsi="Arial" w:cs="Arial"/>
          <w:color w:val="0D0D0D"/>
          <w:sz w:val="20"/>
          <w:szCs w:val="20"/>
          <w:shd w:val="clear" w:color="auto" w:fill="FFFFFF"/>
        </w:rPr>
        <w:t xml:space="preserve">: </w:t>
      </w:r>
      <w:r w:rsidRPr="008B0430">
        <w:rPr>
          <w:rFonts w:ascii="Arial" w:hAnsi="Arial" w:cs="Arial"/>
          <w:b/>
          <w:bCs/>
          <w:color w:val="0D0D0D"/>
          <w:sz w:val="20"/>
          <w:szCs w:val="20"/>
          <w:shd w:val="clear" w:color="auto" w:fill="FFFFFF"/>
        </w:rPr>
        <w:t>(i)</w:t>
      </w:r>
      <w:r w:rsidRPr="008B0430">
        <w:rPr>
          <w:rFonts w:ascii="Arial" w:hAnsi="Arial" w:cs="Arial"/>
          <w:color w:val="0D0D0D"/>
          <w:sz w:val="20"/>
          <w:szCs w:val="20"/>
          <w:shd w:val="clear" w:color="auto" w:fill="FFFFFF"/>
        </w:rPr>
        <w:t xml:space="preserve"> </w:t>
      </w:r>
      <w:r>
        <w:rPr>
          <w:rFonts w:ascii="Arial" w:hAnsi="Arial" w:cs="Arial"/>
          <w:color w:val="000000"/>
          <w:sz w:val="20"/>
          <w:szCs w:val="20"/>
          <w:shd w:val="clear" w:color="auto" w:fill="FFFFFF"/>
        </w:rPr>
        <w:t>Tên, địa chỉ của tổ chức giám định, giám định viên</w:t>
      </w:r>
      <w:r w:rsidRPr="008B0430">
        <w:rPr>
          <w:rFonts w:ascii="Arial" w:hAnsi="Arial" w:cs="Arial"/>
          <w:color w:val="0D0D0D"/>
          <w:sz w:val="20"/>
          <w:szCs w:val="20"/>
          <w:shd w:val="clear" w:color="auto" w:fill="FFFFFF"/>
        </w:rPr>
        <w:t xml:space="preserve">; </w:t>
      </w:r>
      <w:r w:rsidRPr="008B0430">
        <w:rPr>
          <w:rFonts w:ascii="Arial" w:hAnsi="Arial" w:cs="Arial"/>
          <w:b/>
          <w:bCs/>
          <w:color w:val="0D0D0D"/>
          <w:sz w:val="20"/>
          <w:szCs w:val="20"/>
          <w:shd w:val="clear" w:color="auto" w:fill="FFFFFF"/>
        </w:rPr>
        <w:t>(ii)</w:t>
      </w:r>
      <w:r w:rsidRPr="008B0430">
        <w:rPr>
          <w:rFonts w:ascii="Arial" w:hAnsi="Arial" w:cs="Arial"/>
          <w:color w:val="0D0D0D"/>
          <w:sz w:val="20"/>
          <w:szCs w:val="20"/>
          <w:shd w:val="clear" w:color="auto" w:fill="FFFFFF"/>
        </w:rPr>
        <w:t xml:space="preserve"> </w:t>
      </w:r>
      <w:r>
        <w:rPr>
          <w:rFonts w:ascii="Arial" w:hAnsi="Arial" w:cs="Arial"/>
          <w:color w:val="000000"/>
          <w:sz w:val="20"/>
          <w:szCs w:val="20"/>
          <w:shd w:val="clear" w:color="auto" w:fill="FFFFFF"/>
        </w:rPr>
        <w:t>Tên, địa chỉ của tổ chức, cá nhân yêu cầu giám định</w:t>
      </w:r>
      <w:r w:rsidRPr="008B0430">
        <w:rPr>
          <w:rFonts w:ascii="Arial" w:hAnsi="Arial" w:cs="Arial"/>
          <w:color w:val="0D0D0D"/>
          <w:sz w:val="20"/>
          <w:szCs w:val="20"/>
          <w:shd w:val="clear" w:color="auto" w:fill="FFFFFF"/>
        </w:rPr>
        <w:t xml:space="preserve">; </w:t>
      </w:r>
      <w:r w:rsidRPr="008B0430">
        <w:rPr>
          <w:rFonts w:ascii="Arial" w:hAnsi="Arial" w:cs="Arial"/>
          <w:b/>
          <w:bCs/>
          <w:color w:val="0D0D0D"/>
          <w:sz w:val="20"/>
          <w:szCs w:val="20"/>
          <w:shd w:val="clear" w:color="auto" w:fill="FFFFFF"/>
        </w:rPr>
        <w:t>(iii)</w:t>
      </w:r>
      <w:r w:rsidRPr="008B0430">
        <w:rPr>
          <w:rFonts w:ascii="Arial" w:hAnsi="Arial" w:cs="Arial"/>
          <w:color w:val="0D0D0D"/>
          <w:sz w:val="20"/>
          <w:szCs w:val="20"/>
          <w:shd w:val="clear" w:color="auto" w:fill="FFFFFF"/>
        </w:rPr>
        <w:t xml:space="preserve"> </w:t>
      </w:r>
      <w:r>
        <w:rPr>
          <w:rFonts w:ascii="Arial" w:hAnsi="Arial" w:cs="Arial"/>
          <w:color w:val="000000"/>
          <w:sz w:val="20"/>
          <w:szCs w:val="20"/>
          <w:shd w:val="clear" w:color="auto" w:fill="FFFFFF"/>
        </w:rPr>
        <w:t>Đối tượng, nội dung, phạm vi giám định</w:t>
      </w:r>
      <w:r w:rsidRPr="008B0430">
        <w:rPr>
          <w:rFonts w:ascii="Arial" w:hAnsi="Arial" w:cs="Arial"/>
          <w:color w:val="0D0D0D"/>
          <w:sz w:val="20"/>
          <w:szCs w:val="20"/>
          <w:shd w:val="clear" w:color="auto" w:fill="FFFFFF"/>
        </w:rPr>
        <w:t>;</w:t>
      </w:r>
      <w:r w:rsidRPr="008B0430">
        <w:rPr>
          <w:rFonts w:ascii="Arial" w:hAnsi="Arial" w:cs="Arial"/>
          <w:b/>
          <w:bCs/>
          <w:color w:val="0D0D0D"/>
          <w:sz w:val="20"/>
          <w:szCs w:val="20"/>
          <w:shd w:val="clear" w:color="auto" w:fill="FFFFFF"/>
        </w:rPr>
        <w:t xml:space="preserve"> (</w:t>
      </w:r>
      <w:r>
        <w:rPr>
          <w:rFonts w:ascii="Arial" w:hAnsi="Arial" w:cs="Arial"/>
          <w:b/>
          <w:bCs/>
          <w:color w:val="0D0D0D"/>
          <w:sz w:val="20"/>
          <w:szCs w:val="20"/>
          <w:shd w:val="clear" w:color="auto" w:fill="FFFFFF"/>
        </w:rPr>
        <w:t>i</w:t>
      </w:r>
      <w:r w:rsidRPr="008B0430">
        <w:rPr>
          <w:rFonts w:ascii="Arial" w:hAnsi="Arial" w:cs="Arial"/>
          <w:b/>
          <w:bCs/>
          <w:color w:val="0D0D0D"/>
          <w:sz w:val="20"/>
          <w:szCs w:val="20"/>
          <w:shd w:val="clear" w:color="auto" w:fill="FFFFFF"/>
        </w:rPr>
        <w:t>v)</w:t>
      </w:r>
      <w:r w:rsidRPr="008B0430">
        <w:rPr>
          <w:rFonts w:ascii="Arial" w:hAnsi="Arial" w:cs="Arial"/>
          <w:color w:val="0D0D0D"/>
          <w:sz w:val="20"/>
          <w:szCs w:val="20"/>
          <w:shd w:val="clear" w:color="auto" w:fill="FFFFFF"/>
        </w:rPr>
        <w:t xml:space="preserve"> </w:t>
      </w:r>
      <w:r>
        <w:rPr>
          <w:rFonts w:ascii="Arial" w:hAnsi="Arial" w:cs="Arial"/>
          <w:color w:val="000000"/>
          <w:sz w:val="20"/>
          <w:szCs w:val="20"/>
          <w:shd w:val="clear" w:color="auto" w:fill="FFFFFF"/>
        </w:rPr>
        <w:t>Phương pháp thực hiện giám định</w:t>
      </w:r>
      <w:r>
        <w:rPr>
          <w:rFonts w:ascii="Arial" w:hAnsi="Arial" w:cs="Arial"/>
          <w:color w:val="0D0D0D"/>
          <w:sz w:val="20"/>
          <w:szCs w:val="20"/>
          <w:shd w:val="clear" w:color="auto" w:fill="FFFFFF"/>
        </w:rPr>
        <w:t>;</w:t>
      </w:r>
      <w:r w:rsidRPr="008B0430">
        <w:rPr>
          <w:rFonts w:ascii="Arial" w:hAnsi="Arial" w:cs="Arial"/>
          <w:color w:val="0D0D0D"/>
          <w:sz w:val="20"/>
          <w:szCs w:val="20"/>
          <w:shd w:val="clear" w:color="auto" w:fill="FFFFFF"/>
        </w:rPr>
        <w:t xml:space="preserve"> </w:t>
      </w:r>
      <w:r w:rsidRPr="008B0430">
        <w:rPr>
          <w:rFonts w:ascii="Arial" w:hAnsi="Arial" w:cs="Arial"/>
          <w:b/>
          <w:bCs/>
          <w:color w:val="0D0D0D"/>
          <w:sz w:val="20"/>
          <w:szCs w:val="20"/>
          <w:shd w:val="clear" w:color="auto" w:fill="FFFFFF"/>
        </w:rPr>
        <w:t>(v)</w:t>
      </w:r>
      <w:r w:rsidRPr="008B0430">
        <w:rPr>
          <w:rFonts w:ascii="Arial" w:hAnsi="Arial" w:cs="Arial"/>
          <w:color w:val="0D0D0D"/>
          <w:sz w:val="20"/>
          <w:szCs w:val="20"/>
          <w:shd w:val="clear" w:color="auto" w:fill="FFFFFF"/>
        </w:rPr>
        <w:t xml:space="preserve"> </w:t>
      </w:r>
      <w:r>
        <w:rPr>
          <w:rFonts w:ascii="Arial" w:hAnsi="Arial" w:cs="Arial"/>
          <w:color w:val="000000"/>
          <w:sz w:val="20"/>
          <w:szCs w:val="20"/>
          <w:shd w:val="clear" w:color="auto" w:fill="FFFFFF"/>
        </w:rPr>
        <w:t>Kết luận Giám định</w:t>
      </w:r>
      <w:r w:rsidRPr="008B0430">
        <w:rPr>
          <w:rFonts w:ascii="Arial" w:hAnsi="Arial" w:cs="Arial"/>
          <w:color w:val="0D0D0D"/>
          <w:sz w:val="20"/>
          <w:szCs w:val="20"/>
          <w:shd w:val="clear" w:color="auto" w:fill="FFFFFF"/>
        </w:rPr>
        <w:t xml:space="preserve">; </w:t>
      </w:r>
      <w:r w:rsidRPr="003F33D6">
        <w:rPr>
          <w:rFonts w:ascii="Arial" w:hAnsi="Arial" w:cs="Arial"/>
          <w:b/>
          <w:color w:val="0D0D0D"/>
          <w:sz w:val="20"/>
          <w:szCs w:val="20"/>
          <w:shd w:val="clear" w:color="auto" w:fill="FFFFFF"/>
        </w:rPr>
        <w:t>(vi)</w:t>
      </w:r>
      <w:r w:rsidRPr="008B0430">
        <w:rPr>
          <w:rFonts w:ascii="Arial" w:hAnsi="Arial" w:cs="Arial"/>
          <w:color w:val="0D0D0D"/>
          <w:sz w:val="20"/>
          <w:szCs w:val="20"/>
          <w:shd w:val="clear" w:color="auto" w:fill="FFFFFF"/>
        </w:rPr>
        <w:t xml:space="preserve"> </w:t>
      </w:r>
      <w:r>
        <w:rPr>
          <w:rFonts w:ascii="Arial" w:hAnsi="Arial" w:cs="Arial"/>
          <w:color w:val="000000"/>
          <w:sz w:val="20"/>
          <w:szCs w:val="20"/>
          <w:shd w:val="clear" w:color="auto" w:fill="FFFFFF"/>
        </w:rPr>
        <w:t>Thời gian, địa điểm thực hiện, hoàn thành giám định</w:t>
      </w:r>
      <w:r w:rsidRPr="008B0430">
        <w:rPr>
          <w:rFonts w:ascii="Arial" w:hAnsi="Arial" w:cs="Arial"/>
          <w:color w:val="0D0D0D"/>
          <w:sz w:val="20"/>
          <w:szCs w:val="20"/>
          <w:shd w:val="clear" w:color="auto" w:fill="FFFFFF"/>
        </w:rPr>
        <w:t>.</w:t>
      </w:r>
      <w:r>
        <w:rPr>
          <w:rFonts w:ascii="Arial" w:hAnsi="Arial" w:cs="Arial"/>
          <w:color w:val="0D0D0D"/>
          <w:sz w:val="20"/>
          <w:szCs w:val="20"/>
          <w:shd w:val="clear" w:color="auto" w:fill="FFFFFF"/>
        </w:rPr>
        <w:t xml:space="preserve"> </w:t>
      </w:r>
    </w:p>
    <w:p w14:paraId="08A9D715" w14:textId="77777777" w:rsidR="00165520" w:rsidRDefault="00165520" w:rsidP="00165520">
      <w:pPr>
        <w:spacing w:after="0" w:line="240" w:lineRule="auto"/>
        <w:jc w:val="both"/>
        <w:rPr>
          <w:rFonts w:ascii="Arial" w:hAnsi="Arial" w:cs="Arial"/>
          <w:color w:val="0D0D0D"/>
          <w:sz w:val="20"/>
          <w:szCs w:val="20"/>
          <w:shd w:val="clear" w:color="auto" w:fill="FFFFFF"/>
        </w:rPr>
      </w:pPr>
    </w:p>
    <w:p w14:paraId="7E513442" w14:textId="77777777" w:rsidR="00165520" w:rsidRPr="008B0430" w:rsidRDefault="00165520" w:rsidP="00165520">
      <w:pPr>
        <w:spacing w:after="0" w:line="240" w:lineRule="auto"/>
        <w:jc w:val="both"/>
        <w:rPr>
          <w:rFonts w:ascii="Arial" w:hAnsi="Arial" w:cs="Arial"/>
          <w:color w:val="0D0D0D"/>
          <w:sz w:val="20"/>
          <w:szCs w:val="20"/>
          <w:shd w:val="clear" w:color="auto" w:fill="FFFFFF"/>
        </w:rPr>
      </w:pPr>
      <w:r>
        <w:rPr>
          <w:rFonts w:ascii="Arial" w:hAnsi="Arial" w:cs="Arial"/>
          <w:color w:val="0D0D0D"/>
          <w:sz w:val="20"/>
          <w:szCs w:val="20"/>
          <w:shd w:val="clear" w:color="auto" w:fill="FFFFFF"/>
        </w:rPr>
        <w:t>Như đã nói ở trên</w:t>
      </w:r>
      <w:r w:rsidRPr="00E0285B">
        <w:rPr>
          <w:rFonts w:ascii="Arial" w:hAnsi="Arial" w:cs="Arial"/>
          <w:color w:val="0D0D0D"/>
          <w:sz w:val="20"/>
          <w:szCs w:val="20"/>
          <w:shd w:val="clear" w:color="auto" w:fill="FFFFFF"/>
        </w:rPr>
        <w:t xml:space="preserve">, văn bản </w:t>
      </w:r>
      <w:r>
        <w:rPr>
          <w:rFonts w:ascii="Arial" w:hAnsi="Arial" w:cs="Arial"/>
          <w:color w:val="0D0D0D"/>
          <w:sz w:val="20"/>
          <w:szCs w:val="20"/>
          <w:shd w:val="clear" w:color="auto" w:fill="FFFFFF"/>
        </w:rPr>
        <w:t>K</w:t>
      </w:r>
      <w:r w:rsidRPr="00E0285B">
        <w:rPr>
          <w:rFonts w:ascii="Arial" w:hAnsi="Arial" w:cs="Arial"/>
          <w:color w:val="0D0D0D"/>
          <w:sz w:val="20"/>
          <w:szCs w:val="20"/>
          <w:shd w:val="clear" w:color="auto" w:fill="FFFFFF"/>
        </w:rPr>
        <w:t xml:space="preserve">ết luận </w:t>
      </w:r>
      <w:r>
        <w:rPr>
          <w:rFonts w:ascii="Arial" w:hAnsi="Arial" w:cs="Arial"/>
          <w:color w:val="0D0D0D"/>
          <w:sz w:val="20"/>
          <w:szCs w:val="20"/>
          <w:shd w:val="clear" w:color="auto" w:fill="FFFFFF"/>
        </w:rPr>
        <w:t>G</w:t>
      </w:r>
      <w:r w:rsidRPr="00E0285B">
        <w:rPr>
          <w:rFonts w:ascii="Arial" w:hAnsi="Arial" w:cs="Arial"/>
          <w:color w:val="0D0D0D"/>
          <w:sz w:val="20"/>
          <w:szCs w:val="20"/>
          <w:shd w:val="clear" w:color="auto" w:fill="FFFFFF"/>
        </w:rPr>
        <w:t>iám định là tài liệu tham khảo</w:t>
      </w:r>
      <w:r>
        <w:rPr>
          <w:rFonts w:ascii="Arial" w:hAnsi="Arial" w:cs="Arial"/>
          <w:color w:val="0D0D0D"/>
          <w:sz w:val="20"/>
          <w:szCs w:val="20"/>
          <w:shd w:val="clear" w:color="auto" w:fill="FFFFFF"/>
        </w:rPr>
        <w:t xml:space="preserve"> quan trọng</w:t>
      </w:r>
      <w:r w:rsidRPr="00E0285B">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đối với các</w:t>
      </w:r>
      <w:r w:rsidRPr="00E0285B">
        <w:rPr>
          <w:rFonts w:ascii="Arial" w:hAnsi="Arial" w:cs="Arial"/>
          <w:color w:val="0D0D0D"/>
          <w:sz w:val="20"/>
          <w:szCs w:val="20"/>
          <w:shd w:val="clear" w:color="auto" w:fill="FFFFFF"/>
        </w:rPr>
        <w:t xml:space="preserve"> cơ quan có thẩm quyền</w:t>
      </w:r>
      <w:r>
        <w:rPr>
          <w:rFonts w:ascii="Arial" w:hAnsi="Arial" w:cs="Arial"/>
          <w:color w:val="0D0D0D"/>
          <w:sz w:val="20"/>
          <w:szCs w:val="20"/>
          <w:shd w:val="clear" w:color="auto" w:fill="FFFFFF"/>
        </w:rPr>
        <w:t xml:space="preserve"> xử lý xâm phạm quyền SHTT</w:t>
      </w:r>
      <w:r w:rsidRPr="00E0285B">
        <w:rPr>
          <w:rFonts w:ascii="Arial" w:hAnsi="Arial" w:cs="Arial"/>
          <w:color w:val="0D0D0D"/>
          <w:sz w:val="20"/>
          <w:szCs w:val="20"/>
          <w:shd w:val="clear" w:color="auto" w:fill="FFFFFF"/>
        </w:rPr>
        <w:t xml:space="preserve">, thể hiện sự đánh giá khách quan của tổ chức, cá nhân </w:t>
      </w:r>
      <w:r>
        <w:rPr>
          <w:rFonts w:ascii="Arial" w:hAnsi="Arial" w:cs="Arial"/>
          <w:color w:val="0D0D0D"/>
          <w:sz w:val="20"/>
          <w:szCs w:val="20"/>
          <w:shd w:val="clear" w:color="auto" w:fill="FFFFFF"/>
        </w:rPr>
        <w:t>có chuyên môn chuyên sâu trong việc</w:t>
      </w:r>
      <w:r w:rsidRPr="00E0285B">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xem xét, đánh giá liệu yếu tố xâm</w:t>
      </w:r>
      <w:r w:rsidRPr="00E0285B">
        <w:rPr>
          <w:rFonts w:ascii="Arial" w:hAnsi="Arial" w:cs="Arial"/>
          <w:color w:val="0D0D0D"/>
          <w:sz w:val="20"/>
          <w:szCs w:val="20"/>
          <w:shd w:val="clear" w:color="auto" w:fill="FFFFFF"/>
        </w:rPr>
        <w:t xml:space="preserve"> phạm </w:t>
      </w:r>
      <w:r>
        <w:rPr>
          <w:rFonts w:ascii="Arial" w:hAnsi="Arial" w:cs="Arial"/>
          <w:color w:val="0D0D0D"/>
          <w:sz w:val="20"/>
          <w:szCs w:val="20"/>
          <w:shd w:val="clear" w:color="auto" w:fill="FFFFFF"/>
        </w:rPr>
        <w:t xml:space="preserve">đã thỏa mãn theo quy định của pháp luật </w:t>
      </w:r>
      <w:r w:rsidRPr="00E0285B">
        <w:rPr>
          <w:rFonts w:ascii="Arial" w:hAnsi="Arial" w:cs="Arial"/>
          <w:color w:val="0D0D0D"/>
          <w:sz w:val="20"/>
          <w:szCs w:val="20"/>
          <w:shd w:val="clear" w:color="auto" w:fill="FFFFFF"/>
        </w:rPr>
        <w:t xml:space="preserve">hay </w:t>
      </w:r>
      <w:r>
        <w:rPr>
          <w:rFonts w:ascii="Arial" w:hAnsi="Arial" w:cs="Arial"/>
          <w:color w:val="0D0D0D"/>
          <w:sz w:val="20"/>
          <w:szCs w:val="20"/>
          <w:shd w:val="clear" w:color="auto" w:fill="FFFFFF"/>
        </w:rPr>
        <w:t>chưa</w:t>
      </w:r>
      <w:r w:rsidRPr="008B0430">
        <w:rPr>
          <w:rFonts w:ascii="Arial" w:hAnsi="Arial" w:cs="Arial"/>
          <w:color w:val="0D0D0D"/>
          <w:sz w:val="20"/>
          <w:szCs w:val="20"/>
          <w:shd w:val="clear" w:color="auto" w:fill="FFFFFF"/>
        </w:rPr>
        <w:t>.</w:t>
      </w:r>
    </w:p>
    <w:p w14:paraId="0C4EB4C7" w14:textId="77777777" w:rsidR="00165520" w:rsidRPr="008B0430" w:rsidRDefault="00165520" w:rsidP="00165520">
      <w:pPr>
        <w:spacing w:after="0" w:line="240" w:lineRule="auto"/>
        <w:jc w:val="both"/>
        <w:rPr>
          <w:rFonts w:ascii="Arial" w:hAnsi="Arial" w:cs="Arial"/>
          <w:sz w:val="20"/>
          <w:szCs w:val="20"/>
        </w:rPr>
      </w:pPr>
    </w:p>
    <w:p w14:paraId="4279DFE1" w14:textId="6F69BC2D" w:rsidR="00165520" w:rsidRDefault="00165520" w:rsidP="00165520">
      <w:pPr>
        <w:spacing w:after="0" w:line="240" w:lineRule="auto"/>
        <w:jc w:val="both"/>
        <w:rPr>
          <w:rFonts w:ascii="Arial" w:hAnsi="Arial" w:cs="Arial"/>
          <w:color w:val="0D0D0D"/>
          <w:sz w:val="20"/>
          <w:szCs w:val="20"/>
          <w:shd w:val="clear" w:color="auto" w:fill="FFFFFF"/>
        </w:rPr>
      </w:pPr>
      <w:r w:rsidRPr="00BE5C09">
        <w:rPr>
          <w:rFonts w:ascii="Arial" w:hAnsi="Arial" w:cs="Arial"/>
          <w:color w:val="0D0D0D"/>
          <w:sz w:val="20"/>
          <w:szCs w:val="20"/>
          <w:shd w:val="clear" w:color="auto" w:fill="FFFFFF"/>
        </w:rPr>
        <w:t xml:space="preserve">Theo Điều 26.4, Nghị định số 99/2013/ND-CP về xử phạt vi phạm hành chính về </w:t>
      </w:r>
      <w:r>
        <w:rPr>
          <w:rFonts w:ascii="Arial" w:hAnsi="Arial" w:cs="Arial"/>
          <w:color w:val="0D0D0D"/>
          <w:sz w:val="20"/>
          <w:szCs w:val="20"/>
          <w:shd w:val="clear" w:color="auto" w:fill="FFFFFF"/>
        </w:rPr>
        <w:t>SCHN</w:t>
      </w:r>
      <w:r w:rsidRPr="008B0430">
        <w:rPr>
          <w:rFonts w:ascii="Arial" w:hAnsi="Arial" w:cs="Arial"/>
          <w:color w:val="0D0D0D"/>
          <w:sz w:val="20"/>
          <w:szCs w:val="20"/>
          <w:shd w:val="clear" w:color="auto" w:fill="FFFFFF"/>
        </w:rPr>
        <w:t xml:space="preserve">, </w:t>
      </w:r>
      <w:hyperlink r:id="rId8" w:history="1">
        <w:r w:rsidRPr="005C4EBE">
          <w:rPr>
            <w:rStyle w:val="Hyperlink"/>
            <w:rFonts w:ascii="Arial" w:hAnsi="Arial" w:cs="Arial"/>
            <w:sz w:val="20"/>
            <w:szCs w:val="20"/>
            <w:shd w:val="clear" w:color="auto" w:fill="FFFFFF"/>
          </w:rPr>
          <w:t>Cơ quan th</w:t>
        </w:r>
        <w:r w:rsidRPr="005C4EBE">
          <w:rPr>
            <w:rStyle w:val="Hyperlink"/>
            <w:rFonts w:ascii="Arial" w:hAnsi="Arial" w:cs="Arial"/>
            <w:sz w:val="20"/>
            <w:szCs w:val="20"/>
            <w:shd w:val="clear" w:color="auto" w:fill="FFFFFF"/>
          </w:rPr>
          <w:t>ự</w:t>
        </w:r>
        <w:r w:rsidRPr="005C4EBE">
          <w:rPr>
            <w:rStyle w:val="Hyperlink"/>
            <w:rFonts w:ascii="Arial" w:hAnsi="Arial" w:cs="Arial"/>
            <w:sz w:val="20"/>
            <w:szCs w:val="20"/>
            <w:shd w:val="clear" w:color="auto" w:fill="FFFFFF"/>
          </w:rPr>
          <w:t>c thi SHTT</w:t>
        </w:r>
      </w:hyperlink>
      <w:r w:rsidRPr="000B7CC2">
        <w:rPr>
          <w:rFonts w:ascii="Arial" w:hAnsi="Arial" w:cs="Arial"/>
          <w:color w:val="0D0D0D"/>
          <w:sz w:val="20"/>
          <w:szCs w:val="20"/>
          <w:shd w:val="clear" w:color="auto" w:fill="FFFFFF"/>
        </w:rPr>
        <w:t xml:space="preserve"> - bao gồm </w:t>
      </w:r>
      <w:r>
        <w:rPr>
          <w:rFonts w:ascii="Arial" w:hAnsi="Arial" w:cs="Arial"/>
          <w:color w:val="0D0D0D"/>
          <w:sz w:val="20"/>
          <w:szCs w:val="20"/>
          <w:shd w:val="clear" w:color="auto" w:fill="FFFFFF"/>
        </w:rPr>
        <w:t>C</w:t>
      </w:r>
      <w:r w:rsidRPr="000B7CC2">
        <w:rPr>
          <w:rFonts w:ascii="Arial" w:hAnsi="Arial" w:cs="Arial"/>
          <w:color w:val="0D0D0D"/>
          <w:sz w:val="20"/>
          <w:szCs w:val="20"/>
          <w:shd w:val="clear" w:color="auto" w:fill="FFFFFF"/>
        </w:rPr>
        <w:t>ơ quan thanh tra chuyên ngành, hải quan, quản lý thị trường, công an, Ủy ban nhân dân các cấp và tòa án - có thẩm quyền xem xét, kết luận về hành vi xâm phạm</w:t>
      </w:r>
      <w:r w:rsidRPr="008B0430">
        <w:rPr>
          <w:rFonts w:ascii="Arial" w:hAnsi="Arial" w:cs="Arial"/>
          <w:color w:val="0D0D0D"/>
          <w:sz w:val="20"/>
          <w:szCs w:val="20"/>
          <w:shd w:val="clear" w:color="auto" w:fill="FFFFFF"/>
        </w:rPr>
        <w:t xml:space="preserve">. </w:t>
      </w:r>
      <w:r w:rsidRPr="000B7CC2">
        <w:rPr>
          <w:rFonts w:ascii="Arial" w:hAnsi="Arial" w:cs="Arial"/>
          <w:color w:val="0D0D0D"/>
          <w:sz w:val="20"/>
          <w:szCs w:val="20"/>
          <w:shd w:val="clear" w:color="auto" w:fill="FFFFFF"/>
        </w:rPr>
        <w:t>Quyết định của họ dựa trên các tài liệu, chứng cứ có trong hồ sơ vụ án</w:t>
      </w:r>
      <w:r>
        <w:rPr>
          <w:rFonts w:ascii="Arial" w:hAnsi="Arial" w:cs="Arial"/>
          <w:color w:val="0D0D0D"/>
          <w:sz w:val="20"/>
          <w:szCs w:val="20"/>
          <w:shd w:val="clear" w:color="auto" w:fill="FFFFFF"/>
        </w:rPr>
        <w:t xml:space="preserve"> </w:t>
      </w:r>
      <w:r w:rsidRPr="000B7CC2">
        <w:rPr>
          <w:rFonts w:ascii="Arial" w:hAnsi="Arial" w:cs="Arial"/>
          <w:color w:val="0D0D0D"/>
          <w:sz w:val="20"/>
          <w:szCs w:val="20"/>
          <w:shd w:val="clear" w:color="auto" w:fill="FFFFFF"/>
        </w:rPr>
        <w:t>(</w:t>
      </w:r>
      <w:r w:rsidRPr="000B7CC2">
        <w:rPr>
          <w:rFonts w:ascii="Arial" w:hAnsi="Arial" w:cs="Arial"/>
          <w:i/>
          <w:color w:val="0D0D0D"/>
          <w:sz w:val="20"/>
          <w:szCs w:val="20"/>
          <w:shd w:val="clear" w:color="auto" w:fill="FFFFFF"/>
        </w:rPr>
        <w:t>bao gồm chứng cứ, tài liệu do các bên liên quan cung cấp (chủ thể quyền, bên bị cáo buộc vi phạm và các bên liên quan</w:t>
      </w:r>
      <w:r w:rsidRPr="000B7CC2">
        <w:rPr>
          <w:rFonts w:ascii="Arial" w:hAnsi="Arial" w:cs="Arial"/>
          <w:color w:val="0D0D0D"/>
          <w:sz w:val="20"/>
          <w:szCs w:val="20"/>
          <w:shd w:val="clear" w:color="auto" w:fill="FFFFFF"/>
        </w:rPr>
        <w:t xml:space="preserve">, </w:t>
      </w:r>
      <w:r w:rsidRPr="00FF4F5A">
        <w:rPr>
          <w:rFonts w:ascii="Arial" w:hAnsi="Arial" w:cs="Arial"/>
          <w:i/>
          <w:color w:val="0D0D0D"/>
          <w:sz w:val="20"/>
          <w:szCs w:val="20"/>
          <w:shd w:val="clear" w:color="auto" w:fill="FFFFFF"/>
        </w:rPr>
        <w:t>chứng cứ do cơ quan có thẩm quyền thu thập trong quá trình giải quyết và kết luận giám định</w:t>
      </w:r>
      <w:r w:rsidRPr="000B7CC2">
        <w:rPr>
          <w:rFonts w:ascii="Arial" w:hAnsi="Arial" w:cs="Arial"/>
          <w:color w:val="0D0D0D"/>
          <w:sz w:val="20"/>
          <w:szCs w:val="20"/>
          <w:shd w:val="clear" w:color="auto" w:fill="FFFFFF"/>
        </w:rPr>
        <w:t xml:space="preserve">). Các </w:t>
      </w:r>
      <w:r>
        <w:rPr>
          <w:rFonts w:ascii="Arial" w:hAnsi="Arial" w:cs="Arial"/>
          <w:color w:val="0D0D0D"/>
          <w:sz w:val="20"/>
          <w:szCs w:val="20"/>
          <w:shd w:val="clear" w:color="auto" w:fill="FFFFFF"/>
        </w:rPr>
        <w:t>C</w:t>
      </w:r>
      <w:r w:rsidRPr="000B7CC2">
        <w:rPr>
          <w:rFonts w:ascii="Arial" w:hAnsi="Arial" w:cs="Arial"/>
          <w:color w:val="0D0D0D"/>
          <w:sz w:val="20"/>
          <w:szCs w:val="20"/>
          <w:shd w:val="clear" w:color="auto" w:fill="FFFFFF"/>
        </w:rPr>
        <w:t>ơ quan này phải chịu trách nhiệm về kết luận, quyết định của mình liên quan đến việc xử phạt vi phạm hành chính</w:t>
      </w:r>
      <w:r w:rsidRPr="008B0430">
        <w:rPr>
          <w:rFonts w:ascii="Arial" w:hAnsi="Arial" w:cs="Arial"/>
          <w:color w:val="0D0D0D"/>
          <w:sz w:val="20"/>
          <w:szCs w:val="20"/>
          <w:shd w:val="clear" w:color="auto" w:fill="FFFFFF"/>
        </w:rPr>
        <w:t>.</w:t>
      </w:r>
    </w:p>
    <w:p w14:paraId="588E8D4F" w14:textId="77777777" w:rsidR="00165520" w:rsidRDefault="00165520" w:rsidP="00165520">
      <w:pPr>
        <w:spacing w:after="0" w:line="240" w:lineRule="auto"/>
        <w:jc w:val="both"/>
        <w:rPr>
          <w:rFonts w:ascii="Arial" w:hAnsi="Arial" w:cs="Arial"/>
          <w:color w:val="0D0D0D"/>
          <w:sz w:val="20"/>
          <w:szCs w:val="20"/>
          <w:shd w:val="clear" w:color="auto" w:fill="FFFFFF"/>
        </w:rPr>
      </w:pPr>
    </w:p>
    <w:p w14:paraId="6FCFEFFB" w14:textId="77777777" w:rsidR="00165520" w:rsidRDefault="00165520" w:rsidP="00165520">
      <w:pPr>
        <w:spacing w:after="0" w:line="240" w:lineRule="auto"/>
        <w:jc w:val="both"/>
        <w:rPr>
          <w:rFonts w:ascii="Arial" w:hAnsi="Arial" w:cs="Arial"/>
          <w:color w:val="0D0D0D"/>
          <w:sz w:val="20"/>
          <w:szCs w:val="20"/>
          <w:shd w:val="clear" w:color="auto" w:fill="FFFFFF"/>
        </w:rPr>
      </w:pPr>
      <w:r w:rsidRPr="004D6078">
        <w:rPr>
          <w:rFonts w:ascii="Arial" w:hAnsi="Arial" w:cs="Arial"/>
          <w:color w:val="0D0D0D"/>
          <w:sz w:val="20"/>
          <w:szCs w:val="20"/>
          <w:shd w:val="clear" w:color="auto" w:fill="FFFFFF"/>
        </w:rPr>
        <w:t>KENFOX IP &amp; Law Office</w:t>
      </w:r>
      <w:r>
        <w:rPr>
          <w:rFonts w:ascii="Arial" w:hAnsi="Arial" w:cs="Arial"/>
          <w:color w:val="0D0D0D"/>
          <w:sz w:val="20"/>
          <w:szCs w:val="20"/>
          <w:shd w:val="clear" w:color="auto" w:fill="FFFFFF"/>
        </w:rPr>
        <w:t>,</w:t>
      </w:r>
      <w:r w:rsidRPr="004D6078">
        <w:rPr>
          <w:rFonts w:ascii="Arial" w:hAnsi="Arial" w:cs="Arial"/>
          <w:color w:val="0D0D0D"/>
          <w:sz w:val="20"/>
          <w:szCs w:val="20"/>
          <w:shd w:val="clear" w:color="auto" w:fill="FFFFFF"/>
        </w:rPr>
        <w:t xml:space="preserve"> với kinh nghiệm và chuyên môn thực tế sâu rộng, đã</w:t>
      </w:r>
      <w:r>
        <w:rPr>
          <w:rFonts w:ascii="Arial" w:hAnsi="Arial" w:cs="Arial"/>
          <w:color w:val="0D0D0D"/>
          <w:sz w:val="20"/>
          <w:szCs w:val="20"/>
          <w:shd w:val="clear" w:color="auto" w:fill="FFFFFF"/>
        </w:rPr>
        <w:t xml:space="preserve"> và đang</w:t>
      </w:r>
      <w:r w:rsidRPr="004D6078">
        <w:rPr>
          <w:rFonts w:ascii="Arial" w:hAnsi="Arial" w:cs="Arial"/>
          <w:color w:val="0D0D0D"/>
          <w:sz w:val="20"/>
          <w:szCs w:val="20"/>
          <w:shd w:val="clear" w:color="auto" w:fill="FFFFFF"/>
        </w:rPr>
        <w:t xml:space="preserve"> hỗ trợ thành công </w:t>
      </w:r>
      <w:r>
        <w:rPr>
          <w:rFonts w:ascii="Arial" w:hAnsi="Arial" w:cs="Arial"/>
          <w:color w:val="0D0D0D"/>
          <w:sz w:val="20"/>
          <w:szCs w:val="20"/>
          <w:shd w:val="clear" w:color="auto" w:fill="FFFFFF"/>
        </w:rPr>
        <w:t xml:space="preserve">cho </w:t>
      </w:r>
      <w:r w:rsidRPr="004D6078">
        <w:rPr>
          <w:rFonts w:ascii="Arial" w:hAnsi="Arial" w:cs="Arial"/>
          <w:color w:val="0D0D0D"/>
          <w:sz w:val="20"/>
          <w:szCs w:val="20"/>
          <w:shd w:val="clear" w:color="auto" w:fill="FFFFFF"/>
        </w:rPr>
        <w:t xml:space="preserve">nhiều chủ thể quyền SHTT </w:t>
      </w:r>
      <w:r>
        <w:rPr>
          <w:rFonts w:ascii="Arial" w:hAnsi="Arial" w:cs="Arial"/>
          <w:color w:val="0D0D0D"/>
          <w:sz w:val="20"/>
          <w:szCs w:val="20"/>
          <w:shd w:val="clear" w:color="auto" w:fill="FFFFFF"/>
        </w:rPr>
        <w:t>trong việc yêu cầu giám định tại Viện KHSHTT</w:t>
      </w:r>
      <w:r w:rsidRPr="004D6078">
        <w:rPr>
          <w:rFonts w:ascii="Arial" w:hAnsi="Arial" w:cs="Arial"/>
          <w:color w:val="0D0D0D"/>
          <w:sz w:val="20"/>
          <w:szCs w:val="20"/>
          <w:shd w:val="clear" w:color="auto" w:fill="FFFFFF"/>
        </w:rPr>
        <w:t>. Vui lòng liên hệ với chúng tôi nếu bạn cần một đại diện chuyên nghiệp chống lại hành vi xâm phạm quyền SHTT tại Việt Nam</w:t>
      </w:r>
      <w:r>
        <w:rPr>
          <w:rFonts w:ascii="Arial" w:hAnsi="Arial" w:cs="Arial"/>
          <w:color w:val="0D0D0D"/>
          <w:sz w:val="20"/>
          <w:szCs w:val="20"/>
          <w:shd w:val="clear" w:color="auto" w:fill="FFFFFF"/>
        </w:rPr>
        <w:t>.</w:t>
      </w:r>
    </w:p>
    <w:bookmarkEnd w:id="0"/>
    <w:p w14:paraId="173659AF" w14:textId="77777777" w:rsidR="00165520" w:rsidRPr="008B0430" w:rsidRDefault="00165520" w:rsidP="00165520">
      <w:pPr>
        <w:spacing w:after="0" w:line="240" w:lineRule="auto"/>
        <w:jc w:val="both"/>
        <w:rPr>
          <w:rFonts w:ascii="Arial" w:hAnsi="Arial" w:cs="Arial"/>
          <w:color w:val="0D0D0D"/>
          <w:sz w:val="20"/>
          <w:szCs w:val="20"/>
          <w:shd w:val="clear" w:color="auto" w:fill="FFFFFF"/>
        </w:rPr>
      </w:pPr>
    </w:p>
    <w:p w14:paraId="1B1B5ED3" w14:textId="77777777" w:rsidR="00165520" w:rsidRPr="008B0430" w:rsidRDefault="00165520" w:rsidP="00165520">
      <w:pPr>
        <w:spacing w:after="0" w:line="240" w:lineRule="auto"/>
        <w:jc w:val="both"/>
        <w:rPr>
          <w:rFonts w:ascii="Arial" w:hAnsi="Arial" w:cs="Arial"/>
          <w:sz w:val="20"/>
          <w:szCs w:val="20"/>
        </w:rPr>
      </w:pPr>
    </w:p>
    <w:p w14:paraId="7E97228A" w14:textId="3D15E91B" w:rsidR="00AD33B3" w:rsidRDefault="00AD33B3" w:rsidP="00165520">
      <w:pPr>
        <w:spacing w:after="0" w:line="240" w:lineRule="auto"/>
        <w:jc w:val="both"/>
      </w:pPr>
    </w:p>
    <w:p w14:paraId="0C9C78BF" w14:textId="69D0E145" w:rsidR="00165520" w:rsidRDefault="00165520" w:rsidP="00165520">
      <w:pPr>
        <w:spacing w:after="0" w:line="240" w:lineRule="auto"/>
        <w:jc w:val="both"/>
      </w:pPr>
    </w:p>
    <w:p w14:paraId="0D5F0284" w14:textId="10F02B64" w:rsidR="00165520" w:rsidRDefault="00165520" w:rsidP="00165520">
      <w:pPr>
        <w:spacing w:after="0" w:line="240" w:lineRule="auto"/>
        <w:jc w:val="both"/>
      </w:pPr>
    </w:p>
    <w:p w14:paraId="68BD5FF6" w14:textId="441748E4" w:rsidR="00165520" w:rsidRDefault="00165520" w:rsidP="00165520">
      <w:pPr>
        <w:spacing w:after="0" w:line="240" w:lineRule="auto"/>
        <w:jc w:val="both"/>
      </w:pPr>
    </w:p>
    <w:p w14:paraId="4C543B94" w14:textId="567E740E" w:rsidR="00165520" w:rsidRDefault="00165520" w:rsidP="00165520">
      <w:pPr>
        <w:spacing w:after="0" w:line="240" w:lineRule="auto"/>
        <w:jc w:val="both"/>
      </w:pPr>
    </w:p>
    <w:p w14:paraId="4C372E61" w14:textId="7BFB0B4A" w:rsidR="00165520" w:rsidRDefault="00165520" w:rsidP="00165520">
      <w:pPr>
        <w:spacing w:after="0" w:line="240" w:lineRule="auto"/>
        <w:jc w:val="both"/>
      </w:pPr>
    </w:p>
    <w:p w14:paraId="68ECFDBB" w14:textId="66CEE5D8" w:rsidR="00165520" w:rsidRDefault="00165520" w:rsidP="00165520">
      <w:pPr>
        <w:spacing w:after="0" w:line="240" w:lineRule="auto"/>
        <w:jc w:val="both"/>
      </w:pPr>
    </w:p>
    <w:p w14:paraId="2A54736D" w14:textId="04DCDBEA" w:rsidR="00165520" w:rsidRDefault="00165520" w:rsidP="00165520">
      <w:pPr>
        <w:spacing w:after="0" w:line="240" w:lineRule="auto"/>
        <w:jc w:val="both"/>
      </w:pPr>
    </w:p>
    <w:p w14:paraId="27ED6624" w14:textId="59744D84" w:rsidR="00165520" w:rsidRDefault="00165520" w:rsidP="00165520">
      <w:pPr>
        <w:spacing w:after="0" w:line="240" w:lineRule="auto"/>
        <w:jc w:val="both"/>
      </w:pPr>
    </w:p>
    <w:p w14:paraId="5DCEA402" w14:textId="5B76BF82" w:rsidR="00165520" w:rsidRDefault="00165520" w:rsidP="00165520">
      <w:pPr>
        <w:spacing w:after="0" w:line="240" w:lineRule="auto"/>
        <w:jc w:val="both"/>
      </w:pPr>
    </w:p>
    <w:p w14:paraId="759DD5CF" w14:textId="43206281" w:rsidR="00165520" w:rsidRDefault="00165520" w:rsidP="00165520">
      <w:pPr>
        <w:spacing w:after="0" w:line="240" w:lineRule="auto"/>
        <w:jc w:val="both"/>
      </w:pPr>
    </w:p>
    <w:p w14:paraId="4C6FD5E4" w14:textId="796D5C4C" w:rsidR="00165520" w:rsidRDefault="00165520" w:rsidP="00165520">
      <w:pPr>
        <w:spacing w:after="0" w:line="240" w:lineRule="auto"/>
        <w:jc w:val="both"/>
      </w:pPr>
    </w:p>
    <w:p w14:paraId="737AD2F5" w14:textId="49FBEAE1" w:rsidR="00165520" w:rsidRDefault="00165520" w:rsidP="00165520">
      <w:pPr>
        <w:spacing w:after="0" w:line="240" w:lineRule="auto"/>
        <w:jc w:val="both"/>
      </w:pPr>
    </w:p>
    <w:p w14:paraId="606E868A" w14:textId="0B2C3CF2" w:rsidR="00165520" w:rsidRDefault="00165520" w:rsidP="00165520">
      <w:pPr>
        <w:spacing w:after="0" w:line="240" w:lineRule="auto"/>
        <w:jc w:val="both"/>
      </w:pPr>
    </w:p>
    <w:p w14:paraId="3B2AB71A" w14:textId="70BF3A35" w:rsidR="00165520" w:rsidRDefault="00165520" w:rsidP="00165520">
      <w:pPr>
        <w:spacing w:after="0" w:line="240" w:lineRule="auto"/>
        <w:jc w:val="both"/>
      </w:pPr>
    </w:p>
    <w:p w14:paraId="7CFCFDC5" w14:textId="77777777" w:rsidR="00165520" w:rsidRDefault="00165520" w:rsidP="00165520">
      <w:pPr>
        <w:spacing w:after="0" w:line="240" w:lineRule="auto"/>
        <w:jc w:val="both"/>
      </w:pPr>
      <w:bookmarkStart w:id="1" w:name="_GoBack"/>
      <w:bookmarkEnd w:id="1"/>
    </w:p>
    <w:sectPr w:rsidR="00165520" w:rsidSect="0016552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20"/>
    <w:rsid w:val="000A19F6"/>
    <w:rsid w:val="001629AD"/>
    <w:rsid w:val="00165520"/>
    <w:rsid w:val="00180BC3"/>
    <w:rsid w:val="001B0B69"/>
    <w:rsid w:val="003A6E55"/>
    <w:rsid w:val="005C4EBE"/>
    <w:rsid w:val="006568BA"/>
    <w:rsid w:val="008327A4"/>
    <w:rsid w:val="00997689"/>
    <w:rsid w:val="00AD33B3"/>
    <w:rsid w:val="00B40D83"/>
    <w:rsid w:val="00D5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E479"/>
  <w15:chartTrackingRefBased/>
  <w15:docId w15:val="{9348DA33-5602-447F-84C2-7241D91B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520"/>
  </w:style>
  <w:style w:type="paragraph" w:styleId="Heading4">
    <w:name w:val="heading 4"/>
    <w:basedOn w:val="Normal"/>
    <w:link w:val="Heading4Char"/>
    <w:uiPriority w:val="9"/>
    <w:qFormat/>
    <w:rsid w:val="001655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5520"/>
    <w:rPr>
      <w:rFonts w:ascii="Times New Roman" w:eastAsia="Times New Roman" w:hAnsi="Times New Roman" w:cs="Times New Roman"/>
      <w:b/>
      <w:bCs/>
      <w:sz w:val="24"/>
      <w:szCs w:val="24"/>
    </w:rPr>
  </w:style>
  <w:style w:type="table" w:styleId="TableGrid">
    <w:name w:val="Table Grid"/>
    <w:basedOn w:val="TableNormal"/>
    <w:uiPriority w:val="39"/>
    <w:rsid w:val="0016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520"/>
    <w:pPr>
      <w:spacing w:after="0" w:line="240" w:lineRule="auto"/>
      <w:ind w:left="720"/>
      <w:contextualSpacing/>
    </w:pPr>
    <w:rPr>
      <w:rFonts w:ascii="Times New Roman" w:hAnsi="Times New Roman"/>
      <w:sz w:val="24"/>
    </w:rPr>
  </w:style>
  <w:style w:type="character" w:styleId="Hyperlink">
    <w:name w:val="Hyperlink"/>
    <w:basedOn w:val="DefaultParagraphFont"/>
    <w:uiPriority w:val="99"/>
    <w:unhideWhenUsed/>
    <w:rsid w:val="00165520"/>
    <w:rPr>
      <w:color w:val="0563C1" w:themeColor="hyperlink"/>
      <w:u w:val="single"/>
    </w:rPr>
  </w:style>
  <w:style w:type="character" w:styleId="UnresolvedMention">
    <w:name w:val="Unresolved Mention"/>
    <w:basedOn w:val="DefaultParagraphFont"/>
    <w:uiPriority w:val="99"/>
    <w:semiHidden/>
    <w:unhideWhenUsed/>
    <w:rsid w:val="00165520"/>
    <w:rPr>
      <w:color w:val="605E5C"/>
      <w:shd w:val="clear" w:color="auto" w:fill="E1DFDD"/>
    </w:rPr>
  </w:style>
  <w:style w:type="character" w:styleId="FollowedHyperlink">
    <w:name w:val="FollowedHyperlink"/>
    <w:basedOn w:val="DefaultParagraphFont"/>
    <w:uiPriority w:val="99"/>
    <w:semiHidden/>
    <w:unhideWhenUsed/>
    <w:rsid w:val="00656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ac-co-quan-hanh-chinh-thuc-thi-quyen-so-huu-tri-tue-cua-viet-nam" TargetMode="External"/><Relationship Id="rId3" Type="http://schemas.openxmlformats.org/officeDocument/2006/relationships/settings" Target="settings.xml"/><Relationship Id="rId7" Type="http://schemas.openxmlformats.org/officeDocument/2006/relationships/hyperlink" Target="https://kenfoxlaw.com/vi/thu-khuyen-cao-trong-giai-quyet-tranh-chap-xu-ly-xam-pham-quyen-so-huu-tri-tue-can-luu-y-nhung-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ban-hang-chinh-hang-cung-co-the-xam-pham-quyen-so-huu-tri-tue-tai-viet-nam-vi-sao" TargetMode="External"/><Relationship Id="rId5" Type="http://schemas.openxmlformats.org/officeDocument/2006/relationships/hyperlink" Target="https://kenfoxlaw.com/vi/giam-dinh-so-huu-tri-tue-va-giai-quyet-tranh-chap-tai-viet-nam-vai-tro-va-so-lieu-thong-ke-cua-vien-khoa-hoc-so-huu-tri-t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5</cp:revision>
  <dcterms:created xsi:type="dcterms:W3CDTF">2024-04-23T11:27:00Z</dcterms:created>
  <dcterms:modified xsi:type="dcterms:W3CDTF">2024-04-24T04:26:00Z</dcterms:modified>
</cp:coreProperties>
</file>