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5AEAF" w14:textId="77777777" w:rsidR="002E7149" w:rsidRDefault="002E7149" w:rsidP="002E7149">
      <w:pPr>
        <w:spacing w:after="0" w:line="240" w:lineRule="auto"/>
        <w:jc w:val="center"/>
        <w:rPr>
          <w:rFonts w:ascii="Arial" w:hAnsi="Arial" w:cs="Arial"/>
          <w:b/>
          <w:bCs/>
          <w:color w:val="C00000"/>
          <w:sz w:val="24"/>
          <w:szCs w:val="24"/>
        </w:rPr>
      </w:pPr>
      <w:r w:rsidRPr="002E7149">
        <w:rPr>
          <w:rFonts w:ascii="Arial" w:hAnsi="Arial" w:cs="Arial"/>
          <w:b/>
          <w:bCs/>
          <w:color w:val="C00000"/>
          <w:sz w:val="24"/>
          <w:szCs w:val="24"/>
        </w:rPr>
        <w:t xml:space="preserve">Phản đối nhãn hiệu ở Việt Nam: </w:t>
      </w:r>
    </w:p>
    <w:p w14:paraId="39AB93C8" w14:textId="062546C2" w:rsidR="002E7149" w:rsidRPr="002E7149" w:rsidRDefault="002E7149" w:rsidP="002E7149">
      <w:pPr>
        <w:spacing w:after="0" w:line="240" w:lineRule="auto"/>
        <w:jc w:val="center"/>
        <w:rPr>
          <w:rFonts w:ascii="Arial" w:hAnsi="Arial" w:cs="Arial"/>
          <w:b/>
          <w:bCs/>
          <w:color w:val="C00000"/>
          <w:sz w:val="24"/>
          <w:szCs w:val="24"/>
        </w:rPr>
      </w:pPr>
      <w:r w:rsidRPr="002E7149">
        <w:rPr>
          <w:rFonts w:ascii="Arial" w:hAnsi="Arial" w:cs="Arial"/>
          <w:b/>
          <w:bCs/>
          <w:color w:val="C00000"/>
          <w:sz w:val="24"/>
          <w:szCs w:val="24"/>
        </w:rPr>
        <w:t xml:space="preserve">Căn cứ pháp lý </w:t>
      </w:r>
      <w:r w:rsidR="00DD2A10">
        <w:rPr>
          <w:rFonts w:ascii="Arial" w:hAnsi="Arial" w:cs="Arial"/>
          <w:b/>
          <w:bCs/>
          <w:color w:val="C00000"/>
          <w:sz w:val="24"/>
          <w:szCs w:val="24"/>
        </w:rPr>
        <w:t xml:space="preserve">nào </w:t>
      </w:r>
      <w:r w:rsidRPr="002E7149">
        <w:rPr>
          <w:rFonts w:ascii="Arial" w:hAnsi="Arial" w:cs="Arial"/>
          <w:b/>
          <w:bCs/>
          <w:color w:val="C00000"/>
          <w:sz w:val="24"/>
          <w:szCs w:val="24"/>
        </w:rPr>
        <w:t xml:space="preserve">và </w:t>
      </w:r>
      <w:r>
        <w:rPr>
          <w:rFonts w:ascii="Arial" w:hAnsi="Arial" w:cs="Arial"/>
          <w:b/>
          <w:bCs/>
          <w:color w:val="C00000"/>
          <w:sz w:val="24"/>
          <w:szCs w:val="24"/>
        </w:rPr>
        <w:t xml:space="preserve">làm </w:t>
      </w:r>
      <w:r w:rsidR="00FD2C40">
        <w:rPr>
          <w:rFonts w:ascii="Arial" w:hAnsi="Arial" w:cs="Arial"/>
          <w:b/>
          <w:bCs/>
          <w:color w:val="C00000"/>
          <w:sz w:val="24"/>
          <w:szCs w:val="24"/>
        </w:rPr>
        <w:t>sao</w:t>
      </w:r>
      <w:r>
        <w:rPr>
          <w:rFonts w:ascii="Arial" w:hAnsi="Arial" w:cs="Arial"/>
          <w:b/>
          <w:bCs/>
          <w:color w:val="C00000"/>
          <w:sz w:val="24"/>
          <w:szCs w:val="24"/>
        </w:rPr>
        <w:t xml:space="preserve"> để </w:t>
      </w:r>
      <w:r w:rsidRPr="002E7149">
        <w:rPr>
          <w:rFonts w:ascii="Arial" w:hAnsi="Arial" w:cs="Arial"/>
          <w:b/>
          <w:bCs/>
          <w:color w:val="C00000"/>
          <w:sz w:val="24"/>
          <w:szCs w:val="24"/>
        </w:rPr>
        <w:t>áp dụng</w:t>
      </w:r>
      <w:r>
        <w:rPr>
          <w:rFonts w:ascii="Arial" w:hAnsi="Arial" w:cs="Arial"/>
          <w:b/>
          <w:bCs/>
          <w:color w:val="C00000"/>
          <w:sz w:val="24"/>
          <w:szCs w:val="24"/>
        </w:rPr>
        <w:t xml:space="preserve"> hiệu quả</w:t>
      </w:r>
      <w:r w:rsidRPr="002E7149">
        <w:rPr>
          <w:rFonts w:ascii="Arial" w:hAnsi="Arial" w:cs="Arial"/>
          <w:b/>
          <w:bCs/>
          <w:color w:val="C00000"/>
          <w:sz w:val="24"/>
          <w:szCs w:val="24"/>
        </w:rPr>
        <w:t>?</w:t>
      </w:r>
    </w:p>
    <w:p w14:paraId="065139E0" w14:textId="77777777" w:rsidR="002E7149" w:rsidRDefault="002E7149" w:rsidP="002E7149">
      <w:pPr>
        <w:spacing w:after="0" w:line="240" w:lineRule="auto"/>
        <w:rPr>
          <w:rFonts w:ascii="Arial" w:hAnsi="Arial" w:cs="Arial"/>
          <w:b/>
          <w:bCs/>
          <w:sz w:val="20"/>
          <w:szCs w:val="20"/>
        </w:rPr>
      </w:pPr>
    </w:p>
    <w:p w14:paraId="7525EE29" w14:textId="4FE60DEA" w:rsidR="002E7149" w:rsidRDefault="00D776AF" w:rsidP="002E7149">
      <w:pPr>
        <w:spacing w:after="0" w:line="240" w:lineRule="auto"/>
        <w:jc w:val="both"/>
        <w:rPr>
          <w:rFonts w:ascii="Arial" w:hAnsi="Arial" w:cs="Arial"/>
          <w:sz w:val="20"/>
          <w:szCs w:val="20"/>
        </w:rPr>
      </w:pPr>
      <w:r>
        <w:rPr>
          <w:rFonts w:ascii="Arial" w:hAnsi="Arial" w:cs="Arial"/>
          <w:i/>
          <w:iCs/>
          <w:sz w:val="20"/>
          <w:szCs w:val="20"/>
        </w:rPr>
        <w:t>C</w:t>
      </w:r>
      <w:r w:rsidR="002E7149" w:rsidRPr="00172C96">
        <w:rPr>
          <w:rFonts w:ascii="Arial" w:hAnsi="Arial" w:cs="Arial"/>
          <w:i/>
          <w:iCs/>
          <w:sz w:val="20"/>
          <w:szCs w:val="20"/>
        </w:rPr>
        <w:t xml:space="preserve">hủ </w:t>
      </w:r>
      <w:r w:rsidR="002E7149">
        <w:rPr>
          <w:rFonts w:ascii="Arial" w:hAnsi="Arial" w:cs="Arial"/>
          <w:i/>
          <w:iCs/>
          <w:sz w:val="20"/>
          <w:szCs w:val="20"/>
        </w:rPr>
        <w:t>thể</w:t>
      </w:r>
      <w:r w:rsidR="002E7149" w:rsidRPr="00172C96">
        <w:rPr>
          <w:rFonts w:ascii="Arial" w:hAnsi="Arial" w:cs="Arial"/>
          <w:i/>
          <w:iCs/>
          <w:sz w:val="20"/>
          <w:szCs w:val="20"/>
        </w:rPr>
        <w:t xml:space="preserve"> quyền sở hữu trí tuệ </w:t>
      </w:r>
      <w:r w:rsidR="002E7149">
        <w:rPr>
          <w:rFonts w:ascii="Arial" w:hAnsi="Arial" w:cs="Arial"/>
          <w:i/>
          <w:iCs/>
          <w:sz w:val="20"/>
          <w:szCs w:val="20"/>
        </w:rPr>
        <w:t>(</w:t>
      </w:r>
      <w:r w:rsidR="002E7149" w:rsidRPr="008A005C">
        <w:rPr>
          <w:rFonts w:ascii="Arial" w:hAnsi="Arial" w:cs="Arial"/>
          <w:b/>
          <w:bCs/>
          <w:i/>
          <w:iCs/>
          <w:sz w:val="20"/>
          <w:szCs w:val="20"/>
        </w:rPr>
        <w:t>SHTT</w:t>
      </w:r>
      <w:r w:rsidR="002E7149">
        <w:rPr>
          <w:rFonts w:ascii="Arial" w:hAnsi="Arial" w:cs="Arial"/>
          <w:i/>
          <w:iCs/>
          <w:sz w:val="20"/>
          <w:szCs w:val="20"/>
        </w:rPr>
        <w:t xml:space="preserve">) </w:t>
      </w:r>
      <w:r w:rsidR="002E7149" w:rsidRPr="00172C96">
        <w:rPr>
          <w:rFonts w:ascii="Arial" w:hAnsi="Arial" w:cs="Arial"/>
          <w:i/>
          <w:iCs/>
          <w:sz w:val="20"/>
          <w:szCs w:val="20"/>
        </w:rPr>
        <w:t xml:space="preserve">không bao giờ muốn đối thủ cạnh tranh </w:t>
      </w:r>
      <w:r w:rsidR="002E7149">
        <w:rPr>
          <w:rFonts w:ascii="Arial" w:hAnsi="Arial" w:cs="Arial"/>
          <w:i/>
          <w:iCs/>
          <w:sz w:val="20"/>
          <w:szCs w:val="20"/>
        </w:rPr>
        <w:t xml:space="preserve">nộp đơn </w:t>
      </w:r>
      <w:r w:rsidR="002E7149" w:rsidRPr="00172C96">
        <w:rPr>
          <w:rFonts w:ascii="Arial" w:hAnsi="Arial" w:cs="Arial"/>
          <w:i/>
          <w:iCs/>
          <w:sz w:val="20"/>
          <w:szCs w:val="20"/>
        </w:rPr>
        <w:t xml:space="preserve">đăng ký nhãn hiệu gần giống </w:t>
      </w:r>
      <w:r w:rsidR="002C3167">
        <w:rPr>
          <w:rFonts w:ascii="Arial" w:hAnsi="Arial" w:cs="Arial"/>
          <w:i/>
          <w:iCs/>
          <w:sz w:val="20"/>
          <w:szCs w:val="20"/>
        </w:rPr>
        <w:t xml:space="preserve">hoặc tiệm cận tới </w:t>
      </w:r>
      <w:r w:rsidR="002E7149" w:rsidRPr="00172C96">
        <w:rPr>
          <w:rFonts w:ascii="Arial" w:hAnsi="Arial" w:cs="Arial"/>
          <w:i/>
          <w:iCs/>
          <w:sz w:val="20"/>
          <w:szCs w:val="20"/>
        </w:rPr>
        <w:t>nhãn hiệu của họ</w:t>
      </w:r>
      <w:r>
        <w:rPr>
          <w:rFonts w:ascii="Arial" w:hAnsi="Arial" w:cs="Arial"/>
          <w:i/>
          <w:iCs/>
          <w:sz w:val="20"/>
          <w:szCs w:val="20"/>
        </w:rPr>
        <w:t xml:space="preserve">. </w:t>
      </w:r>
      <w:r w:rsidR="002E7149" w:rsidRPr="00172C96">
        <w:rPr>
          <w:rFonts w:ascii="Arial" w:hAnsi="Arial" w:cs="Arial"/>
          <w:i/>
          <w:iCs/>
          <w:sz w:val="20"/>
          <w:szCs w:val="20"/>
        </w:rPr>
        <w:t xml:space="preserve">Điều này nhằm giảm thiểu rủi ro pháp lý, ngăn </w:t>
      </w:r>
      <w:r w:rsidR="002E7149">
        <w:rPr>
          <w:rFonts w:ascii="Arial" w:hAnsi="Arial" w:cs="Arial"/>
          <w:i/>
          <w:iCs/>
          <w:sz w:val="20"/>
          <w:szCs w:val="20"/>
        </w:rPr>
        <w:t xml:space="preserve">chặn </w:t>
      </w:r>
      <w:r>
        <w:rPr>
          <w:rFonts w:ascii="Arial" w:hAnsi="Arial" w:cs="Arial"/>
          <w:i/>
          <w:iCs/>
          <w:sz w:val="20"/>
          <w:szCs w:val="20"/>
        </w:rPr>
        <w:t>nguy cơ</w:t>
      </w:r>
      <w:r w:rsidR="002E7149">
        <w:rPr>
          <w:rFonts w:ascii="Arial" w:hAnsi="Arial" w:cs="Arial"/>
          <w:i/>
          <w:iCs/>
          <w:sz w:val="20"/>
          <w:szCs w:val="20"/>
        </w:rPr>
        <w:t xml:space="preserve"> gây</w:t>
      </w:r>
      <w:r w:rsidR="002E7149" w:rsidRPr="00172C96">
        <w:rPr>
          <w:rFonts w:ascii="Arial" w:hAnsi="Arial" w:cs="Arial"/>
          <w:i/>
          <w:iCs/>
          <w:sz w:val="20"/>
          <w:szCs w:val="20"/>
        </w:rPr>
        <w:t xml:space="preserve"> nhầm lẫn </w:t>
      </w:r>
      <w:r w:rsidR="002E7149">
        <w:rPr>
          <w:rFonts w:ascii="Arial" w:hAnsi="Arial" w:cs="Arial"/>
          <w:i/>
          <w:iCs/>
          <w:sz w:val="20"/>
          <w:szCs w:val="20"/>
        </w:rPr>
        <w:t>cho</w:t>
      </w:r>
      <w:r w:rsidR="002E7149" w:rsidRPr="00172C96">
        <w:rPr>
          <w:rFonts w:ascii="Arial" w:hAnsi="Arial" w:cs="Arial"/>
          <w:i/>
          <w:iCs/>
          <w:sz w:val="20"/>
          <w:szCs w:val="20"/>
        </w:rPr>
        <w:t xml:space="preserve"> người tiêu dùng </w:t>
      </w:r>
      <w:r w:rsidR="002C3167">
        <w:rPr>
          <w:rFonts w:ascii="Arial" w:hAnsi="Arial" w:cs="Arial"/>
          <w:i/>
          <w:iCs/>
          <w:sz w:val="20"/>
          <w:szCs w:val="20"/>
        </w:rPr>
        <w:t>và</w:t>
      </w:r>
      <w:r w:rsidR="002E7149" w:rsidRPr="00172C96">
        <w:rPr>
          <w:rFonts w:ascii="Arial" w:hAnsi="Arial" w:cs="Arial"/>
          <w:i/>
          <w:iCs/>
          <w:sz w:val="20"/>
          <w:szCs w:val="20"/>
        </w:rPr>
        <w:t xml:space="preserve"> lợi dụng </w:t>
      </w:r>
      <w:r w:rsidR="002E7149">
        <w:rPr>
          <w:rFonts w:ascii="Arial" w:hAnsi="Arial" w:cs="Arial"/>
          <w:i/>
          <w:iCs/>
          <w:sz w:val="20"/>
          <w:szCs w:val="20"/>
        </w:rPr>
        <w:t xml:space="preserve">lợi thế thương mại </w:t>
      </w:r>
      <w:r w:rsidR="002E7149" w:rsidRPr="00172C96">
        <w:rPr>
          <w:rFonts w:ascii="Arial" w:hAnsi="Arial" w:cs="Arial"/>
          <w:i/>
          <w:iCs/>
          <w:sz w:val="20"/>
          <w:szCs w:val="20"/>
        </w:rPr>
        <w:t xml:space="preserve">gắn liền với nhãn hiệu. </w:t>
      </w:r>
    </w:p>
    <w:p w14:paraId="4B2E860B" w14:textId="2D3A634A" w:rsidR="002E7149" w:rsidRDefault="002E7149" w:rsidP="002E7149">
      <w:pPr>
        <w:spacing w:after="0" w:line="240" w:lineRule="auto"/>
        <w:jc w:val="both"/>
        <w:rPr>
          <w:rFonts w:ascii="Arial" w:hAnsi="Arial" w:cs="Arial"/>
          <w:sz w:val="20"/>
          <w:szCs w:val="20"/>
        </w:rPr>
      </w:pPr>
    </w:p>
    <w:p w14:paraId="473CBDA8" w14:textId="59811FFF" w:rsidR="002C3167" w:rsidRDefault="002C3167" w:rsidP="002C3167">
      <w:pPr>
        <w:spacing w:after="0" w:line="240" w:lineRule="auto"/>
        <w:jc w:val="both"/>
        <w:rPr>
          <w:rFonts w:ascii="Arial" w:hAnsi="Arial" w:cs="Arial"/>
          <w:i/>
          <w:iCs/>
          <w:sz w:val="20"/>
          <w:szCs w:val="20"/>
        </w:rPr>
      </w:pPr>
      <w:r>
        <w:rPr>
          <w:rFonts w:ascii="Arial" w:hAnsi="Arial" w:cs="Arial"/>
          <w:i/>
          <w:iCs/>
          <w:sz w:val="20"/>
          <w:szCs w:val="20"/>
        </w:rPr>
        <w:t>Thực hiện quyền</w:t>
      </w:r>
      <w:r w:rsidRPr="00172C96">
        <w:rPr>
          <w:rFonts w:ascii="Arial" w:hAnsi="Arial" w:cs="Arial"/>
          <w:i/>
          <w:iCs/>
          <w:sz w:val="20"/>
          <w:szCs w:val="20"/>
        </w:rPr>
        <w:t xml:space="preserve"> </w:t>
      </w:r>
      <w:r>
        <w:rPr>
          <w:rFonts w:ascii="Arial" w:hAnsi="Arial" w:cs="Arial"/>
          <w:i/>
          <w:iCs/>
          <w:sz w:val="20"/>
          <w:szCs w:val="20"/>
        </w:rPr>
        <w:t>“</w:t>
      </w:r>
      <w:r w:rsidRPr="00172C96">
        <w:rPr>
          <w:rFonts w:ascii="Arial" w:hAnsi="Arial" w:cs="Arial"/>
          <w:i/>
          <w:iCs/>
          <w:sz w:val="20"/>
          <w:szCs w:val="20"/>
        </w:rPr>
        <w:t>phản đối nhãn hiệu</w:t>
      </w:r>
      <w:r>
        <w:rPr>
          <w:rFonts w:ascii="Arial" w:hAnsi="Arial" w:cs="Arial"/>
          <w:i/>
          <w:iCs/>
          <w:sz w:val="20"/>
          <w:szCs w:val="20"/>
        </w:rPr>
        <w:t>”</w:t>
      </w:r>
      <w:r w:rsidRPr="00172C96">
        <w:rPr>
          <w:rFonts w:ascii="Arial" w:hAnsi="Arial" w:cs="Arial"/>
          <w:i/>
          <w:iCs/>
          <w:sz w:val="20"/>
          <w:szCs w:val="20"/>
        </w:rPr>
        <w:t xml:space="preserve"> hoặc</w:t>
      </w:r>
      <w:r>
        <w:rPr>
          <w:rFonts w:ascii="Arial" w:hAnsi="Arial" w:cs="Arial"/>
          <w:i/>
          <w:iCs/>
          <w:sz w:val="20"/>
          <w:szCs w:val="20"/>
        </w:rPr>
        <w:t xml:space="preserve"> cung cấp “ý kiến của người thứ ba” quy định tại Điều 112 và Điều 112a </w:t>
      </w:r>
      <w:r w:rsidRPr="00D3043E">
        <w:rPr>
          <w:rFonts w:ascii="Arial" w:hAnsi="Arial" w:cs="Arial"/>
          <w:i/>
          <w:iCs/>
          <w:sz w:val="20"/>
          <w:szCs w:val="20"/>
        </w:rPr>
        <w:t>Luật SHTT 2022</w:t>
      </w:r>
      <w:r>
        <w:rPr>
          <w:rFonts w:ascii="Arial" w:hAnsi="Arial" w:cs="Arial"/>
          <w:i/>
          <w:iCs/>
          <w:sz w:val="20"/>
          <w:szCs w:val="20"/>
        </w:rPr>
        <w:t xml:space="preserve"> là những biện pháp hiệu quả nhằm </w:t>
      </w:r>
      <w:r w:rsidRPr="00172C96">
        <w:rPr>
          <w:rFonts w:ascii="Arial" w:hAnsi="Arial" w:cs="Arial"/>
          <w:i/>
          <w:iCs/>
          <w:sz w:val="20"/>
          <w:szCs w:val="20"/>
        </w:rPr>
        <w:t xml:space="preserve">bảo vệ </w:t>
      </w:r>
      <w:r>
        <w:rPr>
          <w:rFonts w:ascii="Arial" w:hAnsi="Arial" w:cs="Arial"/>
          <w:i/>
          <w:iCs/>
          <w:sz w:val="20"/>
          <w:szCs w:val="20"/>
        </w:rPr>
        <w:t xml:space="preserve">giá trị </w:t>
      </w:r>
      <w:r w:rsidRPr="00172C96">
        <w:rPr>
          <w:rFonts w:ascii="Arial" w:hAnsi="Arial" w:cs="Arial"/>
          <w:i/>
          <w:iCs/>
          <w:sz w:val="20"/>
          <w:szCs w:val="20"/>
        </w:rPr>
        <w:t>thương hiệu và tài sản trí tuệ</w:t>
      </w:r>
      <w:r>
        <w:rPr>
          <w:rFonts w:ascii="Arial" w:hAnsi="Arial" w:cs="Arial"/>
          <w:i/>
          <w:iCs/>
          <w:sz w:val="20"/>
          <w:szCs w:val="20"/>
        </w:rPr>
        <w:t xml:space="preserve">. Vậy, đơn nhãn hiệu có thể bị phản đối dựa trên các cơ sở pháp lý nào? Hiểu và vận dụng các cơ sở pháp lý đó hiệu quả bằng cách nào? KENFOX IP &amp; Law Office cung cấp các phân tích, luận giải và một số ví dụ thực tế để giúp chủ thể quyền SHTT </w:t>
      </w:r>
      <w:r w:rsidRPr="00C9331F">
        <w:rPr>
          <w:rFonts w:ascii="Arial" w:hAnsi="Arial" w:cs="Arial"/>
          <w:i/>
          <w:iCs/>
          <w:sz w:val="20"/>
          <w:szCs w:val="20"/>
        </w:rPr>
        <w:t>tận dụng hiệu quả cơ chế phản đối nhãn hiệu, qua đó bảo vệ quyền lợi hợp pháp của mình tại Việt Nam.</w:t>
      </w:r>
    </w:p>
    <w:p w14:paraId="0044A576" w14:textId="77777777" w:rsidR="002C3167" w:rsidRDefault="002C3167" w:rsidP="002C3167">
      <w:pPr>
        <w:spacing w:after="0" w:line="240" w:lineRule="auto"/>
        <w:jc w:val="both"/>
        <w:rPr>
          <w:rFonts w:ascii="Arial" w:hAnsi="Arial" w:cs="Arial"/>
          <w:sz w:val="20"/>
          <w:szCs w:val="20"/>
        </w:rPr>
      </w:pPr>
    </w:p>
    <w:p w14:paraId="497436E7" w14:textId="77777777" w:rsidR="002E7149" w:rsidRPr="00CE3EF6" w:rsidRDefault="002E7149" w:rsidP="002E7149">
      <w:pPr>
        <w:spacing w:after="0" w:line="240" w:lineRule="auto"/>
        <w:rPr>
          <w:rFonts w:ascii="Arial" w:hAnsi="Arial" w:cs="Arial"/>
          <w:b/>
          <w:bCs/>
          <w:color w:val="2F5496" w:themeColor="accent1" w:themeShade="BF"/>
        </w:rPr>
      </w:pPr>
      <w:r w:rsidRPr="00CE3EF6">
        <w:rPr>
          <w:rFonts w:ascii="Arial" w:hAnsi="Arial" w:cs="Arial"/>
          <w:b/>
          <w:bCs/>
          <w:color w:val="2F5496" w:themeColor="accent1" w:themeShade="BF"/>
        </w:rPr>
        <w:t xml:space="preserve">1. </w:t>
      </w:r>
      <w:r>
        <w:rPr>
          <w:rFonts w:ascii="Arial" w:hAnsi="Arial" w:cs="Arial"/>
          <w:b/>
          <w:bCs/>
          <w:color w:val="2F5496" w:themeColor="accent1" w:themeShade="BF"/>
        </w:rPr>
        <w:t>Nhãn hiệu t</w:t>
      </w:r>
      <w:r w:rsidRPr="00CE3EF6">
        <w:rPr>
          <w:rFonts w:ascii="Arial" w:hAnsi="Arial" w:cs="Arial"/>
          <w:b/>
          <w:bCs/>
          <w:color w:val="2F5496" w:themeColor="accent1" w:themeShade="BF"/>
        </w:rPr>
        <w:t>rùng hoặc tương tự đến mức gây nhầm lẫn</w:t>
      </w:r>
    </w:p>
    <w:p w14:paraId="0A6B0520" w14:textId="77777777" w:rsidR="002E7149" w:rsidRPr="006D5966" w:rsidRDefault="002E7149" w:rsidP="002E7149">
      <w:pPr>
        <w:spacing w:after="0" w:line="240" w:lineRule="auto"/>
        <w:rPr>
          <w:rFonts w:ascii="Arial" w:hAnsi="Arial" w:cs="Arial"/>
          <w:sz w:val="20"/>
          <w:szCs w:val="20"/>
        </w:rPr>
      </w:pPr>
    </w:p>
    <w:p w14:paraId="46B061DC" w14:textId="3BD5BC8F" w:rsidR="002E7149" w:rsidRPr="006D5966" w:rsidRDefault="002E7149" w:rsidP="002E7149">
      <w:pPr>
        <w:spacing w:after="0" w:line="240" w:lineRule="auto"/>
        <w:jc w:val="both"/>
        <w:rPr>
          <w:rFonts w:ascii="Arial" w:hAnsi="Arial" w:cs="Arial"/>
          <w:sz w:val="20"/>
          <w:szCs w:val="20"/>
        </w:rPr>
      </w:pPr>
      <w:r w:rsidRPr="000E1B08">
        <w:rPr>
          <w:rFonts w:ascii="Arial" w:hAnsi="Arial" w:cs="Arial"/>
          <w:b/>
          <w:bCs/>
        </w:rPr>
        <w:t>Nhãn hiệu đã đăng ký trước</w:t>
      </w:r>
      <w:r w:rsidRPr="006D5966">
        <w:rPr>
          <w:rFonts w:ascii="Arial" w:hAnsi="Arial" w:cs="Arial"/>
          <w:b/>
          <w:bCs/>
          <w:sz w:val="20"/>
          <w:szCs w:val="20"/>
        </w:rPr>
        <w:t xml:space="preserve"> </w:t>
      </w:r>
      <w:r w:rsidRPr="00D776AF">
        <w:rPr>
          <w:rFonts w:ascii="Arial" w:hAnsi="Arial" w:cs="Arial"/>
          <w:sz w:val="20"/>
          <w:szCs w:val="20"/>
        </w:rPr>
        <w:t>(</w:t>
      </w:r>
      <w:r w:rsidRPr="00D776AF">
        <w:rPr>
          <w:rFonts w:ascii="Arial" w:hAnsi="Arial" w:cs="Arial"/>
          <w:i/>
          <w:iCs/>
          <w:sz w:val="20"/>
          <w:szCs w:val="20"/>
        </w:rPr>
        <w:t>Điều 74.2e</w:t>
      </w:r>
      <w:r w:rsidRPr="00D776AF">
        <w:rPr>
          <w:rFonts w:ascii="Arial" w:hAnsi="Arial" w:cs="Arial"/>
          <w:sz w:val="20"/>
          <w:szCs w:val="20"/>
        </w:rPr>
        <w:t xml:space="preserve">): </w:t>
      </w:r>
      <w:r w:rsidRPr="006D5966">
        <w:rPr>
          <w:rFonts w:ascii="Arial" w:hAnsi="Arial" w:cs="Arial"/>
          <w:sz w:val="20"/>
          <w:szCs w:val="20"/>
        </w:rPr>
        <w:t xml:space="preserve">Đơn đăng ký nhãn hiệu có thể bị phản đối nếu trùng hoặc tương tự đến mức gây nhầm lẫn với nhãn hiệu có trước đã được bảo hộ cho </w:t>
      </w:r>
      <w:r>
        <w:rPr>
          <w:rFonts w:ascii="Arial" w:hAnsi="Arial" w:cs="Arial"/>
          <w:sz w:val="20"/>
          <w:szCs w:val="20"/>
        </w:rPr>
        <w:t xml:space="preserve">nhóm </w:t>
      </w:r>
      <w:r w:rsidRPr="006D5966">
        <w:rPr>
          <w:rFonts w:ascii="Arial" w:hAnsi="Arial" w:cs="Arial"/>
          <w:sz w:val="20"/>
          <w:szCs w:val="20"/>
        </w:rPr>
        <w:t>hàng hóa, dịch vụ trùng hoặc tương tự. Điều này bao gồm các nhãn hiệu được đăng ký tại Việt Nam và các nhãn hiệu được nộp theo các điều ước quốc tế mà Việt Nam là thành viên.</w:t>
      </w:r>
    </w:p>
    <w:p w14:paraId="77A70877" w14:textId="77777777" w:rsidR="002E7149" w:rsidRPr="006D5966" w:rsidRDefault="002E7149" w:rsidP="002E7149">
      <w:pPr>
        <w:spacing w:after="0" w:line="240" w:lineRule="auto"/>
        <w:jc w:val="both"/>
        <w:rPr>
          <w:rFonts w:ascii="Arial" w:hAnsi="Arial" w:cs="Arial"/>
          <w:sz w:val="20"/>
          <w:szCs w:val="20"/>
        </w:rPr>
      </w:pPr>
    </w:p>
    <w:p w14:paraId="5DFCAB60" w14:textId="77777777" w:rsidR="002E7149" w:rsidRPr="006D5966" w:rsidRDefault="002E7149" w:rsidP="002E7149">
      <w:pPr>
        <w:spacing w:after="0" w:line="240" w:lineRule="auto"/>
        <w:jc w:val="both"/>
        <w:rPr>
          <w:rFonts w:ascii="Arial" w:hAnsi="Arial" w:cs="Arial"/>
          <w:sz w:val="20"/>
          <w:szCs w:val="20"/>
        </w:rPr>
      </w:pPr>
      <w:r w:rsidRPr="000E1B08">
        <w:rPr>
          <w:rFonts w:ascii="Arial" w:hAnsi="Arial" w:cs="Arial"/>
          <w:b/>
          <w:bCs/>
        </w:rPr>
        <w:t>Ngày nộp đơn sớm hơn</w:t>
      </w:r>
      <w:r w:rsidRPr="006D5966">
        <w:rPr>
          <w:rFonts w:ascii="Arial" w:hAnsi="Arial" w:cs="Arial"/>
          <w:b/>
          <w:bCs/>
          <w:sz w:val="20"/>
          <w:szCs w:val="20"/>
        </w:rPr>
        <w:t xml:space="preserve"> </w:t>
      </w:r>
      <w:r w:rsidRPr="00D776AF">
        <w:rPr>
          <w:rFonts w:ascii="Arial" w:hAnsi="Arial" w:cs="Arial"/>
          <w:sz w:val="20"/>
          <w:szCs w:val="20"/>
        </w:rPr>
        <w:t>(</w:t>
      </w:r>
      <w:r w:rsidRPr="00D776AF">
        <w:rPr>
          <w:rFonts w:ascii="Arial" w:hAnsi="Arial" w:cs="Arial"/>
          <w:i/>
          <w:iCs/>
          <w:sz w:val="20"/>
          <w:szCs w:val="20"/>
        </w:rPr>
        <w:t>Điều 90.2</w:t>
      </w:r>
      <w:r w:rsidRPr="00D776AF">
        <w:rPr>
          <w:rFonts w:ascii="Arial" w:hAnsi="Arial" w:cs="Arial"/>
          <w:sz w:val="20"/>
          <w:szCs w:val="20"/>
        </w:rPr>
        <w:t>):</w:t>
      </w:r>
      <w:r w:rsidRPr="006D5966">
        <w:rPr>
          <w:rFonts w:ascii="Arial" w:hAnsi="Arial" w:cs="Arial"/>
          <w:b/>
          <w:bCs/>
          <w:sz w:val="20"/>
          <w:szCs w:val="20"/>
        </w:rPr>
        <w:t xml:space="preserve"> </w:t>
      </w:r>
      <w:r w:rsidRPr="006D5966">
        <w:rPr>
          <w:rFonts w:ascii="Arial" w:hAnsi="Arial" w:cs="Arial"/>
          <w:sz w:val="20"/>
          <w:szCs w:val="20"/>
        </w:rPr>
        <w:t xml:space="preserve">Điều 90.2 </w:t>
      </w:r>
      <w:r>
        <w:rPr>
          <w:rFonts w:ascii="Arial" w:hAnsi="Arial" w:cs="Arial"/>
          <w:sz w:val="20"/>
          <w:szCs w:val="20"/>
        </w:rPr>
        <w:t>để cập đến</w:t>
      </w:r>
      <w:r w:rsidRPr="006D5966">
        <w:rPr>
          <w:rFonts w:ascii="Arial" w:hAnsi="Arial" w:cs="Arial"/>
          <w:sz w:val="20"/>
          <w:szCs w:val="20"/>
        </w:rPr>
        <w:t xml:space="preserve"> nguyên tắc nộp đơn đầu tiên, dành sự bảo hộ cho đơn đăng ký nhãn hiệu có ngày nộp đơn sớm nhất, miễn là đáp ứng tất cả các điều kiện cần thiết để được bảo hộ. Do đó, nếu bạn đã nộp đơn đăng ký nhãn hiệu </w:t>
      </w:r>
      <w:r>
        <w:rPr>
          <w:rFonts w:ascii="Arial" w:hAnsi="Arial" w:cs="Arial"/>
          <w:sz w:val="20"/>
          <w:szCs w:val="20"/>
        </w:rPr>
        <w:t>sớm hơn</w:t>
      </w:r>
      <w:r w:rsidRPr="006D5966">
        <w:rPr>
          <w:rFonts w:ascii="Arial" w:hAnsi="Arial" w:cs="Arial"/>
          <w:sz w:val="20"/>
          <w:szCs w:val="20"/>
        </w:rPr>
        <w:t xml:space="preserve"> đơn đăng ký nhãn hiệu tương tự hoặc </w:t>
      </w:r>
      <w:r>
        <w:rPr>
          <w:rFonts w:ascii="Arial" w:hAnsi="Arial" w:cs="Arial"/>
          <w:sz w:val="20"/>
          <w:szCs w:val="20"/>
        </w:rPr>
        <w:t>trùng lặp</w:t>
      </w:r>
      <w:r w:rsidRPr="006D5966">
        <w:rPr>
          <w:rFonts w:ascii="Arial" w:hAnsi="Arial" w:cs="Arial"/>
          <w:sz w:val="20"/>
          <w:szCs w:val="20"/>
        </w:rPr>
        <w:t xml:space="preserve"> của bên khác, bạn có thể sử dụng điều này làm căn cứ để phản đối đơn đăng ký của họ.</w:t>
      </w:r>
    </w:p>
    <w:p w14:paraId="41475C50" w14:textId="77777777" w:rsidR="002E7149" w:rsidRPr="006D5966" w:rsidRDefault="002E7149" w:rsidP="002E7149">
      <w:pPr>
        <w:spacing w:after="0" w:line="240" w:lineRule="auto"/>
        <w:jc w:val="both"/>
        <w:rPr>
          <w:rFonts w:ascii="Arial" w:hAnsi="Arial" w:cs="Arial"/>
          <w:b/>
          <w:bCs/>
          <w:sz w:val="20"/>
          <w:szCs w:val="20"/>
        </w:rPr>
      </w:pPr>
    </w:p>
    <w:p w14:paraId="4FC094AC" w14:textId="72F1D716" w:rsidR="002C3167" w:rsidRDefault="002E7149" w:rsidP="002E7149">
      <w:pPr>
        <w:spacing w:after="0" w:line="240" w:lineRule="auto"/>
        <w:jc w:val="both"/>
        <w:rPr>
          <w:rFonts w:ascii="Arial" w:hAnsi="Arial" w:cs="Arial"/>
          <w:b/>
          <w:bCs/>
          <w:sz w:val="20"/>
          <w:szCs w:val="20"/>
        </w:rPr>
      </w:pPr>
      <w:r w:rsidRPr="000E1B08">
        <w:rPr>
          <w:rFonts w:ascii="Arial" w:hAnsi="Arial" w:cs="Arial"/>
          <w:b/>
          <w:bCs/>
        </w:rPr>
        <w:t xml:space="preserve">Nhãn hiệu chưa đăng ký nhưng đã được sử dụng và </w:t>
      </w:r>
      <w:r w:rsidR="002C3167" w:rsidRPr="000E1B08">
        <w:rPr>
          <w:rFonts w:ascii="Arial" w:hAnsi="Arial" w:cs="Arial"/>
          <w:b/>
          <w:bCs/>
        </w:rPr>
        <w:t xml:space="preserve">thừa </w:t>
      </w:r>
      <w:r w:rsidRPr="000E1B08">
        <w:rPr>
          <w:rFonts w:ascii="Arial" w:hAnsi="Arial" w:cs="Arial"/>
          <w:b/>
          <w:bCs/>
        </w:rPr>
        <w:t>nhận</w:t>
      </w:r>
      <w:r w:rsidR="002C3167" w:rsidRPr="000E1B08">
        <w:rPr>
          <w:rFonts w:ascii="Arial" w:hAnsi="Arial" w:cs="Arial"/>
          <w:b/>
          <w:bCs/>
        </w:rPr>
        <w:t xml:space="preserve"> rộng rãi</w:t>
      </w:r>
      <w:r w:rsidRPr="006D5966">
        <w:rPr>
          <w:rFonts w:ascii="Arial" w:hAnsi="Arial" w:cs="Arial"/>
          <w:b/>
          <w:bCs/>
          <w:sz w:val="20"/>
          <w:szCs w:val="20"/>
        </w:rPr>
        <w:t xml:space="preserve"> </w:t>
      </w:r>
      <w:r w:rsidRPr="00D776AF">
        <w:rPr>
          <w:rFonts w:ascii="Arial" w:hAnsi="Arial" w:cs="Arial"/>
          <w:sz w:val="20"/>
          <w:szCs w:val="20"/>
        </w:rPr>
        <w:t>(</w:t>
      </w:r>
      <w:r w:rsidRPr="00D776AF">
        <w:rPr>
          <w:rFonts w:ascii="Arial" w:hAnsi="Arial" w:cs="Arial"/>
          <w:i/>
          <w:iCs/>
          <w:sz w:val="20"/>
          <w:szCs w:val="20"/>
        </w:rPr>
        <w:t>Điều 74.2g</w:t>
      </w:r>
      <w:r w:rsidRPr="00D776AF">
        <w:rPr>
          <w:rFonts w:ascii="Arial" w:hAnsi="Arial" w:cs="Arial"/>
          <w:sz w:val="20"/>
          <w:szCs w:val="20"/>
        </w:rPr>
        <w:t>):</w:t>
      </w:r>
      <w:r w:rsidRPr="006D5966">
        <w:rPr>
          <w:rFonts w:ascii="Arial" w:hAnsi="Arial" w:cs="Arial"/>
          <w:b/>
          <w:bCs/>
          <w:sz w:val="20"/>
          <w:szCs w:val="20"/>
        </w:rPr>
        <w:t xml:space="preserve"> </w:t>
      </w:r>
      <w:r w:rsidR="002C3167" w:rsidRPr="002C3167">
        <w:rPr>
          <w:rFonts w:ascii="Arial" w:hAnsi="Arial" w:cs="Arial"/>
          <w:sz w:val="20"/>
          <w:szCs w:val="20"/>
        </w:rPr>
        <w:t xml:space="preserve">Một nhãn hiệu dù chưa được đăng ký vẫn có thể là cơ sở để phản đối nhãn hiệu của người khác nếu đã được </w:t>
      </w:r>
      <w:hyperlink r:id="rId5" w:history="1">
        <w:r w:rsidR="002C3167" w:rsidRPr="00747F27">
          <w:rPr>
            <w:rStyle w:val="Hyperlink"/>
            <w:rFonts w:ascii="Arial" w:hAnsi="Arial" w:cs="Arial"/>
            <w:sz w:val="20"/>
            <w:szCs w:val="20"/>
          </w:rPr>
          <w:t>sử dụng và thừa nhận rộng rãi</w:t>
        </w:r>
      </w:hyperlink>
      <w:r w:rsidR="002C3167" w:rsidRPr="002C3167">
        <w:rPr>
          <w:rFonts w:ascii="Arial" w:hAnsi="Arial" w:cs="Arial"/>
          <w:sz w:val="20"/>
          <w:szCs w:val="20"/>
        </w:rPr>
        <w:t xml:space="preserve"> theo quy định tại Điều 74.2g.</w:t>
      </w:r>
      <w:r w:rsidR="00747F27">
        <w:rPr>
          <w:rFonts w:ascii="Arial" w:hAnsi="Arial" w:cs="Arial"/>
          <w:sz w:val="20"/>
          <w:szCs w:val="20"/>
        </w:rPr>
        <w:t xml:space="preserve"> </w:t>
      </w:r>
    </w:p>
    <w:p w14:paraId="384DF9AF" w14:textId="77777777" w:rsidR="002E7149" w:rsidRPr="006D5966" w:rsidRDefault="002E7149" w:rsidP="002E7149">
      <w:pPr>
        <w:spacing w:after="0" w:line="240" w:lineRule="auto"/>
        <w:rPr>
          <w:rFonts w:ascii="Arial" w:hAnsi="Arial" w:cs="Arial"/>
          <w:sz w:val="20"/>
          <w:szCs w:val="20"/>
        </w:rPr>
      </w:pPr>
    </w:p>
    <w:p w14:paraId="22707FCC" w14:textId="46512C4B" w:rsidR="002E7149" w:rsidRDefault="007E356F" w:rsidP="002E7149">
      <w:pPr>
        <w:spacing w:after="0" w:line="240" w:lineRule="auto"/>
        <w:rPr>
          <w:rFonts w:ascii="Arial" w:hAnsi="Arial" w:cs="Arial"/>
          <w:sz w:val="20"/>
          <w:szCs w:val="20"/>
        </w:rPr>
      </w:pPr>
      <w:r>
        <w:rPr>
          <w:rFonts w:ascii="Arial" w:hAnsi="Arial" w:cs="Arial"/>
          <w:sz w:val="20"/>
          <w:szCs w:val="20"/>
        </w:rPr>
        <w:t>Một vụ phản đối dựa trên Điều 74.2g</w:t>
      </w:r>
      <w:r w:rsidR="002E7149" w:rsidRPr="006D5966">
        <w:rPr>
          <w:rFonts w:ascii="Arial" w:hAnsi="Arial" w:cs="Arial"/>
          <w:sz w:val="20"/>
          <w:szCs w:val="20"/>
        </w:rPr>
        <w:t xml:space="preserve"> được minh họa </w:t>
      </w:r>
      <w:r>
        <w:rPr>
          <w:rFonts w:ascii="Arial" w:hAnsi="Arial" w:cs="Arial"/>
          <w:sz w:val="20"/>
          <w:szCs w:val="20"/>
        </w:rPr>
        <w:t>trong</w:t>
      </w:r>
      <w:r w:rsidR="00747F27">
        <w:rPr>
          <w:rFonts w:ascii="Arial" w:hAnsi="Arial" w:cs="Arial"/>
          <w:sz w:val="20"/>
          <w:szCs w:val="20"/>
        </w:rPr>
        <w:t xml:space="preserve"> </w:t>
      </w:r>
      <w:r w:rsidR="002E7149" w:rsidRPr="006D5966">
        <w:rPr>
          <w:rFonts w:ascii="Arial" w:hAnsi="Arial" w:cs="Arial"/>
          <w:sz w:val="20"/>
          <w:szCs w:val="20"/>
        </w:rPr>
        <w:t>bảng dưới đây:</w:t>
      </w:r>
    </w:p>
    <w:p w14:paraId="38DD8FE9" w14:textId="77777777" w:rsidR="002E7149" w:rsidRPr="006D5966" w:rsidRDefault="002E7149" w:rsidP="002E7149">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2E7149" w:rsidRPr="006D5966" w14:paraId="6C1EA4D3" w14:textId="77777777" w:rsidTr="0062163A">
        <w:tc>
          <w:tcPr>
            <w:tcW w:w="4675" w:type="dxa"/>
          </w:tcPr>
          <w:p w14:paraId="48E8F118" w14:textId="77777777" w:rsidR="007E356F" w:rsidRDefault="002E7149" w:rsidP="002E7149">
            <w:pPr>
              <w:jc w:val="center"/>
              <w:rPr>
                <w:rFonts w:ascii="Arial" w:hAnsi="Arial" w:cs="Arial"/>
                <w:b/>
                <w:bCs/>
                <w:sz w:val="20"/>
                <w:szCs w:val="20"/>
              </w:rPr>
            </w:pPr>
            <w:r w:rsidRPr="006D5966">
              <w:rPr>
                <w:rFonts w:ascii="Arial" w:hAnsi="Arial" w:cs="Arial"/>
                <w:b/>
                <w:bCs/>
                <w:sz w:val="20"/>
                <w:szCs w:val="20"/>
              </w:rPr>
              <w:t xml:space="preserve">Nhãn hiệu nộp đơn đăng ký </w:t>
            </w:r>
          </w:p>
          <w:p w14:paraId="09462F99" w14:textId="27A6E697" w:rsidR="002E7149" w:rsidRPr="006D5966" w:rsidRDefault="002E7149" w:rsidP="002E7149">
            <w:pPr>
              <w:jc w:val="center"/>
              <w:rPr>
                <w:rFonts w:ascii="Arial" w:hAnsi="Arial" w:cs="Arial"/>
                <w:b/>
                <w:bCs/>
                <w:sz w:val="20"/>
                <w:szCs w:val="20"/>
              </w:rPr>
            </w:pPr>
            <w:r w:rsidRPr="006D5966">
              <w:rPr>
                <w:rFonts w:ascii="Arial" w:hAnsi="Arial" w:cs="Arial"/>
                <w:b/>
                <w:bCs/>
                <w:sz w:val="20"/>
                <w:szCs w:val="20"/>
              </w:rPr>
              <w:t xml:space="preserve">của bên </w:t>
            </w:r>
            <w:r>
              <w:rPr>
                <w:rFonts w:ascii="Arial" w:hAnsi="Arial" w:cs="Arial"/>
                <w:b/>
                <w:bCs/>
                <w:sz w:val="20"/>
                <w:szCs w:val="20"/>
              </w:rPr>
              <w:t xml:space="preserve">bị </w:t>
            </w:r>
            <w:r w:rsidRPr="006D5966">
              <w:rPr>
                <w:rFonts w:ascii="Arial" w:hAnsi="Arial" w:cs="Arial"/>
                <w:b/>
                <w:bCs/>
                <w:sz w:val="20"/>
                <w:szCs w:val="20"/>
              </w:rPr>
              <w:t>phản đối</w:t>
            </w:r>
          </w:p>
        </w:tc>
        <w:tc>
          <w:tcPr>
            <w:tcW w:w="4675" w:type="dxa"/>
          </w:tcPr>
          <w:p w14:paraId="66617F12" w14:textId="77777777" w:rsidR="007E356F" w:rsidRDefault="002E7149" w:rsidP="002E7149">
            <w:pPr>
              <w:jc w:val="center"/>
              <w:rPr>
                <w:rFonts w:ascii="Arial" w:hAnsi="Arial" w:cs="Arial"/>
                <w:b/>
                <w:bCs/>
                <w:sz w:val="20"/>
                <w:szCs w:val="20"/>
              </w:rPr>
            </w:pPr>
            <w:r>
              <w:rPr>
                <w:rFonts w:ascii="Arial" w:hAnsi="Arial" w:cs="Arial"/>
                <w:b/>
                <w:bCs/>
                <w:sz w:val="20"/>
                <w:szCs w:val="20"/>
              </w:rPr>
              <w:t>Nhãn hiệu</w:t>
            </w:r>
            <w:r w:rsidRPr="006D5966">
              <w:rPr>
                <w:rFonts w:ascii="Arial" w:hAnsi="Arial" w:cs="Arial"/>
                <w:b/>
                <w:bCs/>
                <w:sz w:val="20"/>
                <w:szCs w:val="20"/>
              </w:rPr>
              <w:t xml:space="preserve"> </w:t>
            </w:r>
          </w:p>
          <w:p w14:paraId="649CBD7F" w14:textId="2B75EF13" w:rsidR="002E7149" w:rsidRPr="006D5966" w:rsidRDefault="002E7149" w:rsidP="002E7149">
            <w:pPr>
              <w:jc w:val="center"/>
              <w:rPr>
                <w:rFonts w:ascii="Arial" w:hAnsi="Arial" w:cs="Arial"/>
                <w:b/>
                <w:bCs/>
                <w:sz w:val="20"/>
                <w:szCs w:val="20"/>
              </w:rPr>
            </w:pPr>
            <w:r>
              <w:rPr>
                <w:rFonts w:ascii="Arial" w:hAnsi="Arial" w:cs="Arial"/>
                <w:b/>
                <w:bCs/>
                <w:sz w:val="20"/>
                <w:szCs w:val="20"/>
              </w:rPr>
              <w:t xml:space="preserve">của </w:t>
            </w:r>
            <w:r w:rsidRPr="006D5966">
              <w:rPr>
                <w:rFonts w:ascii="Arial" w:hAnsi="Arial" w:cs="Arial"/>
                <w:b/>
                <w:bCs/>
                <w:sz w:val="20"/>
                <w:szCs w:val="20"/>
              </w:rPr>
              <w:t>khách hàng KENFOX</w:t>
            </w:r>
          </w:p>
        </w:tc>
      </w:tr>
      <w:tr w:rsidR="002E7149" w:rsidRPr="006D5966" w14:paraId="05423863" w14:textId="77777777" w:rsidTr="0062163A">
        <w:tc>
          <w:tcPr>
            <w:tcW w:w="4675" w:type="dxa"/>
          </w:tcPr>
          <w:p w14:paraId="6EA61DDF" w14:textId="77777777" w:rsidR="002E7149" w:rsidRPr="006D5966" w:rsidRDefault="002E7149" w:rsidP="002E7149">
            <w:pPr>
              <w:jc w:val="center"/>
              <w:rPr>
                <w:rFonts w:ascii="Arial" w:hAnsi="Arial" w:cs="Arial"/>
                <w:sz w:val="20"/>
                <w:szCs w:val="20"/>
              </w:rPr>
            </w:pPr>
            <w:r w:rsidRPr="006D5966">
              <w:rPr>
                <w:rFonts w:ascii="Arial" w:hAnsi="Arial" w:cs="Arial"/>
                <w:noProof/>
                <w:sz w:val="20"/>
                <w:szCs w:val="20"/>
                <w:lang w:val="fr-FR"/>
              </w:rPr>
              <w:drawing>
                <wp:inline distT="0" distB="0" distL="0" distR="0" wp14:anchorId="5F73D872" wp14:editId="7A437A5B">
                  <wp:extent cx="971550" cy="1647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1647825"/>
                          </a:xfrm>
                          <a:prstGeom prst="rect">
                            <a:avLst/>
                          </a:prstGeom>
                          <a:noFill/>
                          <a:ln>
                            <a:noFill/>
                          </a:ln>
                        </pic:spPr>
                      </pic:pic>
                    </a:graphicData>
                  </a:graphic>
                </wp:inline>
              </w:drawing>
            </w:r>
          </w:p>
        </w:tc>
        <w:tc>
          <w:tcPr>
            <w:tcW w:w="4675" w:type="dxa"/>
          </w:tcPr>
          <w:p w14:paraId="75D4F183" w14:textId="77777777" w:rsidR="002E7149" w:rsidRPr="006D5966" w:rsidRDefault="002E7149" w:rsidP="002E7149">
            <w:pPr>
              <w:jc w:val="center"/>
              <w:rPr>
                <w:rFonts w:ascii="Arial" w:hAnsi="Arial" w:cs="Arial"/>
                <w:sz w:val="20"/>
                <w:szCs w:val="20"/>
              </w:rPr>
            </w:pPr>
            <w:r w:rsidRPr="006D5966">
              <w:rPr>
                <w:rFonts w:ascii="Arial" w:hAnsi="Arial" w:cs="Arial"/>
                <w:noProof/>
                <w:sz w:val="20"/>
                <w:szCs w:val="20"/>
              </w:rPr>
              <w:drawing>
                <wp:inline distT="0" distB="0" distL="0" distR="0" wp14:anchorId="09B9F950" wp14:editId="3E9E161A">
                  <wp:extent cx="962025" cy="1552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264" t="4420" r="8264" b="5524"/>
                          <a:stretch/>
                        </pic:blipFill>
                        <pic:spPr bwMode="auto">
                          <a:xfrm>
                            <a:off x="0" y="0"/>
                            <a:ext cx="962025" cy="15525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E356F" w:rsidRPr="006D5966" w14:paraId="026FC88F" w14:textId="77777777" w:rsidTr="003E29E3">
        <w:tc>
          <w:tcPr>
            <w:tcW w:w="9350" w:type="dxa"/>
            <w:gridSpan w:val="2"/>
          </w:tcPr>
          <w:p w14:paraId="76BB170A" w14:textId="4C064937" w:rsidR="007E356F" w:rsidRPr="006D5966" w:rsidRDefault="007E356F" w:rsidP="007E356F">
            <w:pPr>
              <w:jc w:val="both"/>
              <w:rPr>
                <w:rFonts w:ascii="Arial" w:hAnsi="Arial" w:cs="Arial"/>
                <w:noProof/>
                <w:sz w:val="20"/>
                <w:szCs w:val="20"/>
              </w:rPr>
            </w:pPr>
            <w:r w:rsidRPr="006D5966">
              <w:rPr>
                <w:rFonts w:ascii="Arial" w:hAnsi="Arial" w:cs="Arial"/>
                <w:sz w:val="20"/>
                <w:szCs w:val="20"/>
              </w:rPr>
              <w:t xml:space="preserve">KENFOX </w:t>
            </w:r>
            <w:r w:rsidRPr="00603E6E">
              <w:rPr>
                <w:rFonts w:ascii="Arial" w:hAnsi="Arial" w:cs="Arial"/>
                <w:sz w:val="20"/>
                <w:szCs w:val="20"/>
              </w:rPr>
              <w:t xml:space="preserve">đã thành công trong việc phản đối đơn </w:t>
            </w:r>
            <w:r w:rsidRPr="006D5966">
              <w:rPr>
                <w:rFonts w:ascii="Arial" w:hAnsi="Arial" w:cs="Arial"/>
                <w:sz w:val="20"/>
                <w:szCs w:val="20"/>
              </w:rPr>
              <w:t>đăng ký nhãn hiệu "HAINOZAL</w:t>
            </w:r>
            <w:r>
              <w:rPr>
                <w:rFonts w:ascii="Arial" w:hAnsi="Arial" w:cs="Arial"/>
                <w:sz w:val="20"/>
                <w:szCs w:val="20"/>
              </w:rPr>
              <w:t xml:space="preserve">, </w:t>
            </w:r>
            <w:r w:rsidRPr="006D5966">
              <w:rPr>
                <w:rFonts w:ascii="Arial" w:hAnsi="Arial" w:cs="Arial"/>
                <w:sz w:val="20"/>
                <w:szCs w:val="20"/>
              </w:rPr>
              <w:t xml:space="preserve">hình". </w:t>
            </w:r>
            <w:r>
              <w:rPr>
                <w:rFonts w:ascii="Arial" w:hAnsi="Arial" w:cs="Arial"/>
                <w:sz w:val="20"/>
                <w:szCs w:val="20"/>
              </w:rPr>
              <w:t>Đơn</w:t>
            </w:r>
            <w:r w:rsidRPr="006D5966">
              <w:rPr>
                <w:rFonts w:ascii="Arial" w:hAnsi="Arial" w:cs="Arial"/>
                <w:sz w:val="20"/>
                <w:szCs w:val="20"/>
              </w:rPr>
              <w:t xml:space="preserve"> phản đối này</w:t>
            </w:r>
            <w:r>
              <w:rPr>
                <w:rFonts w:ascii="Arial" w:hAnsi="Arial" w:cs="Arial"/>
                <w:sz w:val="20"/>
                <w:szCs w:val="20"/>
              </w:rPr>
              <w:t xml:space="preserve"> dựa trên</w:t>
            </w:r>
            <w:r w:rsidRPr="006D5966">
              <w:rPr>
                <w:rFonts w:ascii="Arial" w:hAnsi="Arial" w:cs="Arial"/>
                <w:sz w:val="20"/>
                <w:szCs w:val="20"/>
              </w:rPr>
              <w:t xml:space="preserve"> </w:t>
            </w:r>
            <w:r>
              <w:rPr>
                <w:rFonts w:ascii="Arial" w:hAnsi="Arial" w:cs="Arial"/>
                <w:sz w:val="20"/>
                <w:szCs w:val="20"/>
              </w:rPr>
              <w:t>cơ sở</w:t>
            </w:r>
            <w:r w:rsidRPr="006D5966">
              <w:rPr>
                <w:rFonts w:ascii="Arial" w:hAnsi="Arial" w:cs="Arial"/>
                <w:sz w:val="20"/>
                <w:szCs w:val="20"/>
              </w:rPr>
              <w:t xml:space="preserve"> </w:t>
            </w:r>
            <w:r>
              <w:rPr>
                <w:rFonts w:ascii="Arial" w:hAnsi="Arial" w:cs="Arial"/>
                <w:sz w:val="20"/>
                <w:szCs w:val="20"/>
              </w:rPr>
              <w:t>rằng: N</w:t>
            </w:r>
            <w:r w:rsidRPr="006D5966">
              <w:rPr>
                <w:rFonts w:ascii="Arial" w:hAnsi="Arial" w:cs="Arial"/>
                <w:sz w:val="20"/>
                <w:szCs w:val="20"/>
              </w:rPr>
              <w:t xml:space="preserve">hãn hiệu </w:t>
            </w:r>
            <w:r>
              <w:rPr>
                <w:rFonts w:ascii="Arial" w:hAnsi="Arial" w:cs="Arial"/>
                <w:sz w:val="20"/>
                <w:szCs w:val="20"/>
              </w:rPr>
              <w:t>“HAICNEAL, hình” đã được sử dụng rộng rãi</w:t>
            </w:r>
            <w:r w:rsidRPr="006D5966">
              <w:rPr>
                <w:rFonts w:ascii="Arial" w:hAnsi="Arial" w:cs="Arial"/>
                <w:sz w:val="20"/>
                <w:szCs w:val="20"/>
              </w:rPr>
              <w:t xml:space="preserve"> trong thương mại tại Việt Nam, mặc dù </w:t>
            </w:r>
            <w:r w:rsidRPr="006D5966">
              <w:rPr>
                <w:rFonts w:ascii="Arial" w:hAnsi="Arial" w:cs="Arial"/>
                <w:b/>
                <w:bCs/>
                <w:sz w:val="20"/>
                <w:szCs w:val="20"/>
              </w:rPr>
              <w:t>(</w:t>
            </w:r>
            <w:r>
              <w:rPr>
                <w:rFonts w:ascii="Arial" w:hAnsi="Arial" w:cs="Arial"/>
                <w:b/>
                <w:bCs/>
                <w:sz w:val="20"/>
                <w:szCs w:val="20"/>
              </w:rPr>
              <w:t>i</w:t>
            </w:r>
            <w:r w:rsidRPr="006D5966">
              <w:rPr>
                <w:rFonts w:ascii="Arial" w:hAnsi="Arial" w:cs="Arial"/>
                <w:b/>
                <w:bCs/>
                <w:sz w:val="20"/>
                <w:szCs w:val="20"/>
              </w:rPr>
              <w:t xml:space="preserve">) </w:t>
            </w:r>
            <w:r>
              <w:rPr>
                <w:rFonts w:ascii="Arial" w:hAnsi="Arial" w:cs="Arial"/>
                <w:sz w:val="20"/>
                <w:szCs w:val="20"/>
              </w:rPr>
              <w:t xml:space="preserve">phần chữ </w:t>
            </w:r>
            <w:r w:rsidRPr="006D5966">
              <w:rPr>
                <w:rFonts w:ascii="Arial" w:hAnsi="Arial" w:cs="Arial"/>
                <w:sz w:val="20"/>
                <w:szCs w:val="20"/>
              </w:rPr>
              <w:t>"HAINOZAL" trong nhãn hiệu của bên</w:t>
            </w:r>
            <w:r>
              <w:rPr>
                <w:rFonts w:ascii="Arial" w:hAnsi="Arial" w:cs="Arial"/>
                <w:sz w:val="20"/>
                <w:szCs w:val="20"/>
              </w:rPr>
              <w:t xml:space="preserve"> bị phản đối không tương tự tới mức gây nhầm lẫn </w:t>
            </w:r>
            <w:r w:rsidRPr="006D5966">
              <w:rPr>
                <w:rFonts w:ascii="Arial" w:hAnsi="Arial" w:cs="Arial"/>
                <w:sz w:val="20"/>
                <w:szCs w:val="20"/>
              </w:rPr>
              <w:t>với</w:t>
            </w:r>
            <w:r>
              <w:rPr>
                <w:rFonts w:ascii="Arial" w:hAnsi="Arial" w:cs="Arial"/>
                <w:sz w:val="20"/>
                <w:szCs w:val="20"/>
              </w:rPr>
              <w:t xml:space="preserve"> phần chữ</w:t>
            </w:r>
            <w:r w:rsidRPr="006D5966">
              <w:rPr>
                <w:rFonts w:ascii="Arial" w:hAnsi="Arial" w:cs="Arial"/>
                <w:sz w:val="20"/>
                <w:szCs w:val="20"/>
              </w:rPr>
              <w:t xml:space="preserve"> "HAICNEAL", và </w:t>
            </w:r>
            <w:r w:rsidRPr="006D5966">
              <w:rPr>
                <w:rFonts w:ascii="Arial" w:hAnsi="Arial" w:cs="Arial"/>
                <w:b/>
                <w:bCs/>
                <w:sz w:val="20"/>
                <w:szCs w:val="20"/>
              </w:rPr>
              <w:t>(</w:t>
            </w:r>
            <w:r>
              <w:rPr>
                <w:rFonts w:ascii="Arial" w:hAnsi="Arial" w:cs="Arial"/>
                <w:b/>
                <w:bCs/>
                <w:sz w:val="20"/>
                <w:szCs w:val="20"/>
              </w:rPr>
              <w:t>ii</w:t>
            </w:r>
            <w:r w:rsidRPr="006D5966">
              <w:rPr>
                <w:rFonts w:ascii="Arial" w:hAnsi="Arial" w:cs="Arial"/>
                <w:b/>
                <w:bCs/>
                <w:sz w:val="20"/>
                <w:szCs w:val="20"/>
              </w:rPr>
              <w:t xml:space="preserve">) </w:t>
            </w:r>
            <w:r w:rsidRPr="006D5966">
              <w:rPr>
                <w:rFonts w:ascii="Arial" w:hAnsi="Arial" w:cs="Arial"/>
                <w:sz w:val="20"/>
                <w:szCs w:val="20"/>
              </w:rPr>
              <w:t>“yếu tố hình</w:t>
            </w:r>
            <w:r>
              <w:rPr>
                <w:rFonts w:ascii="Arial" w:hAnsi="Arial" w:cs="Arial"/>
                <w:sz w:val="20"/>
                <w:szCs w:val="20"/>
              </w:rPr>
              <w:t xml:space="preserve"> trong nhãn hiệu “HAICNEAL, hình”</w:t>
            </w:r>
            <w:r w:rsidRPr="006D5966">
              <w:rPr>
                <w:rFonts w:ascii="Arial" w:hAnsi="Arial" w:cs="Arial"/>
                <w:sz w:val="20"/>
                <w:szCs w:val="20"/>
              </w:rPr>
              <w:t xml:space="preserve"> chưa được đăng ký chính thức tại Việt Nam. Trong trường hợp này, Cục </w:t>
            </w:r>
            <w:r>
              <w:rPr>
                <w:rFonts w:ascii="Arial" w:hAnsi="Arial" w:cs="Arial"/>
                <w:sz w:val="20"/>
                <w:szCs w:val="20"/>
              </w:rPr>
              <w:t>SHTT</w:t>
            </w:r>
            <w:r w:rsidRPr="006D5966">
              <w:rPr>
                <w:rFonts w:ascii="Arial" w:hAnsi="Arial" w:cs="Arial"/>
                <w:sz w:val="20"/>
                <w:szCs w:val="20"/>
              </w:rPr>
              <w:t xml:space="preserve"> đã </w:t>
            </w:r>
            <w:r>
              <w:rPr>
                <w:rFonts w:ascii="Arial" w:hAnsi="Arial" w:cs="Arial"/>
                <w:sz w:val="20"/>
                <w:szCs w:val="20"/>
              </w:rPr>
              <w:t>nhận định</w:t>
            </w:r>
            <w:r w:rsidRPr="006D5966">
              <w:rPr>
                <w:rFonts w:ascii="Arial" w:hAnsi="Arial" w:cs="Arial"/>
                <w:sz w:val="20"/>
                <w:szCs w:val="20"/>
              </w:rPr>
              <w:t xml:space="preserve"> rằng, </w:t>
            </w:r>
            <w:r>
              <w:rPr>
                <w:rFonts w:ascii="Arial" w:hAnsi="Arial" w:cs="Arial"/>
                <w:sz w:val="20"/>
                <w:szCs w:val="20"/>
              </w:rPr>
              <w:t xml:space="preserve">với các tài liệu, bằng chứng mà KENFOX đã cung cấp, có đủ sở để khẳng định rằng nhãn hiệu </w:t>
            </w:r>
            <w:r w:rsidRPr="006D5966">
              <w:rPr>
                <w:rFonts w:ascii="Arial" w:hAnsi="Arial" w:cs="Arial"/>
                <w:sz w:val="20"/>
                <w:szCs w:val="20"/>
              </w:rPr>
              <w:t>"HAICNEAL</w:t>
            </w:r>
            <w:r>
              <w:rPr>
                <w:rFonts w:ascii="Arial" w:hAnsi="Arial" w:cs="Arial"/>
                <w:sz w:val="20"/>
                <w:szCs w:val="20"/>
              </w:rPr>
              <w:t>,</w:t>
            </w:r>
            <w:r w:rsidRPr="006D5966">
              <w:rPr>
                <w:rFonts w:ascii="Arial" w:hAnsi="Arial" w:cs="Arial"/>
                <w:sz w:val="20"/>
                <w:szCs w:val="20"/>
              </w:rPr>
              <w:t xml:space="preserve"> hình" </w:t>
            </w:r>
            <w:r>
              <w:rPr>
                <w:rFonts w:ascii="Arial" w:hAnsi="Arial" w:cs="Arial"/>
                <w:sz w:val="20"/>
                <w:szCs w:val="20"/>
              </w:rPr>
              <w:t>đã được</w:t>
            </w:r>
            <w:r w:rsidRPr="006D5966">
              <w:rPr>
                <w:rFonts w:ascii="Arial" w:hAnsi="Arial" w:cs="Arial"/>
                <w:sz w:val="20"/>
                <w:szCs w:val="20"/>
              </w:rPr>
              <w:t xml:space="preserve"> sử dụng </w:t>
            </w:r>
            <w:r>
              <w:rPr>
                <w:rFonts w:ascii="Arial" w:hAnsi="Arial" w:cs="Arial"/>
                <w:sz w:val="20"/>
                <w:szCs w:val="20"/>
              </w:rPr>
              <w:t xml:space="preserve">và thừa nhận rộng rãi trong </w:t>
            </w:r>
            <w:r w:rsidRPr="006D5966">
              <w:rPr>
                <w:rFonts w:ascii="Arial" w:hAnsi="Arial" w:cs="Arial"/>
                <w:sz w:val="20"/>
                <w:szCs w:val="20"/>
              </w:rPr>
              <w:t>thương mại</w:t>
            </w:r>
            <w:r>
              <w:rPr>
                <w:rFonts w:ascii="Arial" w:hAnsi="Arial" w:cs="Arial"/>
                <w:sz w:val="20"/>
                <w:szCs w:val="20"/>
              </w:rPr>
              <w:t xml:space="preserve"> tại Việt nam. Do đó,</w:t>
            </w:r>
            <w:r w:rsidRPr="006D5966">
              <w:rPr>
                <w:rFonts w:ascii="Arial" w:hAnsi="Arial" w:cs="Arial"/>
                <w:sz w:val="20"/>
                <w:szCs w:val="20"/>
              </w:rPr>
              <w:t xml:space="preserve"> </w:t>
            </w:r>
            <w:r>
              <w:rPr>
                <w:rFonts w:ascii="Arial" w:hAnsi="Arial" w:cs="Arial"/>
                <w:sz w:val="20"/>
                <w:szCs w:val="20"/>
              </w:rPr>
              <w:t>Cục SHTT</w:t>
            </w:r>
            <w:r w:rsidRPr="006D5966">
              <w:rPr>
                <w:rFonts w:ascii="Arial" w:hAnsi="Arial" w:cs="Arial"/>
                <w:sz w:val="20"/>
                <w:szCs w:val="20"/>
              </w:rPr>
              <w:t xml:space="preserve"> đã </w:t>
            </w:r>
            <w:r>
              <w:rPr>
                <w:rFonts w:ascii="Arial" w:hAnsi="Arial" w:cs="Arial"/>
                <w:sz w:val="20"/>
                <w:szCs w:val="20"/>
              </w:rPr>
              <w:t xml:space="preserve">từ chối bảo hộ đối với </w:t>
            </w:r>
            <w:r w:rsidRPr="006D5966">
              <w:rPr>
                <w:rFonts w:ascii="Arial" w:hAnsi="Arial" w:cs="Arial"/>
                <w:sz w:val="20"/>
                <w:szCs w:val="20"/>
              </w:rPr>
              <w:t xml:space="preserve">"yếu tố hình" trong </w:t>
            </w:r>
            <w:r>
              <w:rPr>
                <w:rFonts w:ascii="Arial" w:hAnsi="Arial" w:cs="Arial"/>
                <w:sz w:val="20"/>
                <w:szCs w:val="20"/>
              </w:rPr>
              <w:t>nhãn hiệu “</w:t>
            </w:r>
            <w:r w:rsidRPr="006D5966">
              <w:rPr>
                <w:rFonts w:ascii="Arial" w:hAnsi="Arial" w:cs="Arial"/>
                <w:sz w:val="20"/>
                <w:szCs w:val="20"/>
              </w:rPr>
              <w:t>HAINOZAL</w:t>
            </w:r>
            <w:r>
              <w:rPr>
                <w:rFonts w:ascii="Arial" w:hAnsi="Arial" w:cs="Arial"/>
                <w:sz w:val="20"/>
                <w:szCs w:val="20"/>
              </w:rPr>
              <w:t xml:space="preserve">, </w:t>
            </w:r>
            <w:r w:rsidRPr="006D5966">
              <w:rPr>
                <w:rFonts w:ascii="Arial" w:hAnsi="Arial" w:cs="Arial"/>
                <w:sz w:val="20"/>
                <w:szCs w:val="20"/>
              </w:rPr>
              <w:t>hình</w:t>
            </w:r>
            <w:r>
              <w:rPr>
                <w:rFonts w:ascii="Arial" w:hAnsi="Arial" w:cs="Arial"/>
                <w:sz w:val="20"/>
                <w:szCs w:val="20"/>
              </w:rPr>
              <w:t>”</w:t>
            </w:r>
            <w:r w:rsidRPr="006D5966">
              <w:rPr>
                <w:rFonts w:ascii="Arial" w:hAnsi="Arial" w:cs="Arial"/>
                <w:sz w:val="20"/>
                <w:szCs w:val="20"/>
              </w:rPr>
              <w:t xml:space="preserve"> của bên </w:t>
            </w:r>
            <w:r>
              <w:rPr>
                <w:rFonts w:ascii="Arial" w:hAnsi="Arial" w:cs="Arial"/>
                <w:sz w:val="20"/>
                <w:szCs w:val="20"/>
              </w:rPr>
              <w:t>bị phản đối theo quy định tại</w:t>
            </w:r>
            <w:r w:rsidRPr="006D5966">
              <w:rPr>
                <w:rFonts w:ascii="Arial" w:hAnsi="Arial" w:cs="Arial"/>
                <w:sz w:val="20"/>
                <w:szCs w:val="20"/>
              </w:rPr>
              <w:t xml:space="preserve"> Điều 74.2(g).</w:t>
            </w:r>
          </w:p>
        </w:tc>
      </w:tr>
    </w:tbl>
    <w:p w14:paraId="5879E2F0" w14:textId="77777777" w:rsidR="002E7149" w:rsidRPr="006D5966" w:rsidRDefault="002E7149" w:rsidP="002E7149">
      <w:pPr>
        <w:spacing w:after="0" w:line="240" w:lineRule="auto"/>
        <w:rPr>
          <w:rFonts w:ascii="Arial" w:hAnsi="Arial" w:cs="Arial"/>
          <w:sz w:val="20"/>
          <w:szCs w:val="20"/>
        </w:rPr>
      </w:pPr>
    </w:p>
    <w:p w14:paraId="26C82EDD" w14:textId="2F5CBC79" w:rsidR="002E7149" w:rsidRPr="006D5966" w:rsidRDefault="002E7149" w:rsidP="002E7149">
      <w:pPr>
        <w:spacing w:after="0" w:line="240" w:lineRule="auto"/>
        <w:jc w:val="both"/>
        <w:rPr>
          <w:rFonts w:ascii="Arial" w:hAnsi="Arial" w:cs="Arial"/>
          <w:sz w:val="20"/>
          <w:szCs w:val="20"/>
        </w:rPr>
      </w:pPr>
      <w:r w:rsidRPr="000E1B08">
        <w:rPr>
          <w:rFonts w:ascii="Arial" w:hAnsi="Arial" w:cs="Arial"/>
          <w:b/>
          <w:bCs/>
        </w:rPr>
        <w:t>Nhãn hiệu nổi tiếng</w:t>
      </w:r>
      <w:r w:rsidRPr="006D5966">
        <w:rPr>
          <w:rFonts w:ascii="Arial" w:hAnsi="Arial" w:cs="Arial"/>
          <w:b/>
          <w:bCs/>
          <w:sz w:val="20"/>
          <w:szCs w:val="20"/>
        </w:rPr>
        <w:t xml:space="preserve"> </w:t>
      </w:r>
      <w:r w:rsidRPr="00747F27">
        <w:rPr>
          <w:rFonts w:ascii="Arial" w:hAnsi="Arial" w:cs="Arial"/>
          <w:sz w:val="20"/>
          <w:szCs w:val="20"/>
        </w:rPr>
        <w:t>(</w:t>
      </w:r>
      <w:r w:rsidRPr="00747F27">
        <w:rPr>
          <w:rFonts w:ascii="Arial" w:hAnsi="Arial" w:cs="Arial"/>
          <w:i/>
          <w:iCs/>
          <w:sz w:val="20"/>
          <w:szCs w:val="20"/>
        </w:rPr>
        <w:t>Điều 74.2i</w:t>
      </w:r>
      <w:r w:rsidRPr="00747F27">
        <w:rPr>
          <w:rFonts w:ascii="Arial" w:hAnsi="Arial" w:cs="Arial"/>
          <w:sz w:val="20"/>
          <w:szCs w:val="20"/>
        </w:rPr>
        <w:t>):</w:t>
      </w:r>
      <w:r w:rsidRPr="006D5966">
        <w:rPr>
          <w:rFonts w:ascii="Arial" w:hAnsi="Arial" w:cs="Arial"/>
          <w:b/>
          <w:bCs/>
          <w:sz w:val="20"/>
          <w:szCs w:val="20"/>
        </w:rPr>
        <w:t xml:space="preserve"> </w:t>
      </w:r>
      <w:r w:rsidRPr="006D5966">
        <w:rPr>
          <w:rFonts w:ascii="Arial" w:hAnsi="Arial" w:cs="Arial"/>
          <w:sz w:val="20"/>
          <w:szCs w:val="20"/>
        </w:rPr>
        <w:t xml:space="preserve">Nhãn hiệu nổi tiếng, theo định nghĩa tại Điều 4.24, là nhãn hiệu được công chúng có liên quan biết đến rộng rãi trên toàn lãnh thổ Việt Nam. Chủ sở hữu nhãn hiệu nổi tiếng ở Việt Nam dù đăng ký hay </w:t>
      </w:r>
      <w:r w:rsidR="007E356F">
        <w:rPr>
          <w:rFonts w:ascii="Arial" w:hAnsi="Arial" w:cs="Arial"/>
          <w:sz w:val="20"/>
          <w:szCs w:val="20"/>
        </w:rPr>
        <w:t>chưa</w:t>
      </w:r>
      <w:r w:rsidRPr="006D5966">
        <w:rPr>
          <w:rFonts w:ascii="Arial" w:hAnsi="Arial" w:cs="Arial"/>
          <w:sz w:val="20"/>
          <w:szCs w:val="20"/>
        </w:rPr>
        <w:t xml:space="preserve"> đăng ký đều có quyền nộp đơn phản đối nhãn hiệu đang </w:t>
      </w:r>
      <w:r>
        <w:rPr>
          <w:rFonts w:ascii="Arial" w:hAnsi="Arial" w:cs="Arial"/>
          <w:sz w:val="20"/>
          <w:szCs w:val="20"/>
        </w:rPr>
        <w:t>thẩm định</w:t>
      </w:r>
      <w:r w:rsidRPr="006D5966">
        <w:rPr>
          <w:rFonts w:ascii="Arial" w:hAnsi="Arial" w:cs="Arial"/>
          <w:sz w:val="20"/>
          <w:szCs w:val="20"/>
        </w:rPr>
        <w:t>.</w:t>
      </w:r>
      <w:r w:rsidR="007E356F">
        <w:rPr>
          <w:rFonts w:ascii="Arial" w:hAnsi="Arial" w:cs="Arial"/>
          <w:sz w:val="20"/>
          <w:szCs w:val="20"/>
        </w:rPr>
        <w:t xml:space="preserve"> </w:t>
      </w:r>
    </w:p>
    <w:p w14:paraId="68BAA654" w14:textId="77777777" w:rsidR="002E7149" w:rsidRPr="006D5966" w:rsidRDefault="002E7149" w:rsidP="002E7149">
      <w:pPr>
        <w:spacing w:after="0" w:line="240" w:lineRule="auto"/>
        <w:jc w:val="both"/>
        <w:rPr>
          <w:rFonts w:ascii="Arial" w:hAnsi="Arial" w:cs="Arial"/>
          <w:sz w:val="20"/>
          <w:szCs w:val="20"/>
        </w:rPr>
      </w:pPr>
    </w:p>
    <w:p w14:paraId="5B8BE0BF" w14:textId="394AE8B0" w:rsidR="002E7149" w:rsidRPr="006D5966" w:rsidRDefault="002E7149" w:rsidP="002E7149">
      <w:pPr>
        <w:spacing w:after="0" w:line="240" w:lineRule="auto"/>
        <w:jc w:val="both"/>
        <w:rPr>
          <w:rFonts w:ascii="Arial" w:hAnsi="Arial" w:cs="Arial"/>
          <w:sz w:val="20"/>
          <w:szCs w:val="20"/>
        </w:rPr>
      </w:pPr>
      <w:r w:rsidRPr="006D5966">
        <w:rPr>
          <w:rFonts w:ascii="Arial" w:hAnsi="Arial" w:cs="Arial"/>
          <w:sz w:val="20"/>
          <w:szCs w:val="20"/>
        </w:rPr>
        <w:lastRenderedPageBreak/>
        <w:t xml:space="preserve">Khi phản đối đơn đăng ký nhãn hiệu mới theo Điều 74.2i, người phản đối phải chứng minh rằng nhãn hiệu của họ đã </w:t>
      </w:r>
      <w:r>
        <w:rPr>
          <w:rFonts w:ascii="Arial" w:hAnsi="Arial" w:cs="Arial"/>
          <w:sz w:val="20"/>
          <w:szCs w:val="20"/>
        </w:rPr>
        <w:t>nổi tiếng</w:t>
      </w:r>
      <w:r w:rsidRPr="006D5966">
        <w:rPr>
          <w:rFonts w:ascii="Arial" w:hAnsi="Arial" w:cs="Arial"/>
          <w:sz w:val="20"/>
          <w:szCs w:val="20"/>
        </w:rPr>
        <w:t xml:space="preserve"> trước ngày nộp đơn </w:t>
      </w:r>
      <w:r>
        <w:rPr>
          <w:rFonts w:ascii="Arial" w:hAnsi="Arial" w:cs="Arial"/>
          <w:sz w:val="20"/>
          <w:szCs w:val="20"/>
        </w:rPr>
        <w:t>của bên bị phản đối</w:t>
      </w:r>
      <w:r w:rsidRPr="006D5966">
        <w:rPr>
          <w:rFonts w:ascii="Arial" w:hAnsi="Arial" w:cs="Arial"/>
          <w:sz w:val="20"/>
          <w:szCs w:val="20"/>
        </w:rPr>
        <w:t xml:space="preserve">. Ngoài ra, chúng phải </w:t>
      </w:r>
      <w:r>
        <w:rPr>
          <w:rFonts w:ascii="Arial" w:hAnsi="Arial" w:cs="Arial"/>
          <w:sz w:val="20"/>
          <w:szCs w:val="20"/>
        </w:rPr>
        <w:t>chứng minh</w:t>
      </w:r>
      <w:r w:rsidRPr="006D5966">
        <w:rPr>
          <w:rFonts w:ascii="Arial" w:hAnsi="Arial" w:cs="Arial"/>
          <w:sz w:val="20"/>
          <w:szCs w:val="20"/>
        </w:rPr>
        <w:t xml:space="preserve"> </w:t>
      </w:r>
      <w:r>
        <w:rPr>
          <w:rFonts w:ascii="Arial" w:hAnsi="Arial" w:cs="Arial"/>
          <w:sz w:val="20"/>
          <w:szCs w:val="20"/>
        </w:rPr>
        <w:t>khả năng gầy</w:t>
      </w:r>
      <w:r w:rsidRPr="006D5966">
        <w:rPr>
          <w:rFonts w:ascii="Arial" w:hAnsi="Arial" w:cs="Arial"/>
          <w:sz w:val="20"/>
          <w:szCs w:val="20"/>
        </w:rPr>
        <w:t xml:space="preserve"> nhầm lẫn </w:t>
      </w:r>
      <w:r>
        <w:rPr>
          <w:rFonts w:ascii="Arial" w:hAnsi="Arial" w:cs="Arial"/>
          <w:sz w:val="20"/>
          <w:szCs w:val="20"/>
        </w:rPr>
        <w:t>(</w:t>
      </w:r>
      <w:r w:rsidRPr="006D5966">
        <w:rPr>
          <w:rFonts w:ascii="Arial" w:hAnsi="Arial" w:cs="Arial"/>
          <w:sz w:val="20"/>
          <w:szCs w:val="20"/>
        </w:rPr>
        <w:t>do</w:t>
      </w:r>
      <w:r>
        <w:rPr>
          <w:rFonts w:ascii="Arial" w:hAnsi="Arial" w:cs="Arial"/>
          <w:sz w:val="20"/>
          <w:szCs w:val="20"/>
        </w:rPr>
        <w:t xml:space="preserve"> sự</w:t>
      </w:r>
      <w:r w:rsidRPr="006D5966">
        <w:rPr>
          <w:rFonts w:ascii="Arial" w:hAnsi="Arial" w:cs="Arial"/>
          <w:sz w:val="20"/>
          <w:szCs w:val="20"/>
        </w:rPr>
        <w:t xml:space="preserve"> giống nhau</w:t>
      </w:r>
      <w:r>
        <w:rPr>
          <w:rFonts w:ascii="Arial" w:hAnsi="Arial" w:cs="Arial"/>
          <w:sz w:val="20"/>
          <w:szCs w:val="20"/>
        </w:rPr>
        <w:t xml:space="preserve"> về</w:t>
      </w:r>
      <w:r w:rsidRPr="006D5966">
        <w:rPr>
          <w:rFonts w:ascii="Arial" w:hAnsi="Arial" w:cs="Arial"/>
          <w:sz w:val="20"/>
          <w:szCs w:val="20"/>
        </w:rPr>
        <w:t xml:space="preserve"> hàng hóa/dịch vụ)</w:t>
      </w:r>
      <w:r>
        <w:rPr>
          <w:rFonts w:ascii="Arial" w:hAnsi="Arial" w:cs="Arial"/>
          <w:sz w:val="20"/>
          <w:szCs w:val="20"/>
        </w:rPr>
        <w:t>,</w:t>
      </w:r>
      <w:r w:rsidRPr="006D5966">
        <w:rPr>
          <w:rFonts w:ascii="Arial" w:hAnsi="Arial" w:cs="Arial"/>
          <w:sz w:val="20"/>
          <w:szCs w:val="20"/>
        </w:rPr>
        <w:t xml:space="preserve"> hoặc </w:t>
      </w:r>
      <w:r>
        <w:rPr>
          <w:rFonts w:ascii="Arial" w:hAnsi="Arial" w:cs="Arial"/>
          <w:sz w:val="20"/>
          <w:szCs w:val="20"/>
        </w:rPr>
        <w:t xml:space="preserve">khả năng phân biệt của nhãn hiệu bị suy giảm </w:t>
      </w:r>
      <w:r w:rsidRPr="006D5966">
        <w:rPr>
          <w:rFonts w:ascii="Arial" w:hAnsi="Arial" w:cs="Arial"/>
          <w:sz w:val="20"/>
          <w:szCs w:val="20"/>
        </w:rPr>
        <w:t xml:space="preserve">hoặc lợi thế </w:t>
      </w:r>
      <w:r>
        <w:rPr>
          <w:rFonts w:ascii="Arial" w:hAnsi="Arial" w:cs="Arial"/>
          <w:sz w:val="20"/>
          <w:szCs w:val="20"/>
        </w:rPr>
        <w:t xml:space="preserve">thương mại </w:t>
      </w:r>
      <w:r w:rsidRPr="006D5966">
        <w:rPr>
          <w:rFonts w:ascii="Arial" w:hAnsi="Arial" w:cs="Arial"/>
          <w:sz w:val="20"/>
          <w:szCs w:val="20"/>
        </w:rPr>
        <w:t>không công bằng (đối với hàng hóa/dịch vụ không giống nhau)</w:t>
      </w:r>
      <w:r>
        <w:rPr>
          <w:rFonts w:ascii="Arial" w:hAnsi="Arial" w:cs="Arial"/>
          <w:sz w:val="20"/>
          <w:szCs w:val="20"/>
        </w:rPr>
        <w:t>.</w:t>
      </w:r>
    </w:p>
    <w:p w14:paraId="2039DF5F" w14:textId="77777777" w:rsidR="002E7149" w:rsidRPr="006D5966" w:rsidRDefault="002E7149" w:rsidP="002E7149">
      <w:pPr>
        <w:spacing w:after="0" w:line="240" w:lineRule="auto"/>
        <w:jc w:val="both"/>
        <w:rPr>
          <w:rFonts w:ascii="Arial" w:hAnsi="Arial" w:cs="Arial"/>
          <w:sz w:val="20"/>
          <w:szCs w:val="20"/>
        </w:rPr>
      </w:pPr>
    </w:p>
    <w:p w14:paraId="673B0D23" w14:textId="07F86F7F" w:rsidR="002E7149" w:rsidRPr="006D5966" w:rsidRDefault="00747F27" w:rsidP="002E7149">
      <w:pPr>
        <w:spacing w:after="0" w:line="240" w:lineRule="auto"/>
        <w:rPr>
          <w:rFonts w:ascii="Arial" w:hAnsi="Arial" w:cs="Arial"/>
          <w:sz w:val="20"/>
          <w:szCs w:val="20"/>
        </w:rPr>
      </w:pPr>
      <w:r>
        <w:rPr>
          <w:rFonts w:ascii="Arial" w:hAnsi="Arial" w:cs="Arial"/>
          <w:sz w:val="20"/>
          <w:szCs w:val="20"/>
        </w:rPr>
        <w:t xml:space="preserve">Một vụ </w:t>
      </w:r>
      <w:r w:rsidR="002E7149">
        <w:rPr>
          <w:rFonts w:ascii="Arial" w:hAnsi="Arial" w:cs="Arial"/>
          <w:sz w:val="20"/>
          <w:szCs w:val="20"/>
        </w:rPr>
        <w:t xml:space="preserve">phản đối nhãn hiệu dựa trên </w:t>
      </w:r>
      <w:r>
        <w:rPr>
          <w:rFonts w:ascii="Arial" w:hAnsi="Arial" w:cs="Arial"/>
          <w:sz w:val="20"/>
          <w:szCs w:val="20"/>
        </w:rPr>
        <w:t>Điều 74.2i</w:t>
      </w:r>
      <w:r w:rsidR="002E7149">
        <w:rPr>
          <w:rFonts w:ascii="Arial" w:hAnsi="Arial" w:cs="Arial"/>
          <w:sz w:val="20"/>
          <w:szCs w:val="20"/>
        </w:rPr>
        <w:t xml:space="preserve"> </w:t>
      </w:r>
      <w:r w:rsidRPr="006D5966">
        <w:rPr>
          <w:rFonts w:ascii="Arial" w:hAnsi="Arial" w:cs="Arial"/>
          <w:sz w:val="20"/>
          <w:szCs w:val="20"/>
        </w:rPr>
        <w:t xml:space="preserve">được minh họa </w:t>
      </w:r>
      <w:r>
        <w:rPr>
          <w:rFonts w:ascii="Arial" w:hAnsi="Arial" w:cs="Arial"/>
          <w:sz w:val="20"/>
          <w:szCs w:val="20"/>
        </w:rPr>
        <w:t xml:space="preserve">trong </w:t>
      </w:r>
      <w:r w:rsidRPr="006D5966">
        <w:rPr>
          <w:rFonts w:ascii="Arial" w:hAnsi="Arial" w:cs="Arial"/>
          <w:sz w:val="20"/>
          <w:szCs w:val="20"/>
        </w:rPr>
        <w:t>bảng dưới đây</w:t>
      </w:r>
      <w:r w:rsidR="002E7149">
        <w:rPr>
          <w:rFonts w:ascii="Arial" w:hAnsi="Arial" w:cs="Arial"/>
          <w:sz w:val="20"/>
          <w:szCs w:val="20"/>
        </w:rPr>
        <w:t>:</w:t>
      </w:r>
    </w:p>
    <w:p w14:paraId="27C11914" w14:textId="77777777" w:rsidR="002E7149" w:rsidRPr="006D5966" w:rsidRDefault="002E7149" w:rsidP="002E714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2E7149" w:rsidRPr="006D5966" w14:paraId="52F3C9DA" w14:textId="77777777" w:rsidTr="0062163A">
        <w:tc>
          <w:tcPr>
            <w:tcW w:w="4675" w:type="dxa"/>
          </w:tcPr>
          <w:p w14:paraId="35EBE976" w14:textId="77777777" w:rsidR="002E7149" w:rsidRPr="006D5966" w:rsidRDefault="002E7149" w:rsidP="002E7149">
            <w:pPr>
              <w:jc w:val="center"/>
              <w:rPr>
                <w:rFonts w:ascii="Arial" w:hAnsi="Arial" w:cs="Arial"/>
                <w:b/>
                <w:bCs/>
                <w:sz w:val="20"/>
                <w:szCs w:val="20"/>
              </w:rPr>
            </w:pPr>
            <w:r>
              <w:rPr>
                <w:rFonts w:ascii="Arial" w:hAnsi="Arial" w:cs="Arial"/>
                <w:b/>
                <w:bCs/>
                <w:sz w:val="20"/>
                <w:szCs w:val="20"/>
              </w:rPr>
              <w:t xml:space="preserve">Nhãn </w:t>
            </w:r>
            <w:r w:rsidRPr="006D5966">
              <w:rPr>
                <w:rFonts w:ascii="Arial" w:hAnsi="Arial" w:cs="Arial"/>
                <w:b/>
                <w:bCs/>
                <w:sz w:val="20"/>
                <w:szCs w:val="20"/>
              </w:rPr>
              <w:t>hiệu của bên phản đối</w:t>
            </w:r>
          </w:p>
        </w:tc>
        <w:tc>
          <w:tcPr>
            <w:tcW w:w="4675" w:type="dxa"/>
          </w:tcPr>
          <w:p w14:paraId="36681B80" w14:textId="77777777" w:rsidR="002E7149" w:rsidRPr="006D5966" w:rsidRDefault="002E7149" w:rsidP="002E7149">
            <w:pPr>
              <w:jc w:val="center"/>
              <w:rPr>
                <w:rFonts w:ascii="Arial" w:hAnsi="Arial" w:cs="Arial"/>
                <w:b/>
                <w:bCs/>
                <w:sz w:val="20"/>
                <w:szCs w:val="20"/>
              </w:rPr>
            </w:pPr>
            <w:r>
              <w:rPr>
                <w:rFonts w:ascii="Arial" w:hAnsi="Arial" w:cs="Arial"/>
                <w:b/>
                <w:bCs/>
                <w:sz w:val="20"/>
                <w:szCs w:val="20"/>
              </w:rPr>
              <w:t xml:space="preserve">Nhãn hiệu </w:t>
            </w:r>
            <w:r w:rsidRPr="006D5966">
              <w:rPr>
                <w:rFonts w:ascii="Arial" w:hAnsi="Arial" w:cs="Arial"/>
                <w:b/>
                <w:bCs/>
                <w:sz w:val="20"/>
                <w:szCs w:val="20"/>
              </w:rPr>
              <w:t>của khách hàng</w:t>
            </w:r>
          </w:p>
        </w:tc>
      </w:tr>
      <w:tr w:rsidR="002E7149" w:rsidRPr="006D5966" w14:paraId="5C901CBC" w14:textId="77777777" w:rsidTr="0062163A">
        <w:tc>
          <w:tcPr>
            <w:tcW w:w="4675" w:type="dxa"/>
          </w:tcPr>
          <w:p w14:paraId="6D938D8E" w14:textId="77777777" w:rsidR="002E7149" w:rsidRPr="006D5966" w:rsidRDefault="002E7149" w:rsidP="002E7149">
            <w:pPr>
              <w:jc w:val="both"/>
              <w:rPr>
                <w:rFonts w:ascii="Arial" w:hAnsi="Arial" w:cs="Arial"/>
                <w:sz w:val="20"/>
                <w:szCs w:val="20"/>
              </w:rPr>
            </w:pPr>
            <w:r w:rsidRPr="006D5966">
              <w:rPr>
                <w:rFonts w:ascii="Arial" w:hAnsi="Arial" w:cs="Arial"/>
                <w:sz w:val="20"/>
                <w:szCs w:val="20"/>
              </w:rPr>
              <w:t>Nhãn hiệu:</w:t>
            </w:r>
            <w:r w:rsidRPr="006D5966">
              <w:rPr>
                <w:rFonts w:ascii="Arial" w:hAnsi="Arial" w:cs="Arial"/>
                <w:noProof/>
                <w:sz w:val="20"/>
                <w:szCs w:val="20"/>
              </w:rPr>
              <w:drawing>
                <wp:inline distT="0" distB="0" distL="0" distR="0" wp14:anchorId="0EB3D4E4" wp14:editId="23FAE4A1">
                  <wp:extent cx="1181100" cy="2508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59365" cy="309954"/>
                          </a:xfrm>
                          <a:prstGeom prst="rect">
                            <a:avLst/>
                          </a:prstGeom>
                        </pic:spPr>
                      </pic:pic>
                    </a:graphicData>
                  </a:graphic>
                </wp:inline>
              </w:drawing>
            </w:r>
          </w:p>
          <w:p w14:paraId="50AA66DD" w14:textId="68AE2B03" w:rsidR="002E7149" w:rsidRPr="006D5966" w:rsidRDefault="002E7149" w:rsidP="002E7149">
            <w:pPr>
              <w:jc w:val="both"/>
              <w:rPr>
                <w:rFonts w:ascii="Arial" w:hAnsi="Arial" w:cs="Arial"/>
                <w:sz w:val="20"/>
                <w:szCs w:val="20"/>
              </w:rPr>
            </w:pPr>
            <w:r w:rsidRPr="006D5966">
              <w:rPr>
                <w:rFonts w:ascii="Arial" w:hAnsi="Arial" w:cs="Arial"/>
                <w:sz w:val="20"/>
                <w:szCs w:val="20"/>
              </w:rPr>
              <w:t>Mã số: 05 (</w:t>
            </w:r>
            <w:r w:rsidRPr="006D5966">
              <w:rPr>
                <w:rFonts w:ascii="Arial" w:hAnsi="Arial" w:cs="Arial"/>
                <w:i/>
                <w:iCs/>
                <w:sz w:val="20"/>
                <w:szCs w:val="20"/>
              </w:rPr>
              <w:t>thuốc bảo vệ thực vật: thuốc trừ sâu</w:t>
            </w:r>
            <w:r w:rsidRPr="006D5966">
              <w:rPr>
                <w:rFonts w:ascii="Arial" w:hAnsi="Arial" w:cs="Arial"/>
                <w:sz w:val="20"/>
                <w:szCs w:val="20"/>
              </w:rPr>
              <w:t>)</w:t>
            </w:r>
          </w:p>
          <w:p w14:paraId="343903E1" w14:textId="60A302C5" w:rsidR="002E7149" w:rsidRPr="006D5966" w:rsidRDefault="002E7149" w:rsidP="002E7149">
            <w:pPr>
              <w:jc w:val="both"/>
              <w:rPr>
                <w:rFonts w:ascii="Arial" w:hAnsi="Arial" w:cs="Arial"/>
                <w:sz w:val="20"/>
                <w:szCs w:val="20"/>
              </w:rPr>
            </w:pPr>
            <w:r w:rsidRPr="006D5966">
              <w:rPr>
                <w:rFonts w:ascii="Arial" w:hAnsi="Arial" w:cs="Arial"/>
                <w:sz w:val="20"/>
                <w:szCs w:val="20"/>
              </w:rPr>
              <w:t xml:space="preserve">Người nộp đơn: </w:t>
            </w:r>
            <w:r w:rsidR="007E356F">
              <w:rPr>
                <w:rFonts w:ascii="Arial" w:hAnsi="Arial" w:cs="Arial"/>
                <w:sz w:val="20"/>
                <w:szCs w:val="20"/>
              </w:rPr>
              <w:t xml:space="preserve">Công ty Cổ phần </w:t>
            </w:r>
            <w:r w:rsidRPr="004238C2">
              <w:rPr>
                <w:rFonts w:ascii="Arial" w:hAnsi="Arial" w:cs="Arial"/>
                <w:sz w:val="20"/>
                <w:szCs w:val="20"/>
              </w:rPr>
              <w:t xml:space="preserve">NICOTEX </w:t>
            </w:r>
          </w:p>
          <w:p w14:paraId="0A568F2E" w14:textId="77777777" w:rsidR="002E7149" w:rsidRPr="006D5966" w:rsidRDefault="002E7149" w:rsidP="002E7149">
            <w:pPr>
              <w:jc w:val="both"/>
              <w:rPr>
                <w:rFonts w:ascii="Arial" w:hAnsi="Arial" w:cs="Arial"/>
                <w:sz w:val="20"/>
                <w:szCs w:val="20"/>
              </w:rPr>
            </w:pPr>
          </w:p>
        </w:tc>
        <w:tc>
          <w:tcPr>
            <w:tcW w:w="4675" w:type="dxa"/>
          </w:tcPr>
          <w:p w14:paraId="35BF9348" w14:textId="77777777" w:rsidR="002E7149" w:rsidRPr="006D5966" w:rsidRDefault="002E7149" w:rsidP="002E7149">
            <w:pPr>
              <w:jc w:val="both"/>
              <w:rPr>
                <w:rFonts w:ascii="Arial" w:hAnsi="Arial" w:cs="Arial"/>
                <w:sz w:val="20"/>
                <w:szCs w:val="20"/>
              </w:rPr>
            </w:pPr>
            <w:r w:rsidRPr="006D5966">
              <w:rPr>
                <w:rFonts w:ascii="Arial" w:hAnsi="Arial" w:cs="Arial"/>
                <w:sz w:val="20"/>
                <w:szCs w:val="20"/>
              </w:rPr>
              <w:t>Nhãn hiệu:</w:t>
            </w:r>
            <w:r w:rsidRPr="006D5966">
              <w:rPr>
                <w:rFonts w:ascii="Arial" w:hAnsi="Arial" w:cs="Arial"/>
                <w:noProof/>
                <w:sz w:val="20"/>
                <w:szCs w:val="20"/>
              </w:rPr>
              <w:drawing>
                <wp:inline distT="0" distB="0" distL="0" distR="0" wp14:anchorId="6B21B7FF" wp14:editId="079CA4BB">
                  <wp:extent cx="1166191" cy="304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90122" cy="311055"/>
                          </a:xfrm>
                          <a:prstGeom prst="rect">
                            <a:avLst/>
                          </a:prstGeom>
                        </pic:spPr>
                      </pic:pic>
                    </a:graphicData>
                  </a:graphic>
                </wp:inline>
              </w:drawing>
            </w:r>
          </w:p>
          <w:p w14:paraId="1181F425" w14:textId="77777777" w:rsidR="002E7149" w:rsidRPr="006D5966" w:rsidRDefault="002E7149" w:rsidP="002E7149">
            <w:pPr>
              <w:jc w:val="both"/>
              <w:rPr>
                <w:rFonts w:ascii="Arial" w:hAnsi="Arial" w:cs="Arial"/>
                <w:sz w:val="20"/>
                <w:szCs w:val="20"/>
              </w:rPr>
            </w:pPr>
            <w:r w:rsidRPr="006D5966">
              <w:rPr>
                <w:rFonts w:ascii="Arial" w:hAnsi="Arial" w:cs="Arial"/>
                <w:sz w:val="20"/>
                <w:szCs w:val="20"/>
              </w:rPr>
              <w:t>Hạng: 02 (</w:t>
            </w:r>
            <w:r w:rsidRPr="006D5966">
              <w:rPr>
                <w:rFonts w:ascii="Arial" w:hAnsi="Arial" w:cs="Arial"/>
                <w:i/>
                <w:iCs/>
                <w:sz w:val="20"/>
                <w:szCs w:val="20"/>
              </w:rPr>
              <w:t>Mực dùng cho máy in, máy photocopy</w:t>
            </w:r>
            <w:r w:rsidRPr="006D5966">
              <w:rPr>
                <w:rFonts w:ascii="Arial" w:hAnsi="Arial" w:cs="Arial"/>
                <w:sz w:val="20"/>
                <w:szCs w:val="20"/>
              </w:rPr>
              <w:t>)</w:t>
            </w:r>
          </w:p>
          <w:p w14:paraId="417FF1C1" w14:textId="77777777" w:rsidR="002E7149" w:rsidRPr="006D5966" w:rsidRDefault="002E7149" w:rsidP="002E7149">
            <w:pPr>
              <w:jc w:val="both"/>
              <w:rPr>
                <w:rFonts w:ascii="Arial" w:hAnsi="Arial" w:cs="Arial"/>
                <w:sz w:val="20"/>
                <w:szCs w:val="20"/>
              </w:rPr>
            </w:pPr>
            <w:r w:rsidRPr="006D5966">
              <w:rPr>
                <w:rFonts w:ascii="Arial" w:hAnsi="Arial" w:cs="Arial"/>
                <w:sz w:val="20"/>
                <w:szCs w:val="20"/>
              </w:rPr>
              <w:t>09 (</w:t>
            </w:r>
            <w:r w:rsidRPr="006D5966">
              <w:rPr>
                <w:rFonts w:ascii="Arial" w:hAnsi="Arial" w:cs="Arial"/>
                <w:i/>
                <w:iCs/>
                <w:sz w:val="20"/>
                <w:szCs w:val="20"/>
              </w:rPr>
              <w:t>Máy Photocopy</w:t>
            </w:r>
            <w:r w:rsidRPr="006D5966">
              <w:rPr>
                <w:rFonts w:ascii="Arial" w:hAnsi="Arial" w:cs="Arial"/>
                <w:sz w:val="20"/>
                <w:szCs w:val="20"/>
              </w:rPr>
              <w:t>)</w:t>
            </w:r>
          </w:p>
          <w:p w14:paraId="646A496F" w14:textId="77777777" w:rsidR="002E7149" w:rsidRPr="006D5966" w:rsidRDefault="002E7149" w:rsidP="002E7149">
            <w:pPr>
              <w:jc w:val="both"/>
              <w:rPr>
                <w:rFonts w:ascii="Arial" w:hAnsi="Arial" w:cs="Arial"/>
                <w:sz w:val="20"/>
                <w:szCs w:val="20"/>
              </w:rPr>
            </w:pPr>
            <w:r w:rsidRPr="006D5966">
              <w:rPr>
                <w:rFonts w:ascii="Arial" w:hAnsi="Arial" w:cs="Arial"/>
                <w:sz w:val="20"/>
                <w:szCs w:val="20"/>
              </w:rPr>
              <w:t xml:space="preserve">Chủ sở hữu: </w:t>
            </w:r>
            <w:r w:rsidRPr="004238C2">
              <w:rPr>
                <w:rFonts w:ascii="Arial" w:hAnsi="Arial" w:cs="Arial"/>
                <w:sz w:val="20"/>
                <w:szCs w:val="20"/>
              </w:rPr>
              <w:t>Xerox Corporation</w:t>
            </w:r>
          </w:p>
        </w:tc>
      </w:tr>
      <w:tr w:rsidR="002E7149" w:rsidRPr="006D5966" w14:paraId="094FB09E" w14:textId="77777777" w:rsidTr="0062163A">
        <w:tc>
          <w:tcPr>
            <w:tcW w:w="9350" w:type="dxa"/>
            <w:gridSpan w:val="2"/>
          </w:tcPr>
          <w:p w14:paraId="1FAB4A57" w14:textId="2C5422E7" w:rsidR="002E7149" w:rsidRPr="004238C2" w:rsidRDefault="002E7149" w:rsidP="002E7149">
            <w:pPr>
              <w:jc w:val="both"/>
              <w:rPr>
                <w:rFonts w:ascii="Arial" w:hAnsi="Arial" w:cs="Arial"/>
                <w:sz w:val="20"/>
                <w:szCs w:val="20"/>
              </w:rPr>
            </w:pPr>
            <w:r>
              <w:rPr>
                <w:rFonts w:ascii="Arial" w:hAnsi="Arial" w:cs="Arial"/>
                <w:sz w:val="20"/>
                <w:szCs w:val="20"/>
              </w:rPr>
              <w:t xml:space="preserve">Mặc dù </w:t>
            </w:r>
            <w:r w:rsidRPr="006D5966">
              <w:rPr>
                <w:rFonts w:ascii="Arial" w:hAnsi="Arial" w:cs="Arial"/>
                <w:b/>
                <w:bCs/>
                <w:sz w:val="20"/>
                <w:szCs w:val="20"/>
              </w:rPr>
              <w:t xml:space="preserve">(i) </w:t>
            </w:r>
            <w:r w:rsidRPr="006D5966">
              <w:rPr>
                <w:rFonts w:ascii="Arial" w:hAnsi="Arial" w:cs="Arial"/>
                <w:sz w:val="20"/>
                <w:szCs w:val="20"/>
              </w:rPr>
              <w:t xml:space="preserve">nhãn hiệu "XEROX" của </w:t>
            </w:r>
            <w:r w:rsidR="007E356F">
              <w:rPr>
                <w:rFonts w:ascii="Arial" w:hAnsi="Arial" w:cs="Arial"/>
                <w:sz w:val="20"/>
                <w:szCs w:val="20"/>
              </w:rPr>
              <w:t xml:space="preserve">Công ty cổ phần </w:t>
            </w:r>
            <w:r w:rsidRPr="004238C2">
              <w:rPr>
                <w:rFonts w:ascii="Arial" w:hAnsi="Arial" w:cs="Arial"/>
                <w:sz w:val="20"/>
                <w:szCs w:val="20"/>
              </w:rPr>
              <w:t>NICOTEX</w:t>
            </w:r>
            <w:r>
              <w:rPr>
                <w:rFonts w:ascii="Arial" w:hAnsi="Arial" w:cs="Arial"/>
                <w:sz w:val="20"/>
                <w:szCs w:val="20"/>
              </w:rPr>
              <w:t xml:space="preserve"> xin đăng ký cho</w:t>
            </w:r>
            <w:r w:rsidRPr="006D5966">
              <w:rPr>
                <w:rFonts w:ascii="Arial" w:hAnsi="Arial" w:cs="Arial"/>
                <w:sz w:val="20"/>
                <w:szCs w:val="20"/>
              </w:rPr>
              <w:t xml:space="preserve"> "</w:t>
            </w:r>
            <w:r w:rsidRPr="006D5966">
              <w:rPr>
                <w:rFonts w:ascii="Arial" w:hAnsi="Arial" w:cs="Arial"/>
                <w:i/>
                <w:iCs/>
                <w:sz w:val="20"/>
                <w:szCs w:val="20"/>
              </w:rPr>
              <w:t>thuốc bảo vệ thực vật: thuốc trừ sâu</w:t>
            </w:r>
            <w:r w:rsidRPr="006D5966">
              <w:rPr>
                <w:rFonts w:ascii="Arial" w:hAnsi="Arial" w:cs="Arial"/>
                <w:sz w:val="20"/>
                <w:szCs w:val="20"/>
              </w:rPr>
              <w:t xml:space="preserve">" thuộc </w:t>
            </w:r>
            <w:r w:rsidRPr="006D5966">
              <w:rPr>
                <w:rFonts w:ascii="Arial" w:hAnsi="Arial" w:cs="Arial"/>
                <w:sz w:val="20"/>
                <w:szCs w:val="20"/>
                <w:u w:val="single"/>
              </w:rPr>
              <w:t>Nhóm 05</w:t>
            </w:r>
            <w:r w:rsidRPr="006D5966">
              <w:rPr>
                <w:rFonts w:ascii="Arial" w:hAnsi="Arial" w:cs="Arial"/>
                <w:sz w:val="20"/>
                <w:szCs w:val="20"/>
              </w:rPr>
              <w:t xml:space="preserve">, hoàn toàn khác với </w:t>
            </w:r>
            <w:r w:rsidR="007E356F">
              <w:rPr>
                <w:rFonts w:ascii="Arial" w:hAnsi="Arial" w:cs="Arial"/>
                <w:sz w:val="20"/>
                <w:szCs w:val="20"/>
              </w:rPr>
              <w:t xml:space="preserve">các sản phẩm </w:t>
            </w:r>
            <w:r w:rsidRPr="006D5966">
              <w:rPr>
                <w:rFonts w:ascii="Arial" w:hAnsi="Arial" w:cs="Arial"/>
                <w:sz w:val="20"/>
                <w:szCs w:val="20"/>
              </w:rPr>
              <w:t>"</w:t>
            </w:r>
            <w:r w:rsidRPr="006D5966">
              <w:rPr>
                <w:rFonts w:ascii="Arial" w:hAnsi="Arial" w:cs="Arial"/>
                <w:i/>
                <w:iCs/>
                <w:sz w:val="20"/>
                <w:szCs w:val="20"/>
              </w:rPr>
              <w:t>Mực dùng cho máy in và máy photocopy</w:t>
            </w:r>
            <w:r w:rsidRPr="006D5966">
              <w:rPr>
                <w:rFonts w:ascii="Arial" w:hAnsi="Arial" w:cs="Arial"/>
                <w:sz w:val="20"/>
                <w:szCs w:val="20"/>
              </w:rPr>
              <w:t xml:space="preserve">" thuộc </w:t>
            </w:r>
            <w:r w:rsidRPr="006D5966">
              <w:rPr>
                <w:rFonts w:ascii="Arial" w:hAnsi="Arial" w:cs="Arial"/>
                <w:sz w:val="20"/>
                <w:szCs w:val="20"/>
                <w:u w:val="single"/>
              </w:rPr>
              <w:t xml:space="preserve">Nhóm 02 </w:t>
            </w:r>
            <w:r w:rsidRPr="006D5966">
              <w:rPr>
                <w:rFonts w:ascii="Arial" w:hAnsi="Arial" w:cs="Arial"/>
                <w:sz w:val="20"/>
                <w:szCs w:val="20"/>
              </w:rPr>
              <w:t>và "</w:t>
            </w:r>
            <w:r w:rsidRPr="006D5966">
              <w:rPr>
                <w:rFonts w:ascii="Arial" w:hAnsi="Arial" w:cs="Arial"/>
                <w:i/>
                <w:iCs/>
                <w:sz w:val="20"/>
                <w:szCs w:val="20"/>
              </w:rPr>
              <w:t>Máy photocopy</w:t>
            </w:r>
            <w:r w:rsidRPr="006D5966">
              <w:rPr>
                <w:rFonts w:ascii="Arial" w:hAnsi="Arial" w:cs="Arial"/>
                <w:sz w:val="20"/>
                <w:szCs w:val="20"/>
              </w:rPr>
              <w:t xml:space="preserve">" thuộc </w:t>
            </w:r>
            <w:r w:rsidRPr="006D5966">
              <w:rPr>
                <w:rFonts w:ascii="Arial" w:hAnsi="Arial" w:cs="Arial"/>
                <w:sz w:val="20"/>
                <w:szCs w:val="20"/>
                <w:u w:val="single"/>
              </w:rPr>
              <w:t>Nhóm 09</w:t>
            </w:r>
            <w:r w:rsidRPr="00300F1B">
              <w:rPr>
                <w:rFonts w:ascii="Arial" w:hAnsi="Arial" w:cs="Arial"/>
                <w:sz w:val="20"/>
                <w:szCs w:val="20"/>
              </w:rPr>
              <w:t xml:space="preserve"> </w:t>
            </w:r>
            <w:r w:rsidRPr="006D5966">
              <w:rPr>
                <w:rFonts w:ascii="Arial" w:hAnsi="Arial" w:cs="Arial"/>
                <w:sz w:val="20"/>
                <w:szCs w:val="20"/>
              </w:rPr>
              <w:t xml:space="preserve">mang nhãn hiệu "XEROX" </w:t>
            </w:r>
            <w:r>
              <w:rPr>
                <w:rFonts w:ascii="Arial" w:hAnsi="Arial" w:cs="Arial"/>
                <w:sz w:val="20"/>
                <w:szCs w:val="20"/>
              </w:rPr>
              <w:t xml:space="preserve">của </w:t>
            </w:r>
            <w:r w:rsidRPr="006D5966">
              <w:rPr>
                <w:rFonts w:ascii="Arial" w:hAnsi="Arial" w:cs="Arial"/>
                <w:sz w:val="20"/>
                <w:szCs w:val="20"/>
              </w:rPr>
              <w:t xml:space="preserve"> </w:t>
            </w:r>
            <w:r w:rsidRPr="004238C2">
              <w:rPr>
                <w:rFonts w:ascii="Arial" w:hAnsi="Arial" w:cs="Arial"/>
                <w:sz w:val="20"/>
                <w:szCs w:val="20"/>
              </w:rPr>
              <w:t xml:space="preserve">Xerox Corporation </w:t>
            </w:r>
            <w:r w:rsidRPr="006D5966">
              <w:rPr>
                <w:rFonts w:ascii="Arial" w:hAnsi="Arial" w:cs="Arial"/>
                <w:sz w:val="20"/>
                <w:szCs w:val="20"/>
              </w:rPr>
              <w:t xml:space="preserve">và </w:t>
            </w:r>
            <w:r w:rsidRPr="006D5966">
              <w:rPr>
                <w:rFonts w:ascii="Arial" w:hAnsi="Arial" w:cs="Arial"/>
                <w:b/>
                <w:bCs/>
                <w:sz w:val="20"/>
                <w:szCs w:val="20"/>
              </w:rPr>
              <w:t xml:space="preserve">(ii) </w:t>
            </w:r>
            <w:r w:rsidRPr="004238C2">
              <w:rPr>
                <w:rFonts w:ascii="Arial" w:hAnsi="Arial" w:cs="Arial"/>
                <w:sz w:val="20"/>
                <w:szCs w:val="20"/>
              </w:rPr>
              <w:t>Xerox Corporation</w:t>
            </w:r>
            <w:r w:rsidRPr="006D5966">
              <w:rPr>
                <w:rFonts w:ascii="Arial" w:hAnsi="Arial" w:cs="Arial"/>
                <w:sz w:val="20"/>
                <w:szCs w:val="20"/>
              </w:rPr>
              <w:t xml:space="preserve"> chưa bao giờ sử dụng nhãn hiệu "XEROX" cho các sản phẩm thuộc Nhóm 05 tại thị trường Việt Nam,</w:t>
            </w:r>
            <w:r>
              <w:rPr>
                <w:rFonts w:ascii="Arial" w:hAnsi="Arial" w:cs="Arial"/>
                <w:sz w:val="20"/>
                <w:szCs w:val="20"/>
              </w:rPr>
              <w:t xml:space="preserve"> nhưng Cục SHTT Việt Nam </w:t>
            </w:r>
            <w:r w:rsidR="007E356F">
              <w:rPr>
                <w:rFonts w:ascii="Arial" w:hAnsi="Arial" w:cs="Arial"/>
                <w:sz w:val="20"/>
                <w:szCs w:val="20"/>
              </w:rPr>
              <w:t>vẫn</w:t>
            </w:r>
            <w:r w:rsidRPr="006D5966">
              <w:rPr>
                <w:rFonts w:ascii="Arial" w:hAnsi="Arial" w:cs="Arial"/>
                <w:sz w:val="20"/>
                <w:szCs w:val="20"/>
              </w:rPr>
              <w:t xml:space="preserve"> từ chối </w:t>
            </w:r>
            <w:r>
              <w:rPr>
                <w:rFonts w:ascii="Arial" w:hAnsi="Arial" w:cs="Arial"/>
                <w:sz w:val="20"/>
                <w:szCs w:val="20"/>
              </w:rPr>
              <w:t xml:space="preserve">Đơn </w:t>
            </w:r>
            <w:r w:rsidRPr="006D5966">
              <w:rPr>
                <w:rFonts w:ascii="Arial" w:hAnsi="Arial" w:cs="Arial"/>
                <w:sz w:val="20"/>
                <w:szCs w:val="20"/>
              </w:rPr>
              <w:t>đăng ký nhãn hiệu này dựa trên danh tiếng toàn cầu của nhãn hiệu</w:t>
            </w:r>
            <w:r w:rsidR="007E356F">
              <w:rPr>
                <w:rFonts w:ascii="Arial" w:hAnsi="Arial" w:cs="Arial"/>
                <w:sz w:val="20"/>
                <w:szCs w:val="20"/>
              </w:rPr>
              <w:t xml:space="preserve"> “XEROX”</w:t>
            </w:r>
            <w:r w:rsidRPr="006D5966">
              <w:rPr>
                <w:rFonts w:ascii="Arial" w:hAnsi="Arial" w:cs="Arial"/>
                <w:sz w:val="20"/>
                <w:szCs w:val="20"/>
              </w:rPr>
              <w:t xml:space="preserve"> </w:t>
            </w:r>
            <w:r>
              <w:rPr>
                <w:rFonts w:ascii="Arial" w:hAnsi="Arial" w:cs="Arial"/>
                <w:sz w:val="20"/>
                <w:szCs w:val="20"/>
              </w:rPr>
              <w:t xml:space="preserve">của </w:t>
            </w:r>
            <w:r w:rsidRPr="004238C2">
              <w:rPr>
                <w:rFonts w:ascii="Arial" w:hAnsi="Arial" w:cs="Arial"/>
                <w:sz w:val="20"/>
                <w:szCs w:val="20"/>
              </w:rPr>
              <w:t>Xerox Corporation</w:t>
            </w:r>
            <w:r>
              <w:rPr>
                <w:rFonts w:ascii="Arial" w:hAnsi="Arial" w:cs="Arial"/>
                <w:sz w:val="20"/>
                <w:szCs w:val="20"/>
              </w:rPr>
              <w:t>.</w:t>
            </w:r>
          </w:p>
        </w:tc>
      </w:tr>
    </w:tbl>
    <w:p w14:paraId="51375C0A" w14:textId="77777777" w:rsidR="002E7149" w:rsidRPr="006D5966" w:rsidRDefault="002E7149" w:rsidP="002E7149">
      <w:pPr>
        <w:spacing w:after="0" w:line="240" w:lineRule="auto"/>
        <w:jc w:val="both"/>
        <w:rPr>
          <w:rFonts w:ascii="Arial" w:hAnsi="Arial" w:cs="Arial"/>
          <w:sz w:val="20"/>
          <w:szCs w:val="20"/>
        </w:rPr>
      </w:pPr>
    </w:p>
    <w:p w14:paraId="53D2BFC7" w14:textId="27882DE7" w:rsidR="002E7149" w:rsidRPr="006D5966" w:rsidRDefault="002E7149" w:rsidP="002E7149">
      <w:pPr>
        <w:spacing w:after="0" w:line="240" w:lineRule="auto"/>
        <w:jc w:val="both"/>
        <w:rPr>
          <w:rFonts w:ascii="Arial" w:hAnsi="Arial" w:cs="Arial"/>
          <w:sz w:val="20"/>
          <w:szCs w:val="20"/>
        </w:rPr>
      </w:pPr>
      <w:r w:rsidRPr="000E1B08">
        <w:rPr>
          <w:rFonts w:ascii="Arial" w:hAnsi="Arial" w:cs="Arial"/>
          <w:b/>
          <w:bCs/>
        </w:rPr>
        <w:t>Nhãn hiệu hết hạn chưa quá ba năm</w:t>
      </w:r>
      <w:r w:rsidRPr="006D5966">
        <w:rPr>
          <w:rFonts w:ascii="Arial" w:hAnsi="Arial" w:cs="Arial"/>
          <w:b/>
          <w:bCs/>
          <w:sz w:val="20"/>
          <w:szCs w:val="20"/>
        </w:rPr>
        <w:t xml:space="preserve"> </w:t>
      </w:r>
      <w:r w:rsidRPr="00747F27">
        <w:rPr>
          <w:rFonts w:ascii="Arial" w:hAnsi="Arial" w:cs="Arial"/>
          <w:sz w:val="20"/>
          <w:szCs w:val="20"/>
        </w:rPr>
        <w:t>(</w:t>
      </w:r>
      <w:r w:rsidRPr="00747F27">
        <w:rPr>
          <w:rFonts w:ascii="Arial" w:hAnsi="Arial" w:cs="Arial"/>
          <w:i/>
          <w:iCs/>
          <w:sz w:val="20"/>
          <w:szCs w:val="20"/>
        </w:rPr>
        <w:t>Điều 74.2h</w:t>
      </w:r>
      <w:r w:rsidRPr="00747F27">
        <w:rPr>
          <w:rFonts w:ascii="Arial" w:hAnsi="Arial" w:cs="Arial"/>
          <w:sz w:val="20"/>
          <w:szCs w:val="20"/>
        </w:rPr>
        <w:t>):</w:t>
      </w:r>
      <w:r w:rsidRPr="006D5966">
        <w:rPr>
          <w:rFonts w:ascii="Arial" w:hAnsi="Arial" w:cs="Arial"/>
          <w:b/>
          <w:bCs/>
          <w:sz w:val="20"/>
          <w:szCs w:val="20"/>
        </w:rPr>
        <w:t xml:space="preserve"> </w:t>
      </w:r>
      <w:r w:rsidRPr="006D5966">
        <w:rPr>
          <w:rFonts w:ascii="Arial" w:hAnsi="Arial" w:cs="Arial"/>
          <w:sz w:val="20"/>
          <w:szCs w:val="20"/>
        </w:rPr>
        <w:t xml:space="preserve">Nhãn hiệu </w:t>
      </w:r>
      <w:r>
        <w:rPr>
          <w:rFonts w:ascii="Arial" w:hAnsi="Arial" w:cs="Arial"/>
          <w:sz w:val="20"/>
          <w:szCs w:val="20"/>
        </w:rPr>
        <w:t>đã</w:t>
      </w:r>
      <w:r w:rsidRPr="006D5966">
        <w:rPr>
          <w:rFonts w:ascii="Arial" w:hAnsi="Arial" w:cs="Arial"/>
          <w:sz w:val="20"/>
          <w:szCs w:val="20"/>
        </w:rPr>
        <w:t xml:space="preserve"> hết hạn</w:t>
      </w:r>
      <w:r>
        <w:rPr>
          <w:rFonts w:ascii="Arial" w:hAnsi="Arial" w:cs="Arial"/>
          <w:sz w:val="20"/>
          <w:szCs w:val="20"/>
        </w:rPr>
        <w:t xml:space="preserve"> hiệu lực</w:t>
      </w:r>
      <w:r w:rsidRPr="006D5966">
        <w:rPr>
          <w:rFonts w:ascii="Arial" w:hAnsi="Arial" w:cs="Arial"/>
          <w:sz w:val="20"/>
          <w:szCs w:val="20"/>
        </w:rPr>
        <w:t xml:space="preserve"> nhưng </w:t>
      </w:r>
      <w:r>
        <w:rPr>
          <w:rFonts w:ascii="Arial" w:hAnsi="Arial" w:cs="Arial"/>
          <w:sz w:val="20"/>
          <w:szCs w:val="20"/>
        </w:rPr>
        <w:t>chưa quá</w:t>
      </w:r>
      <w:r w:rsidRPr="006D5966">
        <w:rPr>
          <w:rFonts w:ascii="Arial" w:hAnsi="Arial" w:cs="Arial"/>
          <w:sz w:val="20"/>
          <w:szCs w:val="20"/>
        </w:rPr>
        <w:t xml:space="preserve"> ba năm (</w:t>
      </w:r>
      <w:r w:rsidRPr="00F46677">
        <w:rPr>
          <w:rFonts w:ascii="Arial" w:hAnsi="Arial" w:cs="Arial"/>
          <w:i/>
          <w:iCs/>
          <w:sz w:val="20"/>
          <w:szCs w:val="20"/>
        </w:rPr>
        <w:t>trước</w:t>
      </w:r>
      <w:r>
        <w:rPr>
          <w:rFonts w:ascii="Arial" w:hAnsi="Arial" w:cs="Arial"/>
          <w:i/>
          <w:iCs/>
          <w:sz w:val="20"/>
          <w:szCs w:val="20"/>
        </w:rPr>
        <w:t xml:space="preserve"> khi sửa đổi</w:t>
      </w:r>
      <w:r w:rsidRPr="00F46677">
        <w:rPr>
          <w:rFonts w:ascii="Arial" w:hAnsi="Arial" w:cs="Arial"/>
          <w:i/>
          <w:iCs/>
          <w:sz w:val="20"/>
          <w:szCs w:val="20"/>
        </w:rPr>
        <w:t xml:space="preserve"> Luật SHTT </w:t>
      </w:r>
      <w:r>
        <w:rPr>
          <w:rFonts w:ascii="Arial" w:hAnsi="Arial" w:cs="Arial"/>
          <w:i/>
          <w:iCs/>
          <w:sz w:val="20"/>
          <w:szCs w:val="20"/>
        </w:rPr>
        <w:t xml:space="preserve">năm </w:t>
      </w:r>
      <w:r w:rsidRPr="00F46677">
        <w:rPr>
          <w:rFonts w:ascii="Arial" w:hAnsi="Arial" w:cs="Arial"/>
          <w:i/>
          <w:iCs/>
          <w:sz w:val="20"/>
          <w:szCs w:val="20"/>
        </w:rPr>
        <w:t>2022</w:t>
      </w:r>
      <w:r>
        <w:rPr>
          <w:rFonts w:ascii="Arial" w:hAnsi="Arial" w:cs="Arial"/>
          <w:i/>
          <w:iCs/>
          <w:sz w:val="20"/>
          <w:szCs w:val="20"/>
        </w:rPr>
        <w:t xml:space="preserve">, </w:t>
      </w:r>
      <w:hyperlink r:id="rId10" w:history="1">
        <w:r w:rsidRPr="000E1B08">
          <w:rPr>
            <w:rStyle w:val="Hyperlink"/>
            <w:rFonts w:ascii="Arial" w:hAnsi="Arial" w:cs="Arial"/>
            <w:i/>
            <w:iCs/>
            <w:sz w:val="20"/>
            <w:szCs w:val="20"/>
          </w:rPr>
          <w:t>thời hạn này là 5 năm</w:t>
        </w:r>
      </w:hyperlink>
      <w:r w:rsidRPr="006D5966">
        <w:rPr>
          <w:rFonts w:ascii="Arial" w:hAnsi="Arial" w:cs="Arial"/>
          <w:sz w:val="20"/>
          <w:szCs w:val="20"/>
        </w:rPr>
        <w:t>), vẫn có thể</w:t>
      </w:r>
      <w:r>
        <w:rPr>
          <w:rFonts w:ascii="Arial" w:hAnsi="Arial" w:cs="Arial"/>
          <w:sz w:val="20"/>
          <w:szCs w:val="20"/>
        </w:rPr>
        <w:t xml:space="preserve"> được sử dụng để</w:t>
      </w:r>
      <w:r w:rsidRPr="006D5966">
        <w:rPr>
          <w:rFonts w:ascii="Arial" w:hAnsi="Arial" w:cs="Arial"/>
          <w:sz w:val="20"/>
          <w:szCs w:val="20"/>
        </w:rPr>
        <w:t xml:space="preserve"> làm cơ sở phản đối các đơn đăng ký nhãn hiệu </w:t>
      </w:r>
      <w:r>
        <w:rPr>
          <w:rFonts w:ascii="Arial" w:hAnsi="Arial" w:cs="Arial"/>
          <w:sz w:val="20"/>
          <w:szCs w:val="20"/>
        </w:rPr>
        <w:t>trùng</w:t>
      </w:r>
      <w:r w:rsidRPr="006D5966">
        <w:rPr>
          <w:rFonts w:ascii="Arial" w:hAnsi="Arial" w:cs="Arial"/>
          <w:sz w:val="20"/>
          <w:szCs w:val="20"/>
        </w:rPr>
        <w:t xml:space="preserve"> hoặc </w:t>
      </w:r>
      <w:r>
        <w:rPr>
          <w:rFonts w:ascii="Arial" w:hAnsi="Arial" w:cs="Arial"/>
          <w:sz w:val="20"/>
          <w:szCs w:val="20"/>
        </w:rPr>
        <w:t xml:space="preserve">tương tự </w:t>
      </w:r>
      <w:r w:rsidRPr="006D5966">
        <w:rPr>
          <w:rFonts w:ascii="Arial" w:hAnsi="Arial" w:cs="Arial"/>
          <w:sz w:val="20"/>
          <w:szCs w:val="20"/>
        </w:rPr>
        <w:t>đến mức gây nhầm lẫn. Điều này có nghĩa là</w:t>
      </w:r>
      <w:r>
        <w:rPr>
          <w:rFonts w:ascii="Arial" w:hAnsi="Arial" w:cs="Arial"/>
          <w:sz w:val="20"/>
          <w:szCs w:val="20"/>
        </w:rPr>
        <w:t>,</w:t>
      </w:r>
      <w:r w:rsidRPr="006D5966">
        <w:rPr>
          <w:rFonts w:ascii="Arial" w:hAnsi="Arial" w:cs="Arial"/>
          <w:sz w:val="20"/>
          <w:szCs w:val="20"/>
        </w:rPr>
        <w:t xml:space="preserve"> </w:t>
      </w:r>
      <w:r w:rsidRPr="00203598">
        <w:rPr>
          <w:rFonts w:ascii="Arial" w:hAnsi="Arial" w:cs="Arial"/>
          <w:sz w:val="20"/>
          <w:szCs w:val="20"/>
        </w:rPr>
        <w:t>dù nhãn hiệu đã không còn hiệu lực, nó vẫn được bảo vệ như một lá chắn trong vòng ba năm kể từ ngày hết hạn, nhằm ngăn chặn sự xuất hiện của những nhãn hiệu mới có khả năng gây nhầm lẫn</w:t>
      </w:r>
      <w:r w:rsidRPr="006D5966">
        <w:rPr>
          <w:rFonts w:ascii="Arial" w:hAnsi="Arial" w:cs="Arial"/>
          <w:sz w:val="20"/>
          <w:szCs w:val="20"/>
        </w:rPr>
        <w:t>.</w:t>
      </w:r>
    </w:p>
    <w:p w14:paraId="57140E75" w14:textId="77777777" w:rsidR="002E7149" w:rsidRPr="006D5966" w:rsidRDefault="002E7149" w:rsidP="002E7149">
      <w:pPr>
        <w:spacing w:after="0" w:line="240" w:lineRule="auto"/>
        <w:jc w:val="both"/>
        <w:rPr>
          <w:rFonts w:ascii="Arial" w:hAnsi="Arial" w:cs="Arial"/>
          <w:sz w:val="20"/>
          <w:szCs w:val="20"/>
        </w:rPr>
      </w:pPr>
    </w:p>
    <w:p w14:paraId="377B7E30" w14:textId="77777777" w:rsidR="002E7149" w:rsidRPr="00CE3EF6" w:rsidRDefault="002E7149" w:rsidP="002E7149">
      <w:pPr>
        <w:spacing w:after="0" w:line="240" w:lineRule="auto"/>
        <w:jc w:val="both"/>
        <w:rPr>
          <w:rFonts w:ascii="Arial" w:hAnsi="Arial" w:cs="Arial"/>
          <w:b/>
          <w:bCs/>
          <w:color w:val="2F5496" w:themeColor="accent1" w:themeShade="BF"/>
        </w:rPr>
      </w:pPr>
      <w:r w:rsidRPr="00CE3EF6">
        <w:rPr>
          <w:rFonts w:ascii="Arial" w:hAnsi="Arial" w:cs="Arial"/>
          <w:b/>
          <w:bCs/>
          <w:color w:val="2F5496" w:themeColor="accent1" w:themeShade="BF"/>
        </w:rPr>
        <w:t xml:space="preserve">2. Xung đột tên thương mại </w:t>
      </w:r>
      <w:r w:rsidRPr="00747F27">
        <w:rPr>
          <w:rFonts w:ascii="Arial" w:hAnsi="Arial" w:cs="Arial"/>
          <w:color w:val="000000" w:themeColor="text1"/>
        </w:rPr>
        <w:t>(</w:t>
      </w:r>
      <w:r w:rsidRPr="00747F27">
        <w:rPr>
          <w:rFonts w:ascii="Arial" w:hAnsi="Arial" w:cs="Arial"/>
          <w:i/>
          <w:iCs/>
          <w:color w:val="000000" w:themeColor="text1"/>
        </w:rPr>
        <w:t>Điều 74.2k</w:t>
      </w:r>
      <w:r w:rsidRPr="00747F27">
        <w:rPr>
          <w:rFonts w:ascii="Arial" w:hAnsi="Arial" w:cs="Arial"/>
          <w:color w:val="000000" w:themeColor="text1"/>
        </w:rPr>
        <w:t>)</w:t>
      </w:r>
    </w:p>
    <w:p w14:paraId="17A4CF8E" w14:textId="77777777" w:rsidR="002E7149" w:rsidRPr="006D5966" w:rsidRDefault="002E7149" w:rsidP="002E7149">
      <w:pPr>
        <w:spacing w:after="0" w:line="240" w:lineRule="auto"/>
        <w:jc w:val="both"/>
        <w:rPr>
          <w:rFonts w:ascii="Arial" w:hAnsi="Arial" w:cs="Arial"/>
          <w:sz w:val="20"/>
          <w:szCs w:val="20"/>
        </w:rPr>
      </w:pPr>
    </w:p>
    <w:p w14:paraId="3363C523" w14:textId="30D6C126" w:rsidR="002E7149" w:rsidRDefault="002E7149" w:rsidP="002E7149">
      <w:pPr>
        <w:spacing w:after="0" w:line="240" w:lineRule="auto"/>
        <w:jc w:val="both"/>
        <w:rPr>
          <w:rFonts w:ascii="Arial" w:hAnsi="Arial" w:cs="Arial"/>
          <w:sz w:val="20"/>
          <w:szCs w:val="20"/>
        </w:rPr>
      </w:pPr>
      <w:r w:rsidRPr="00B51CB3">
        <w:rPr>
          <w:rFonts w:ascii="Arial" w:hAnsi="Arial" w:cs="Arial"/>
          <w:sz w:val="20"/>
          <w:szCs w:val="20"/>
        </w:rPr>
        <w:t xml:space="preserve">Tên thương mại tại Việt Nam được bảo hộ mà không cần phải nộp đơn hoặc đăng ký, bất kể nó có phải là một phần của nhãn hiệu hay không. Nếu quyền đối với </w:t>
      </w:r>
      <w:hyperlink r:id="rId11" w:history="1">
        <w:r w:rsidRPr="00C40410">
          <w:rPr>
            <w:rStyle w:val="Hyperlink"/>
            <w:rFonts w:ascii="Arial" w:hAnsi="Arial" w:cs="Arial"/>
            <w:sz w:val="20"/>
            <w:szCs w:val="20"/>
          </w:rPr>
          <w:t>tên thương mại</w:t>
        </w:r>
      </w:hyperlink>
      <w:r w:rsidRPr="00B51CB3">
        <w:rPr>
          <w:rFonts w:ascii="Arial" w:hAnsi="Arial" w:cs="Arial"/>
          <w:sz w:val="20"/>
          <w:szCs w:val="20"/>
        </w:rPr>
        <w:t xml:space="preserve"> đã được xác lập thông qua quá trình sử dụng hợp pháp tại Việt Nam, thì tên đó sẽ được bảo vệ chống lại sự sử dụng trái phép các dấu hiệu trùng lặp hoặc tương tự, dù là dưới hình thức tên thương mại hay nhãn hiệu, nếu việc sử dụng đó có thể gây nhầm lẫn cho công chúng. Do đó, có thể nộp đơn phản đối đối với những nhãn hiệu trùng hoặc </w:t>
      </w:r>
      <w:hyperlink r:id="rId12" w:history="1">
        <w:r w:rsidRPr="000E1B08">
          <w:rPr>
            <w:rStyle w:val="Hyperlink"/>
            <w:rFonts w:ascii="Arial" w:hAnsi="Arial" w:cs="Arial"/>
            <w:sz w:val="20"/>
            <w:szCs w:val="20"/>
          </w:rPr>
          <w:t>tương tự với tên thương mại</w:t>
        </w:r>
      </w:hyperlink>
      <w:r w:rsidRPr="00B51CB3">
        <w:rPr>
          <w:rFonts w:ascii="Arial" w:hAnsi="Arial" w:cs="Arial"/>
          <w:sz w:val="20"/>
          <w:szCs w:val="20"/>
        </w:rPr>
        <w:t xml:space="preserve"> đã được xác lập quyền hợp pháp trong thương mại tại Việt Nam. Chế định này nhằm bảo vệ danh tính doanh nghiệp và ngăn ngừa sự nhầm lẫn của người tiêu dùng.</w:t>
      </w:r>
    </w:p>
    <w:p w14:paraId="158E9553" w14:textId="77777777" w:rsidR="002E7149" w:rsidRDefault="002E7149" w:rsidP="002E7149">
      <w:pPr>
        <w:spacing w:after="0" w:line="240" w:lineRule="auto"/>
        <w:jc w:val="both"/>
        <w:rPr>
          <w:rFonts w:ascii="Arial" w:hAnsi="Arial" w:cs="Arial"/>
          <w:sz w:val="20"/>
          <w:szCs w:val="20"/>
        </w:rPr>
      </w:pPr>
    </w:p>
    <w:p w14:paraId="43D4AB52" w14:textId="1BB006C6" w:rsidR="002E7149" w:rsidRPr="006D5966" w:rsidRDefault="004949A7" w:rsidP="002E7149">
      <w:pPr>
        <w:spacing w:after="0" w:line="240" w:lineRule="auto"/>
        <w:rPr>
          <w:rFonts w:ascii="Arial" w:hAnsi="Arial" w:cs="Arial"/>
          <w:sz w:val="20"/>
          <w:szCs w:val="20"/>
        </w:rPr>
      </w:pPr>
      <w:r>
        <w:rPr>
          <w:rFonts w:ascii="Arial" w:hAnsi="Arial" w:cs="Arial"/>
          <w:sz w:val="20"/>
          <w:szCs w:val="20"/>
        </w:rPr>
        <w:t>Một số vụ phản đối dựa trên Điều 74.2k</w:t>
      </w:r>
      <w:r w:rsidRPr="006D5966">
        <w:rPr>
          <w:rFonts w:ascii="Arial" w:hAnsi="Arial" w:cs="Arial"/>
          <w:sz w:val="20"/>
          <w:szCs w:val="20"/>
        </w:rPr>
        <w:t xml:space="preserve"> được minh họa </w:t>
      </w:r>
      <w:r>
        <w:rPr>
          <w:rFonts w:ascii="Arial" w:hAnsi="Arial" w:cs="Arial"/>
          <w:sz w:val="20"/>
          <w:szCs w:val="20"/>
        </w:rPr>
        <w:t xml:space="preserve">trong </w:t>
      </w:r>
      <w:r w:rsidRPr="006D5966">
        <w:rPr>
          <w:rFonts w:ascii="Arial" w:hAnsi="Arial" w:cs="Arial"/>
          <w:sz w:val="20"/>
          <w:szCs w:val="20"/>
        </w:rPr>
        <w:t>bảng dưới đây</w:t>
      </w:r>
      <w:r w:rsidR="002E7149">
        <w:rPr>
          <w:rFonts w:ascii="Arial" w:hAnsi="Arial" w:cs="Arial"/>
          <w:sz w:val="20"/>
          <w:szCs w:val="20"/>
        </w:rPr>
        <w:t>:</w:t>
      </w:r>
    </w:p>
    <w:p w14:paraId="50BD404E" w14:textId="77777777" w:rsidR="002E7149" w:rsidRDefault="002E7149" w:rsidP="002E714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2E7149" w14:paraId="56629A75" w14:textId="77777777" w:rsidTr="0062163A">
        <w:tc>
          <w:tcPr>
            <w:tcW w:w="4675" w:type="dxa"/>
          </w:tcPr>
          <w:p w14:paraId="0758D02C" w14:textId="77777777" w:rsidR="002E7149" w:rsidRDefault="002E7149" w:rsidP="002E7149">
            <w:pPr>
              <w:jc w:val="center"/>
              <w:rPr>
                <w:rFonts w:ascii="Arial" w:hAnsi="Arial" w:cs="Arial"/>
                <w:sz w:val="20"/>
                <w:szCs w:val="20"/>
              </w:rPr>
            </w:pPr>
            <w:r>
              <w:rPr>
                <w:rFonts w:ascii="Arial" w:hAnsi="Arial" w:cs="Arial"/>
                <w:b/>
                <w:bCs/>
                <w:sz w:val="20"/>
                <w:szCs w:val="20"/>
              </w:rPr>
              <w:t>Nhãn</w:t>
            </w:r>
            <w:r w:rsidRPr="0059373F">
              <w:rPr>
                <w:rFonts w:ascii="Arial" w:hAnsi="Arial" w:cs="Arial"/>
                <w:b/>
                <w:bCs/>
                <w:sz w:val="20"/>
                <w:szCs w:val="20"/>
              </w:rPr>
              <w:t xml:space="preserve"> hiệu của bên phản đối</w:t>
            </w:r>
          </w:p>
        </w:tc>
        <w:tc>
          <w:tcPr>
            <w:tcW w:w="4675" w:type="dxa"/>
          </w:tcPr>
          <w:p w14:paraId="7536E7AC" w14:textId="77777777" w:rsidR="002E7149" w:rsidRDefault="002E7149" w:rsidP="002E7149">
            <w:pPr>
              <w:jc w:val="center"/>
              <w:rPr>
                <w:rFonts w:ascii="Arial" w:hAnsi="Arial" w:cs="Arial"/>
                <w:sz w:val="20"/>
                <w:szCs w:val="20"/>
              </w:rPr>
            </w:pPr>
            <w:r w:rsidRPr="0059373F">
              <w:rPr>
                <w:rFonts w:ascii="Arial" w:hAnsi="Arial" w:cs="Arial"/>
                <w:b/>
                <w:bCs/>
                <w:sz w:val="20"/>
                <w:szCs w:val="20"/>
              </w:rPr>
              <w:t>Tên thương mại trước đây</w:t>
            </w:r>
          </w:p>
        </w:tc>
      </w:tr>
      <w:tr w:rsidR="002E7149" w14:paraId="0643BB0B" w14:textId="77777777" w:rsidTr="0062163A">
        <w:tc>
          <w:tcPr>
            <w:tcW w:w="4675" w:type="dxa"/>
          </w:tcPr>
          <w:p w14:paraId="1FCC66C7" w14:textId="77777777" w:rsidR="002E7149" w:rsidRDefault="002E7149" w:rsidP="002E7149">
            <w:pPr>
              <w:jc w:val="both"/>
              <w:rPr>
                <w:rFonts w:ascii="Arial" w:hAnsi="Arial" w:cs="Arial"/>
                <w:sz w:val="20"/>
                <w:szCs w:val="20"/>
              </w:rPr>
            </w:pPr>
            <w:r w:rsidRPr="00A45559">
              <w:rPr>
                <w:rFonts w:ascii="Arial" w:hAnsi="Arial" w:cs="Arial"/>
                <w:sz w:val="20"/>
                <w:szCs w:val="20"/>
                <w:u w:val="single"/>
              </w:rPr>
              <w:t>Nhãn hiệu 1</w:t>
            </w:r>
            <w:r>
              <w:rPr>
                <w:rFonts w:ascii="Arial" w:hAnsi="Arial" w:cs="Arial"/>
                <w:sz w:val="20"/>
                <w:szCs w:val="20"/>
              </w:rPr>
              <w:t>:</w:t>
            </w:r>
            <w:r w:rsidRPr="0059373F">
              <w:rPr>
                <w:rFonts w:ascii="Arial" w:hAnsi="Arial" w:cs="Arial"/>
                <w:noProof/>
                <w:sz w:val="20"/>
                <w:szCs w:val="20"/>
              </w:rPr>
              <w:drawing>
                <wp:inline distT="0" distB="0" distL="0" distR="0" wp14:anchorId="0B87C45C" wp14:editId="7284C786">
                  <wp:extent cx="722737" cy="809625"/>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46316" cy="836039"/>
                          </a:xfrm>
                          <a:prstGeom prst="rect">
                            <a:avLst/>
                          </a:prstGeom>
                        </pic:spPr>
                      </pic:pic>
                    </a:graphicData>
                  </a:graphic>
                </wp:inline>
              </w:drawing>
            </w:r>
          </w:p>
        </w:tc>
        <w:tc>
          <w:tcPr>
            <w:tcW w:w="4675" w:type="dxa"/>
          </w:tcPr>
          <w:p w14:paraId="7F8FA5D3" w14:textId="77777777" w:rsidR="002E7149" w:rsidRDefault="002E7149" w:rsidP="002E7149">
            <w:pPr>
              <w:jc w:val="both"/>
              <w:rPr>
                <w:rFonts w:ascii="Arial" w:hAnsi="Arial" w:cs="Arial"/>
                <w:sz w:val="20"/>
                <w:szCs w:val="20"/>
                <w:u w:val="single"/>
              </w:rPr>
            </w:pPr>
          </w:p>
          <w:p w14:paraId="44D97F12" w14:textId="77777777" w:rsidR="002E7149" w:rsidRDefault="002E7149" w:rsidP="002E7149">
            <w:pPr>
              <w:jc w:val="both"/>
              <w:rPr>
                <w:rFonts w:ascii="Arial" w:hAnsi="Arial" w:cs="Arial"/>
                <w:sz w:val="20"/>
                <w:szCs w:val="20"/>
                <w:u w:val="single"/>
              </w:rPr>
            </w:pPr>
          </w:p>
          <w:p w14:paraId="66ECB346" w14:textId="77777777" w:rsidR="002E7149" w:rsidRDefault="002E7149" w:rsidP="002E7149">
            <w:pPr>
              <w:jc w:val="both"/>
              <w:rPr>
                <w:rFonts w:ascii="Arial" w:hAnsi="Arial" w:cs="Arial"/>
                <w:sz w:val="20"/>
                <w:szCs w:val="20"/>
                <w:u w:val="single"/>
              </w:rPr>
            </w:pPr>
          </w:p>
          <w:p w14:paraId="21A66730" w14:textId="77777777" w:rsidR="002E7149" w:rsidRDefault="002E7149" w:rsidP="002E7149">
            <w:pPr>
              <w:jc w:val="both"/>
              <w:rPr>
                <w:rFonts w:ascii="Arial" w:hAnsi="Arial" w:cs="Arial"/>
                <w:sz w:val="20"/>
                <w:szCs w:val="20"/>
              </w:rPr>
            </w:pPr>
            <w:r w:rsidRPr="00A45559">
              <w:rPr>
                <w:rFonts w:ascii="Arial" w:hAnsi="Arial" w:cs="Arial"/>
                <w:sz w:val="20"/>
                <w:szCs w:val="20"/>
                <w:u w:val="single"/>
              </w:rPr>
              <w:t>Tên thương mại 1</w:t>
            </w:r>
            <w:r>
              <w:rPr>
                <w:rFonts w:ascii="Arial" w:hAnsi="Arial" w:cs="Arial"/>
                <w:sz w:val="20"/>
                <w:szCs w:val="20"/>
              </w:rPr>
              <w:t xml:space="preserve">: </w:t>
            </w:r>
            <w:r w:rsidRPr="00EE02B0">
              <w:rPr>
                <w:rFonts w:ascii="Arial" w:hAnsi="Arial" w:cs="Arial"/>
                <w:sz w:val="20"/>
                <w:szCs w:val="20"/>
              </w:rPr>
              <w:t>Shenzhen Tongfang Electric New Material Co., Ltd.</w:t>
            </w:r>
          </w:p>
          <w:p w14:paraId="07D15F5A" w14:textId="77777777" w:rsidR="002E7149" w:rsidRDefault="002E7149" w:rsidP="002E7149">
            <w:pPr>
              <w:jc w:val="both"/>
              <w:rPr>
                <w:rFonts w:ascii="Arial" w:hAnsi="Arial" w:cs="Arial"/>
                <w:sz w:val="20"/>
                <w:szCs w:val="20"/>
              </w:rPr>
            </w:pPr>
          </w:p>
        </w:tc>
      </w:tr>
      <w:tr w:rsidR="002E7149" w14:paraId="4E2E5F1B" w14:textId="77777777" w:rsidTr="0062163A">
        <w:tc>
          <w:tcPr>
            <w:tcW w:w="9350" w:type="dxa"/>
            <w:gridSpan w:val="2"/>
          </w:tcPr>
          <w:p w14:paraId="445CB8D6" w14:textId="77777777" w:rsidR="002E7149" w:rsidRDefault="002E7149" w:rsidP="002E7149">
            <w:pPr>
              <w:jc w:val="both"/>
              <w:rPr>
                <w:rFonts w:ascii="Arial" w:hAnsi="Arial" w:cs="Arial"/>
                <w:sz w:val="20"/>
                <w:szCs w:val="20"/>
                <w:u w:val="single"/>
              </w:rPr>
            </w:pPr>
          </w:p>
          <w:p w14:paraId="6F6B4313" w14:textId="17416F6F" w:rsidR="002E7149" w:rsidRDefault="002E7149" w:rsidP="002E7149">
            <w:pPr>
              <w:jc w:val="both"/>
              <w:rPr>
                <w:rFonts w:ascii="Arial" w:hAnsi="Arial" w:cs="Arial"/>
                <w:sz w:val="20"/>
                <w:szCs w:val="20"/>
              </w:rPr>
            </w:pPr>
            <w:r w:rsidRPr="006D5966">
              <w:rPr>
                <w:rFonts w:ascii="Arial" w:hAnsi="Arial" w:cs="Arial"/>
                <w:sz w:val="20"/>
                <w:szCs w:val="20"/>
                <w:u w:val="single"/>
              </w:rPr>
              <w:t>Trường hợp 1</w:t>
            </w:r>
            <w:r w:rsidRPr="006D5966">
              <w:rPr>
                <w:rFonts w:ascii="Arial" w:hAnsi="Arial" w:cs="Arial"/>
                <w:sz w:val="20"/>
                <w:szCs w:val="20"/>
              </w:rPr>
              <w:t xml:space="preserve">: </w:t>
            </w:r>
            <w:r>
              <w:rPr>
                <w:rFonts w:ascii="Arial" w:hAnsi="Arial" w:cs="Arial"/>
                <w:sz w:val="20"/>
                <w:szCs w:val="20"/>
              </w:rPr>
              <w:t xml:space="preserve">Công ty </w:t>
            </w:r>
            <w:r w:rsidRPr="00EE02B0">
              <w:rPr>
                <w:rFonts w:ascii="Arial" w:hAnsi="Arial" w:cs="Arial"/>
                <w:sz w:val="20"/>
                <w:szCs w:val="20"/>
              </w:rPr>
              <w:t xml:space="preserve">Shenzhen Tongfang Electric New Material Co., Ltd. </w:t>
            </w:r>
            <w:r>
              <w:rPr>
                <w:rFonts w:ascii="Arial" w:hAnsi="Arial" w:cs="Arial"/>
                <w:sz w:val="20"/>
                <w:szCs w:val="20"/>
              </w:rPr>
              <w:t>phản đối nhãn hiệu</w:t>
            </w:r>
            <w:r w:rsidRPr="006D5966">
              <w:rPr>
                <w:rFonts w:ascii="Arial" w:hAnsi="Arial" w:cs="Arial"/>
                <w:sz w:val="20"/>
                <w:szCs w:val="20"/>
              </w:rPr>
              <w:t xml:space="preserve"> "</w:t>
            </w:r>
            <w:r w:rsidRPr="006B77FD">
              <w:rPr>
                <w:rFonts w:ascii="Arial" w:hAnsi="Arial" w:cs="Arial"/>
                <w:sz w:val="20"/>
                <w:szCs w:val="20"/>
              </w:rPr>
              <w:t>TONGFANG TECHNOLOGY</w:t>
            </w:r>
            <w:r w:rsidRPr="006D5966">
              <w:rPr>
                <w:rFonts w:ascii="Arial" w:hAnsi="Arial" w:cs="Arial"/>
                <w:sz w:val="20"/>
                <w:szCs w:val="20"/>
              </w:rPr>
              <w:t xml:space="preserve">, ký tự tiếng Trung và </w:t>
            </w:r>
            <w:r>
              <w:rPr>
                <w:rFonts w:ascii="Arial" w:hAnsi="Arial" w:cs="Arial"/>
                <w:sz w:val="20"/>
                <w:szCs w:val="20"/>
              </w:rPr>
              <w:t>hình</w:t>
            </w:r>
            <w:r w:rsidRPr="006D5966">
              <w:rPr>
                <w:rFonts w:ascii="Arial" w:hAnsi="Arial" w:cs="Arial"/>
                <w:sz w:val="20"/>
                <w:szCs w:val="20"/>
              </w:rPr>
              <w:t>".</w:t>
            </w:r>
          </w:p>
          <w:p w14:paraId="6CEE9119" w14:textId="77777777" w:rsidR="002E7149" w:rsidRDefault="002E7149" w:rsidP="002E7149">
            <w:pPr>
              <w:jc w:val="both"/>
              <w:rPr>
                <w:rFonts w:ascii="Arial" w:hAnsi="Arial" w:cs="Arial"/>
                <w:sz w:val="20"/>
                <w:szCs w:val="20"/>
              </w:rPr>
            </w:pPr>
          </w:p>
          <w:p w14:paraId="00F924F2" w14:textId="77777777" w:rsidR="002E7149" w:rsidRDefault="002E7149" w:rsidP="002E7149">
            <w:pPr>
              <w:jc w:val="both"/>
              <w:rPr>
                <w:rFonts w:ascii="Arial" w:hAnsi="Arial" w:cs="Arial"/>
                <w:sz w:val="20"/>
                <w:szCs w:val="20"/>
              </w:rPr>
            </w:pPr>
            <w:r>
              <w:rPr>
                <w:rFonts w:ascii="Arial" w:hAnsi="Arial" w:cs="Arial"/>
                <w:sz w:val="20"/>
                <w:szCs w:val="20"/>
              </w:rPr>
              <w:t xml:space="preserve">Chủ sở </w:t>
            </w:r>
            <w:r w:rsidRPr="00146C81">
              <w:rPr>
                <w:rFonts w:ascii="Arial" w:hAnsi="Arial" w:cs="Arial"/>
                <w:sz w:val="20"/>
                <w:szCs w:val="20"/>
              </w:rPr>
              <w:t xml:space="preserve">hữu tên thương mại là Công ty Shenzhen Tongfang Electric New Material Co., Ltd. </w:t>
            </w:r>
            <w:r w:rsidRPr="00146C81">
              <w:rPr>
                <w:rFonts w:ascii="Arial" w:hAnsi="Arial" w:cs="Arial"/>
                <w:color w:val="000000"/>
                <w:sz w:val="20"/>
                <w:szCs w:val="20"/>
                <w:shd w:val="clear" w:color="auto" w:fill="FFFFFF"/>
              </w:rPr>
              <w:t>đã nộp Đơn Phản Đối số PĐ4-2019-01290 ngày 03/12/2019 đề nghị Cục SHTT không cấp GCN ĐKNH cho nhãn hiệu xin đăng ký “</w:t>
            </w:r>
            <w:r w:rsidRPr="00146C81">
              <w:rPr>
                <w:rStyle w:val="Strong"/>
                <w:rFonts w:ascii="Arial" w:hAnsi="Arial" w:cs="Arial"/>
                <w:color w:val="000000"/>
                <w:sz w:val="20"/>
                <w:szCs w:val="20"/>
                <w:bdr w:val="none" w:sz="0" w:space="0" w:color="auto" w:frame="1"/>
                <w:shd w:val="clear" w:color="auto" w:fill="FFFFFF"/>
              </w:rPr>
              <w:t>TONGFANG </w:t>
            </w:r>
            <w:r w:rsidRPr="00146C81">
              <w:rPr>
                <w:rFonts w:ascii="Arial" w:hAnsi="Arial" w:cs="Arial"/>
                <w:color w:val="000000"/>
                <w:sz w:val="20"/>
                <w:szCs w:val="20"/>
                <w:shd w:val="clear" w:color="auto" w:fill="FFFFFF"/>
              </w:rPr>
              <w:t>TECHNOLOGY, chữ Trung Quốc, và hình” do tương tự với tên tên thương mại “</w:t>
            </w:r>
            <w:r w:rsidRPr="00146C81">
              <w:rPr>
                <w:rStyle w:val="Strong"/>
                <w:rFonts w:ascii="Arial" w:hAnsi="Arial" w:cs="Arial"/>
                <w:color w:val="000000"/>
                <w:sz w:val="20"/>
                <w:szCs w:val="20"/>
                <w:bdr w:val="none" w:sz="0" w:space="0" w:color="auto" w:frame="1"/>
                <w:shd w:val="clear" w:color="auto" w:fill="FFFFFF"/>
              </w:rPr>
              <w:t>Tongfang</w:t>
            </w:r>
            <w:r w:rsidRPr="00146C81">
              <w:rPr>
                <w:rFonts w:ascii="Arial" w:hAnsi="Arial" w:cs="Arial"/>
                <w:color w:val="000000"/>
                <w:sz w:val="20"/>
                <w:szCs w:val="20"/>
                <w:shd w:val="clear" w:color="auto" w:fill="FFFFFF"/>
              </w:rPr>
              <w:t>” đã sử dụng rộng rãi tại Việt Nam từ trước thời điểm nộp đơn (ngày 06/08/2019). Ngày 07/3/2022, Cục SHTT ra thông báo giải quyết đơn phản đối, theo đó, chấp nhận đơn phản đối của Tongfang. Ngày 01/01/2021, Cục SHTT ra thông báo kết quả thẩm định nội dung cho Đơn số 4-2019-29707, theo đó, từ chối bảo hộ nhãn hiệu nêu trên theo Điều 74.2k Luật SHTT</w:t>
            </w:r>
            <w:r w:rsidRPr="00146C81">
              <w:rPr>
                <w:rFonts w:ascii="Arial" w:hAnsi="Arial" w:cs="Arial"/>
                <w:sz w:val="20"/>
                <w:szCs w:val="20"/>
              </w:rPr>
              <w:t>.</w:t>
            </w:r>
          </w:p>
          <w:p w14:paraId="710B00E6" w14:textId="77777777" w:rsidR="002E7149" w:rsidRDefault="002E7149" w:rsidP="002E7149">
            <w:pPr>
              <w:jc w:val="both"/>
              <w:rPr>
                <w:rFonts w:ascii="Arial" w:hAnsi="Arial" w:cs="Arial"/>
                <w:sz w:val="20"/>
                <w:szCs w:val="20"/>
                <w:u w:val="single"/>
              </w:rPr>
            </w:pPr>
          </w:p>
        </w:tc>
      </w:tr>
      <w:tr w:rsidR="002E7149" w14:paraId="24578AAF" w14:textId="77777777" w:rsidTr="0062163A">
        <w:tc>
          <w:tcPr>
            <w:tcW w:w="4675" w:type="dxa"/>
          </w:tcPr>
          <w:p w14:paraId="6403753C" w14:textId="77777777" w:rsidR="002E7149" w:rsidRDefault="002E7149" w:rsidP="002E7149">
            <w:pPr>
              <w:jc w:val="both"/>
              <w:rPr>
                <w:rFonts w:ascii="Arial" w:hAnsi="Arial" w:cs="Arial"/>
                <w:sz w:val="20"/>
                <w:szCs w:val="20"/>
              </w:rPr>
            </w:pPr>
            <w:r w:rsidRPr="00A45559">
              <w:rPr>
                <w:rFonts w:ascii="Arial" w:hAnsi="Arial" w:cs="Arial"/>
                <w:sz w:val="20"/>
                <w:szCs w:val="20"/>
                <w:u w:val="single"/>
              </w:rPr>
              <w:lastRenderedPageBreak/>
              <w:t>Nhãn hiệu 2</w:t>
            </w:r>
            <w:r>
              <w:rPr>
                <w:rFonts w:ascii="Arial" w:hAnsi="Arial" w:cs="Arial"/>
                <w:sz w:val="20"/>
                <w:szCs w:val="20"/>
              </w:rPr>
              <w:t>:</w:t>
            </w:r>
            <w:r w:rsidRPr="00A45559">
              <w:rPr>
                <w:rFonts w:ascii="Arial" w:hAnsi="Arial" w:cs="Arial"/>
                <w:noProof/>
                <w:sz w:val="20"/>
                <w:szCs w:val="20"/>
              </w:rPr>
              <w:drawing>
                <wp:inline distT="0" distB="0" distL="0" distR="0" wp14:anchorId="6AE7522B" wp14:editId="47482A71">
                  <wp:extent cx="1438275" cy="8382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9279"/>
                          <a:stretch/>
                        </pic:blipFill>
                        <pic:spPr bwMode="auto">
                          <a:xfrm>
                            <a:off x="0" y="0"/>
                            <a:ext cx="1438476" cy="838317"/>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tcPr>
          <w:p w14:paraId="73B5643F" w14:textId="77777777" w:rsidR="002E7149" w:rsidRDefault="002E7149" w:rsidP="002E7149">
            <w:pPr>
              <w:jc w:val="both"/>
              <w:rPr>
                <w:rFonts w:ascii="Arial" w:hAnsi="Arial" w:cs="Arial"/>
                <w:sz w:val="20"/>
                <w:szCs w:val="20"/>
                <w:u w:val="single"/>
              </w:rPr>
            </w:pPr>
          </w:p>
          <w:p w14:paraId="10D3C2D8" w14:textId="77777777" w:rsidR="002E7149" w:rsidRDefault="002E7149" w:rsidP="002E7149">
            <w:pPr>
              <w:jc w:val="both"/>
              <w:rPr>
                <w:rFonts w:ascii="Arial" w:hAnsi="Arial" w:cs="Arial"/>
                <w:sz w:val="20"/>
                <w:szCs w:val="20"/>
                <w:u w:val="single"/>
              </w:rPr>
            </w:pPr>
          </w:p>
          <w:p w14:paraId="26E698FC" w14:textId="77777777" w:rsidR="002E7149" w:rsidRDefault="002E7149" w:rsidP="002E7149">
            <w:pPr>
              <w:jc w:val="both"/>
              <w:rPr>
                <w:rFonts w:ascii="Arial" w:hAnsi="Arial" w:cs="Arial"/>
                <w:sz w:val="20"/>
                <w:szCs w:val="20"/>
                <w:u w:val="single"/>
              </w:rPr>
            </w:pPr>
          </w:p>
          <w:p w14:paraId="7787BE15" w14:textId="77777777" w:rsidR="002E7149" w:rsidRDefault="002E7149" w:rsidP="002E7149">
            <w:pPr>
              <w:jc w:val="both"/>
              <w:rPr>
                <w:rFonts w:ascii="Arial" w:hAnsi="Arial" w:cs="Arial"/>
                <w:sz w:val="20"/>
                <w:szCs w:val="20"/>
              </w:rPr>
            </w:pPr>
            <w:r w:rsidRPr="00A45559">
              <w:rPr>
                <w:rFonts w:ascii="Arial" w:hAnsi="Arial" w:cs="Arial"/>
                <w:sz w:val="20"/>
                <w:szCs w:val="20"/>
                <w:u w:val="single"/>
              </w:rPr>
              <w:t>Tên thương mại 2</w:t>
            </w:r>
            <w:r>
              <w:rPr>
                <w:rFonts w:ascii="Arial" w:hAnsi="Arial" w:cs="Arial"/>
                <w:sz w:val="20"/>
                <w:szCs w:val="20"/>
              </w:rPr>
              <w:t xml:space="preserve">: </w:t>
            </w:r>
            <w:r w:rsidRPr="00CE2EEC">
              <w:rPr>
                <w:rFonts w:ascii="Arial" w:hAnsi="Arial" w:cs="Arial"/>
                <w:sz w:val="20"/>
                <w:szCs w:val="20"/>
              </w:rPr>
              <w:t xml:space="preserve">Công ty TNHH Du lịch Ban Mai </w:t>
            </w:r>
            <w:r>
              <w:rPr>
                <w:rFonts w:ascii="Arial" w:hAnsi="Arial" w:cs="Arial"/>
                <w:sz w:val="20"/>
                <w:szCs w:val="20"/>
              </w:rPr>
              <w:t xml:space="preserve">(Tên tiếng Anh: </w:t>
            </w:r>
            <w:r w:rsidRPr="006D5966">
              <w:rPr>
                <w:rFonts w:ascii="Arial" w:hAnsi="Arial" w:cs="Arial"/>
                <w:b/>
                <w:bCs/>
                <w:sz w:val="20"/>
                <w:szCs w:val="20"/>
              </w:rPr>
              <w:t xml:space="preserve">AURORA </w:t>
            </w:r>
            <w:r w:rsidRPr="006D5966">
              <w:rPr>
                <w:rFonts w:ascii="Arial" w:hAnsi="Arial" w:cs="Arial"/>
                <w:sz w:val="20"/>
                <w:szCs w:val="20"/>
              </w:rPr>
              <w:t>Travel Co., Ltd.)</w:t>
            </w:r>
          </w:p>
          <w:p w14:paraId="2D9410DC" w14:textId="77777777" w:rsidR="002E7149" w:rsidRDefault="002E7149" w:rsidP="002E7149">
            <w:pPr>
              <w:jc w:val="both"/>
              <w:rPr>
                <w:rFonts w:ascii="Arial" w:hAnsi="Arial" w:cs="Arial"/>
                <w:sz w:val="20"/>
                <w:szCs w:val="20"/>
              </w:rPr>
            </w:pPr>
          </w:p>
        </w:tc>
      </w:tr>
      <w:tr w:rsidR="002E7149" w14:paraId="63D51FA7" w14:textId="77777777" w:rsidTr="0062163A">
        <w:tc>
          <w:tcPr>
            <w:tcW w:w="9350" w:type="dxa"/>
            <w:gridSpan w:val="2"/>
          </w:tcPr>
          <w:p w14:paraId="2FB15367" w14:textId="77777777" w:rsidR="002E7149" w:rsidRDefault="002E7149" w:rsidP="002E7149">
            <w:pPr>
              <w:jc w:val="both"/>
              <w:rPr>
                <w:rFonts w:ascii="Arial" w:hAnsi="Arial" w:cs="Arial"/>
                <w:sz w:val="20"/>
                <w:szCs w:val="20"/>
                <w:u w:val="single"/>
              </w:rPr>
            </w:pPr>
          </w:p>
          <w:p w14:paraId="5CB14536" w14:textId="17B902E9" w:rsidR="002E7149" w:rsidRDefault="002E7149" w:rsidP="002E7149">
            <w:pPr>
              <w:jc w:val="both"/>
              <w:rPr>
                <w:rFonts w:ascii="Arial" w:hAnsi="Arial" w:cs="Arial"/>
                <w:sz w:val="20"/>
                <w:szCs w:val="20"/>
              </w:rPr>
            </w:pPr>
            <w:r w:rsidRPr="006D5966">
              <w:rPr>
                <w:rFonts w:ascii="Arial" w:hAnsi="Arial" w:cs="Arial"/>
                <w:sz w:val="20"/>
                <w:szCs w:val="20"/>
                <w:u w:val="single"/>
              </w:rPr>
              <w:t>Trường hợp 2</w:t>
            </w:r>
            <w:r w:rsidRPr="006D5966">
              <w:rPr>
                <w:rFonts w:ascii="Arial" w:hAnsi="Arial" w:cs="Arial"/>
                <w:sz w:val="20"/>
                <w:szCs w:val="20"/>
              </w:rPr>
              <w:t>:</w:t>
            </w:r>
            <w:r w:rsidRPr="00146C81">
              <w:rPr>
                <w:rFonts w:ascii="Arial" w:hAnsi="Arial" w:cs="Arial"/>
                <w:sz w:val="20"/>
                <w:szCs w:val="20"/>
              </w:rPr>
              <w:t xml:space="preserve"> </w:t>
            </w:r>
            <w:r w:rsidRPr="00146C81">
              <w:rPr>
                <w:rFonts w:ascii="Arial" w:hAnsi="Arial" w:cs="Arial"/>
                <w:color w:val="000000"/>
                <w:sz w:val="20"/>
                <w:szCs w:val="20"/>
                <w:shd w:val="clear" w:color="auto" w:fill="FFFFFF"/>
              </w:rPr>
              <w:t>Công ty TNHH Du lịch Ban Mai (tên tiếng Anh: </w:t>
            </w:r>
            <w:r w:rsidRPr="00146C81">
              <w:rPr>
                <w:rStyle w:val="Strong"/>
                <w:rFonts w:ascii="Arial" w:hAnsi="Arial" w:cs="Arial"/>
                <w:color w:val="000000"/>
                <w:sz w:val="20"/>
                <w:szCs w:val="20"/>
                <w:bdr w:val="none" w:sz="0" w:space="0" w:color="auto" w:frame="1"/>
                <w:shd w:val="clear" w:color="auto" w:fill="FFFFFF"/>
              </w:rPr>
              <w:t>AURORA</w:t>
            </w:r>
            <w:r w:rsidRPr="00146C81">
              <w:rPr>
                <w:rFonts w:ascii="Arial" w:hAnsi="Arial" w:cs="Arial"/>
                <w:color w:val="000000"/>
                <w:sz w:val="20"/>
                <w:szCs w:val="20"/>
                <w:shd w:val="clear" w:color="auto" w:fill="FFFFFF"/>
              </w:rPr>
              <w:t> Travel Co., Ltd.) đã nộp Đơn Phản Đối số PĐ4-2012-0057 ngày 20/01/2012 đề nghị Cục SHTT không cấp GCN ĐKNH cho nhãn hiệu xin đăng ký “</w:t>
            </w:r>
            <w:r w:rsidRPr="00146C81">
              <w:rPr>
                <w:rStyle w:val="Strong"/>
                <w:rFonts w:ascii="Arial" w:hAnsi="Arial" w:cs="Arial"/>
                <w:color w:val="000000"/>
                <w:sz w:val="20"/>
                <w:szCs w:val="20"/>
                <w:bdr w:val="none" w:sz="0" w:space="0" w:color="auto" w:frame="1"/>
                <w:shd w:val="clear" w:color="auto" w:fill="FFFFFF"/>
              </w:rPr>
              <w:t>AURORA</w:t>
            </w:r>
            <w:r w:rsidRPr="00146C81">
              <w:rPr>
                <w:rFonts w:ascii="Arial" w:hAnsi="Arial" w:cs="Arial"/>
                <w:color w:val="000000"/>
                <w:sz w:val="20"/>
                <w:szCs w:val="20"/>
                <w:shd w:val="clear" w:color="auto" w:fill="FFFFFF"/>
              </w:rPr>
              <w:t> HOTEL &amp; TRAVEL, hình” do tương tự với tên thương mại của Công ty TNHH Du lịch Ban Mai (tên tiếng Anh: AURORA Travel Co., Ltd.) đã sử dụng rộng rãi tại Việt Nam từ trước thời điểm nộp đơn (ngày 07/09/2011). Ngày 01/8/2014, Cục SHTT ra thông báo giải quyết đơn phản đối, theo đó, chấp nhận đơn phản đối của Công ty TNHH Du lịch Ban Mai (tên tiếng Anh: AURORA Travel Co., Ltd.). Ngày 28/7/2014, Cục SHTT ra thông báo kết quả thẩm định nội dung cho Đơn số 4-2011-18522, theo đó, từ chối bảo hộ nhãn hiệu nêu trên theo Điều 74.2k và 74.2e Luật SHTT</w:t>
            </w:r>
            <w:r w:rsidRPr="00146C81">
              <w:rPr>
                <w:rFonts w:ascii="Arial" w:hAnsi="Arial" w:cs="Arial"/>
                <w:sz w:val="20"/>
                <w:szCs w:val="20"/>
              </w:rPr>
              <w:t>.</w:t>
            </w:r>
          </w:p>
          <w:p w14:paraId="4D702F58" w14:textId="3A620046" w:rsidR="002E7149" w:rsidRPr="00CE2EEC" w:rsidRDefault="002E7149" w:rsidP="002E7149">
            <w:pPr>
              <w:jc w:val="both"/>
              <w:rPr>
                <w:rFonts w:ascii="Arial" w:hAnsi="Arial" w:cs="Arial"/>
                <w:sz w:val="20"/>
                <w:szCs w:val="20"/>
                <w:u w:val="single"/>
              </w:rPr>
            </w:pPr>
          </w:p>
        </w:tc>
      </w:tr>
      <w:tr w:rsidR="002E7149" w14:paraId="3124EB41" w14:textId="77777777" w:rsidTr="0062163A">
        <w:tc>
          <w:tcPr>
            <w:tcW w:w="4675" w:type="dxa"/>
          </w:tcPr>
          <w:p w14:paraId="022C3DF6" w14:textId="0E9BA2AA" w:rsidR="002E7149" w:rsidRDefault="002E7149" w:rsidP="002E7149">
            <w:pPr>
              <w:jc w:val="both"/>
              <w:rPr>
                <w:rFonts w:ascii="Arial" w:hAnsi="Arial" w:cs="Arial"/>
                <w:sz w:val="20"/>
                <w:szCs w:val="20"/>
              </w:rPr>
            </w:pPr>
            <w:r w:rsidRPr="00A45559">
              <w:rPr>
                <w:rFonts w:ascii="Arial" w:hAnsi="Arial" w:cs="Arial"/>
                <w:sz w:val="20"/>
                <w:szCs w:val="20"/>
                <w:u w:val="single"/>
              </w:rPr>
              <w:t>Nhãn hiệu 3</w:t>
            </w:r>
            <w:r>
              <w:rPr>
                <w:rFonts w:ascii="Arial" w:hAnsi="Arial" w:cs="Arial"/>
                <w:sz w:val="20"/>
                <w:szCs w:val="20"/>
              </w:rPr>
              <w:t>:</w:t>
            </w:r>
            <w:r w:rsidRPr="00A45559">
              <w:rPr>
                <w:rFonts w:ascii="Arial" w:hAnsi="Arial" w:cs="Arial"/>
                <w:noProof/>
                <w:sz w:val="20"/>
                <w:szCs w:val="20"/>
              </w:rPr>
              <w:drawing>
                <wp:inline distT="0" distB="0" distL="0" distR="0" wp14:anchorId="3690FD67" wp14:editId="735635C7">
                  <wp:extent cx="1438275" cy="265157"/>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85031" cy="273777"/>
                          </a:xfrm>
                          <a:prstGeom prst="rect">
                            <a:avLst/>
                          </a:prstGeom>
                        </pic:spPr>
                      </pic:pic>
                    </a:graphicData>
                  </a:graphic>
                </wp:inline>
              </w:drawing>
            </w:r>
          </w:p>
        </w:tc>
        <w:tc>
          <w:tcPr>
            <w:tcW w:w="4675" w:type="dxa"/>
          </w:tcPr>
          <w:p w14:paraId="7651B63E" w14:textId="77777777" w:rsidR="002E7149" w:rsidRDefault="002E7149" w:rsidP="002E7149">
            <w:pPr>
              <w:jc w:val="both"/>
              <w:rPr>
                <w:rFonts w:ascii="Arial" w:hAnsi="Arial" w:cs="Arial"/>
                <w:sz w:val="20"/>
                <w:szCs w:val="20"/>
                <w:u w:val="single"/>
              </w:rPr>
            </w:pPr>
          </w:p>
          <w:p w14:paraId="37C96B5A" w14:textId="03BC037E" w:rsidR="002E7149" w:rsidRDefault="002E7149" w:rsidP="002E7149">
            <w:pPr>
              <w:jc w:val="both"/>
              <w:rPr>
                <w:rFonts w:ascii="Arial" w:hAnsi="Arial" w:cs="Arial"/>
                <w:sz w:val="20"/>
                <w:szCs w:val="20"/>
              </w:rPr>
            </w:pPr>
            <w:r w:rsidRPr="00A45559">
              <w:rPr>
                <w:rFonts w:ascii="Arial" w:hAnsi="Arial" w:cs="Arial"/>
                <w:sz w:val="20"/>
                <w:szCs w:val="20"/>
                <w:u w:val="single"/>
              </w:rPr>
              <w:t>Tên thương mại 3</w:t>
            </w:r>
            <w:r>
              <w:rPr>
                <w:rFonts w:ascii="Arial" w:hAnsi="Arial" w:cs="Arial"/>
                <w:sz w:val="20"/>
                <w:szCs w:val="20"/>
              </w:rPr>
              <w:t xml:space="preserve">: </w:t>
            </w:r>
            <w:r w:rsidRPr="006D5966">
              <w:rPr>
                <w:rFonts w:ascii="Arial" w:hAnsi="Arial" w:cs="Arial"/>
                <w:b/>
                <w:bCs/>
                <w:sz w:val="20"/>
                <w:szCs w:val="20"/>
              </w:rPr>
              <w:t xml:space="preserve">LUXMAN </w:t>
            </w:r>
            <w:r w:rsidRPr="006D5966">
              <w:rPr>
                <w:rFonts w:ascii="Arial" w:hAnsi="Arial" w:cs="Arial"/>
                <w:sz w:val="20"/>
                <w:szCs w:val="20"/>
              </w:rPr>
              <w:t>KABUSHIKIKAISHA</w:t>
            </w:r>
          </w:p>
          <w:p w14:paraId="45282BCB" w14:textId="77777777" w:rsidR="002E7149" w:rsidRDefault="002E7149" w:rsidP="002E7149">
            <w:pPr>
              <w:jc w:val="both"/>
              <w:rPr>
                <w:rFonts w:ascii="Arial" w:hAnsi="Arial" w:cs="Arial"/>
                <w:sz w:val="20"/>
                <w:szCs w:val="20"/>
              </w:rPr>
            </w:pPr>
          </w:p>
        </w:tc>
      </w:tr>
      <w:tr w:rsidR="002E7149" w14:paraId="78F394EA" w14:textId="77777777" w:rsidTr="0062163A">
        <w:tc>
          <w:tcPr>
            <w:tcW w:w="9350" w:type="dxa"/>
            <w:gridSpan w:val="2"/>
          </w:tcPr>
          <w:p w14:paraId="7AAB0995" w14:textId="77777777" w:rsidR="002E7149" w:rsidRDefault="002E7149" w:rsidP="002E7149">
            <w:pPr>
              <w:jc w:val="both"/>
              <w:rPr>
                <w:rFonts w:ascii="Arial" w:hAnsi="Arial" w:cs="Arial"/>
                <w:sz w:val="20"/>
                <w:szCs w:val="20"/>
                <w:u w:val="single"/>
              </w:rPr>
            </w:pPr>
          </w:p>
          <w:p w14:paraId="13DFB552" w14:textId="083BD6C5" w:rsidR="002E7149" w:rsidRDefault="002E7149" w:rsidP="002E7149">
            <w:pPr>
              <w:jc w:val="both"/>
              <w:rPr>
                <w:rFonts w:ascii="Arial" w:hAnsi="Arial" w:cs="Arial"/>
                <w:sz w:val="20"/>
                <w:szCs w:val="20"/>
              </w:rPr>
            </w:pPr>
            <w:r w:rsidRPr="006D5966">
              <w:rPr>
                <w:rFonts w:ascii="Arial" w:hAnsi="Arial" w:cs="Arial"/>
                <w:sz w:val="20"/>
                <w:szCs w:val="20"/>
                <w:u w:val="single"/>
              </w:rPr>
              <w:t>Trường hợp 3</w:t>
            </w:r>
            <w:r w:rsidRPr="006D5966">
              <w:rPr>
                <w:rFonts w:ascii="Arial" w:hAnsi="Arial" w:cs="Arial"/>
                <w:sz w:val="20"/>
                <w:szCs w:val="20"/>
              </w:rPr>
              <w:t xml:space="preserve">: </w:t>
            </w:r>
            <w:r w:rsidRPr="00146C81">
              <w:rPr>
                <w:rStyle w:val="Strong"/>
                <w:rFonts w:ascii="Arial" w:hAnsi="Arial" w:cs="Arial"/>
                <w:color w:val="000000"/>
                <w:sz w:val="20"/>
                <w:szCs w:val="20"/>
                <w:bdr w:val="none" w:sz="0" w:space="0" w:color="auto" w:frame="1"/>
                <w:shd w:val="clear" w:color="auto" w:fill="FFFFFF"/>
              </w:rPr>
              <w:t>LUXMAN </w:t>
            </w:r>
            <w:r w:rsidRPr="00146C81">
              <w:rPr>
                <w:rFonts w:ascii="Arial" w:hAnsi="Arial" w:cs="Arial"/>
                <w:color w:val="000000"/>
                <w:sz w:val="20"/>
                <w:szCs w:val="20"/>
                <w:shd w:val="clear" w:color="auto" w:fill="FFFFFF"/>
              </w:rPr>
              <w:t>KABUSHIKIKAISHA đã nộp Đơn Phản Đối số PĐ4-2019-00616 ngày 19/6/2019 đề nghị Cục SHTT không cấp GCN ĐKNH cho nhãn hiệu xin đăng ký “</w:t>
            </w:r>
            <w:r w:rsidRPr="00146C81">
              <w:rPr>
                <w:rStyle w:val="Strong"/>
                <w:rFonts w:ascii="Arial" w:hAnsi="Arial" w:cs="Arial"/>
                <w:color w:val="000000"/>
                <w:sz w:val="20"/>
                <w:szCs w:val="20"/>
                <w:bdr w:val="none" w:sz="0" w:space="0" w:color="auto" w:frame="1"/>
                <w:shd w:val="clear" w:color="auto" w:fill="FFFFFF"/>
              </w:rPr>
              <w:t>LUXMAN</w:t>
            </w:r>
            <w:r w:rsidRPr="00146C81">
              <w:rPr>
                <w:rFonts w:ascii="Arial" w:hAnsi="Arial" w:cs="Arial"/>
                <w:color w:val="000000"/>
                <w:sz w:val="20"/>
                <w:szCs w:val="20"/>
                <w:shd w:val="clear" w:color="auto" w:fill="FFFFFF"/>
              </w:rPr>
              <w:t>” do tương tự với nhãn hiệu/tên thương mại của LUXMAN KABUSHIKIKAISHA đã sử dụng rộng rãi tại Việt Nam từ trước thời điểm nộp đơn (ngày 01/11/2017). Ngày 04/9/2020, Cục SHTT ra quyết định từ chối bảo hộ nhãn hiệu “LUXMAN” theo Điều 74.2k và 74.2g Luật SHTT</w:t>
            </w:r>
            <w:r w:rsidRPr="00146C81">
              <w:rPr>
                <w:rFonts w:ascii="Arial" w:hAnsi="Arial" w:cs="Arial"/>
                <w:sz w:val="20"/>
                <w:szCs w:val="20"/>
              </w:rPr>
              <w:t>.</w:t>
            </w:r>
          </w:p>
          <w:p w14:paraId="7061F4A7" w14:textId="00ECB4C6" w:rsidR="002E7149" w:rsidRDefault="002E7149" w:rsidP="002E7149">
            <w:pPr>
              <w:jc w:val="both"/>
              <w:rPr>
                <w:rFonts w:ascii="Arial" w:hAnsi="Arial" w:cs="Arial"/>
                <w:sz w:val="20"/>
                <w:szCs w:val="20"/>
              </w:rPr>
            </w:pPr>
          </w:p>
        </w:tc>
      </w:tr>
      <w:tr w:rsidR="002E7149" w14:paraId="3E8254E2" w14:textId="77777777" w:rsidTr="0062163A">
        <w:tc>
          <w:tcPr>
            <w:tcW w:w="4675" w:type="dxa"/>
          </w:tcPr>
          <w:p w14:paraId="33A4C4BA" w14:textId="77777777" w:rsidR="002E7149" w:rsidRDefault="002E7149" w:rsidP="002E7149">
            <w:pPr>
              <w:jc w:val="both"/>
              <w:rPr>
                <w:rFonts w:ascii="Arial" w:hAnsi="Arial" w:cs="Arial"/>
                <w:sz w:val="20"/>
                <w:szCs w:val="20"/>
              </w:rPr>
            </w:pPr>
            <w:r w:rsidRPr="00F552EA">
              <w:rPr>
                <w:rFonts w:ascii="Arial" w:hAnsi="Arial" w:cs="Arial"/>
                <w:sz w:val="20"/>
                <w:szCs w:val="20"/>
                <w:u w:val="single"/>
              </w:rPr>
              <w:t>Nhãn hiệu 4</w:t>
            </w:r>
            <w:r>
              <w:rPr>
                <w:rFonts w:ascii="Arial" w:hAnsi="Arial" w:cs="Arial"/>
                <w:sz w:val="20"/>
                <w:szCs w:val="20"/>
              </w:rPr>
              <w:t>:</w:t>
            </w:r>
            <w:r w:rsidRPr="006A2401">
              <w:rPr>
                <w:rFonts w:ascii="Arial" w:hAnsi="Arial" w:cs="Arial"/>
                <w:noProof/>
                <w:sz w:val="20"/>
                <w:szCs w:val="20"/>
              </w:rPr>
              <w:drawing>
                <wp:inline distT="0" distB="0" distL="0" distR="0" wp14:anchorId="4D59F992" wp14:editId="0FC82DA2">
                  <wp:extent cx="1152525" cy="44591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76115" cy="455044"/>
                          </a:xfrm>
                          <a:prstGeom prst="rect">
                            <a:avLst/>
                          </a:prstGeom>
                        </pic:spPr>
                      </pic:pic>
                    </a:graphicData>
                  </a:graphic>
                </wp:inline>
              </w:drawing>
            </w:r>
          </w:p>
        </w:tc>
        <w:tc>
          <w:tcPr>
            <w:tcW w:w="4675" w:type="dxa"/>
          </w:tcPr>
          <w:p w14:paraId="531BE6D1" w14:textId="77777777" w:rsidR="002E7149" w:rsidRDefault="002E7149" w:rsidP="002E7149">
            <w:pPr>
              <w:jc w:val="both"/>
              <w:rPr>
                <w:rFonts w:ascii="Arial" w:hAnsi="Arial" w:cs="Arial"/>
                <w:sz w:val="20"/>
                <w:szCs w:val="20"/>
              </w:rPr>
            </w:pPr>
          </w:p>
          <w:p w14:paraId="7072B232" w14:textId="77777777" w:rsidR="002E7149" w:rsidRDefault="002E7149" w:rsidP="002E7149">
            <w:pPr>
              <w:jc w:val="both"/>
              <w:rPr>
                <w:rFonts w:ascii="Arial" w:hAnsi="Arial" w:cs="Arial"/>
                <w:sz w:val="20"/>
                <w:szCs w:val="20"/>
              </w:rPr>
            </w:pPr>
          </w:p>
          <w:p w14:paraId="7B2B12EF" w14:textId="77777777" w:rsidR="002E7149" w:rsidRDefault="002E7149" w:rsidP="002E7149">
            <w:pPr>
              <w:jc w:val="both"/>
              <w:rPr>
                <w:rFonts w:ascii="Arial" w:hAnsi="Arial" w:cs="Arial"/>
                <w:sz w:val="20"/>
                <w:szCs w:val="20"/>
              </w:rPr>
            </w:pPr>
            <w:r w:rsidRPr="00F552EA">
              <w:rPr>
                <w:rFonts w:ascii="Arial" w:hAnsi="Arial" w:cs="Arial"/>
                <w:sz w:val="20"/>
                <w:szCs w:val="20"/>
                <w:u w:val="single"/>
              </w:rPr>
              <w:t>Tên thương mại 4</w:t>
            </w:r>
            <w:r>
              <w:rPr>
                <w:rFonts w:ascii="Arial" w:hAnsi="Arial" w:cs="Arial"/>
                <w:sz w:val="20"/>
                <w:szCs w:val="20"/>
              </w:rPr>
              <w:t xml:space="preserve">: </w:t>
            </w:r>
            <w:r w:rsidRPr="006D5966">
              <w:rPr>
                <w:rFonts w:ascii="Arial" w:hAnsi="Arial" w:cs="Arial"/>
                <w:sz w:val="20"/>
                <w:szCs w:val="20"/>
              </w:rPr>
              <w:t xml:space="preserve">Shenzhen </w:t>
            </w:r>
            <w:r w:rsidRPr="006D5966">
              <w:rPr>
                <w:rFonts w:ascii="Arial" w:hAnsi="Arial" w:cs="Arial"/>
                <w:b/>
                <w:bCs/>
                <w:sz w:val="20"/>
                <w:szCs w:val="20"/>
              </w:rPr>
              <w:t xml:space="preserve">Fenda </w:t>
            </w:r>
            <w:r w:rsidRPr="006D5966">
              <w:rPr>
                <w:rFonts w:ascii="Arial" w:hAnsi="Arial" w:cs="Arial"/>
                <w:sz w:val="20"/>
                <w:szCs w:val="20"/>
              </w:rPr>
              <w:t>Technology Co., Ltd.</w:t>
            </w:r>
          </w:p>
        </w:tc>
      </w:tr>
      <w:tr w:rsidR="002E7149" w14:paraId="62102534" w14:textId="77777777" w:rsidTr="0062163A">
        <w:tc>
          <w:tcPr>
            <w:tcW w:w="9350" w:type="dxa"/>
            <w:gridSpan w:val="2"/>
          </w:tcPr>
          <w:p w14:paraId="7A78A206" w14:textId="77777777" w:rsidR="002E7149" w:rsidRDefault="002E7149" w:rsidP="002E7149">
            <w:pPr>
              <w:jc w:val="both"/>
              <w:rPr>
                <w:rFonts w:ascii="Arial" w:hAnsi="Arial" w:cs="Arial"/>
                <w:sz w:val="20"/>
                <w:szCs w:val="20"/>
                <w:u w:val="single"/>
              </w:rPr>
            </w:pPr>
          </w:p>
          <w:p w14:paraId="0C03F370" w14:textId="0E9EBB00" w:rsidR="002E7149" w:rsidRDefault="002E7149" w:rsidP="002E7149">
            <w:pPr>
              <w:jc w:val="both"/>
              <w:rPr>
                <w:rFonts w:ascii="Arial" w:hAnsi="Arial" w:cs="Arial"/>
                <w:color w:val="000000"/>
                <w:sz w:val="20"/>
                <w:szCs w:val="20"/>
                <w:shd w:val="clear" w:color="auto" w:fill="FFFFFF"/>
              </w:rPr>
            </w:pPr>
            <w:r w:rsidRPr="006D5966">
              <w:rPr>
                <w:rFonts w:ascii="Arial" w:hAnsi="Arial" w:cs="Arial"/>
                <w:sz w:val="20"/>
                <w:szCs w:val="20"/>
                <w:u w:val="single"/>
              </w:rPr>
              <w:t>Trường hợp 4</w:t>
            </w:r>
            <w:r w:rsidRPr="006D5966">
              <w:rPr>
                <w:rFonts w:ascii="Arial" w:hAnsi="Arial" w:cs="Arial"/>
                <w:sz w:val="20"/>
                <w:szCs w:val="20"/>
              </w:rPr>
              <w:t xml:space="preserve">: </w:t>
            </w:r>
            <w:r w:rsidRPr="00146C81">
              <w:rPr>
                <w:rFonts w:ascii="Arial" w:hAnsi="Arial" w:cs="Arial"/>
                <w:color w:val="000000"/>
                <w:sz w:val="20"/>
                <w:szCs w:val="20"/>
                <w:shd w:val="clear" w:color="auto" w:fill="FFFFFF"/>
              </w:rPr>
              <w:t>Shenzen</w:t>
            </w:r>
            <w:r w:rsidRPr="00146C81">
              <w:rPr>
                <w:rStyle w:val="Strong"/>
                <w:rFonts w:ascii="Arial" w:hAnsi="Arial" w:cs="Arial"/>
                <w:color w:val="000000"/>
                <w:sz w:val="20"/>
                <w:szCs w:val="20"/>
                <w:bdr w:val="none" w:sz="0" w:space="0" w:color="auto" w:frame="1"/>
                <w:shd w:val="clear" w:color="auto" w:fill="FFFFFF"/>
              </w:rPr>
              <w:t> Fenda</w:t>
            </w:r>
            <w:r w:rsidRPr="00146C81">
              <w:rPr>
                <w:rFonts w:ascii="Arial" w:hAnsi="Arial" w:cs="Arial"/>
                <w:color w:val="000000"/>
                <w:sz w:val="20"/>
                <w:szCs w:val="20"/>
                <w:shd w:val="clear" w:color="auto" w:fill="FFFFFF"/>
              </w:rPr>
              <w:t> Technology Co., Ltd. đã nộp Đơn Phản Đối đề nghị Cục SHTT không cấp GCN ĐKNH cho nhãn hiệu xin đăng ký “</w:t>
            </w:r>
            <w:r w:rsidRPr="00146C81">
              <w:rPr>
                <w:rStyle w:val="Strong"/>
                <w:rFonts w:ascii="Arial" w:hAnsi="Arial" w:cs="Arial"/>
                <w:color w:val="000000"/>
                <w:sz w:val="20"/>
                <w:szCs w:val="20"/>
                <w:bdr w:val="none" w:sz="0" w:space="0" w:color="auto" w:frame="1"/>
                <w:shd w:val="clear" w:color="auto" w:fill="FFFFFF"/>
              </w:rPr>
              <w:t>FENDA</w:t>
            </w:r>
            <w:r w:rsidRPr="00146C81">
              <w:rPr>
                <w:rFonts w:ascii="Arial" w:hAnsi="Arial" w:cs="Arial"/>
                <w:color w:val="000000"/>
                <w:sz w:val="20"/>
                <w:szCs w:val="20"/>
                <w:shd w:val="clear" w:color="auto" w:fill="FFFFFF"/>
              </w:rPr>
              <w:t> electronics” do tương tự với nhãn hiệu/tên thương mại của Shenzen Fenda Technology Co., Ltd. đã sử dụng rộng rãi tại Việt Nam từ trước thời điểm nộp đơn (ngày 03/01/2019). Ngày 27/05/2021, Cục SHTT ra thông báo kết quả thẩm định nội dung từ chối bảo hộ nhãn hiệu “FENDA electronics” theo Điều 74.2k Luật SHTT.</w:t>
            </w:r>
          </w:p>
          <w:p w14:paraId="28FF37E5" w14:textId="342BB678" w:rsidR="002E7149" w:rsidRDefault="002E7149" w:rsidP="002E7149">
            <w:pPr>
              <w:jc w:val="both"/>
              <w:rPr>
                <w:rFonts w:ascii="Arial" w:hAnsi="Arial" w:cs="Arial"/>
                <w:sz w:val="20"/>
                <w:szCs w:val="20"/>
              </w:rPr>
            </w:pPr>
          </w:p>
        </w:tc>
      </w:tr>
    </w:tbl>
    <w:p w14:paraId="20703401" w14:textId="77777777" w:rsidR="002E7149" w:rsidRDefault="002E7149" w:rsidP="002E7149">
      <w:pPr>
        <w:spacing w:after="0" w:line="240" w:lineRule="auto"/>
        <w:jc w:val="both"/>
        <w:rPr>
          <w:rFonts w:ascii="Arial" w:hAnsi="Arial" w:cs="Arial"/>
          <w:sz w:val="20"/>
          <w:szCs w:val="20"/>
        </w:rPr>
      </w:pPr>
    </w:p>
    <w:p w14:paraId="1BF45748" w14:textId="06D3D1C0" w:rsidR="002E7149" w:rsidRPr="00CE3EF6" w:rsidRDefault="002E7149" w:rsidP="002E7149">
      <w:pPr>
        <w:spacing w:after="0" w:line="240" w:lineRule="auto"/>
        <w:jc w:val="both"/>
        <w:rPr>
          <w:rFonts w:ascii="Arial" w:hAnsi="Arial" w:cs="Arial"/>
          <w:b/>
          <w:bCs/>
          <w:color w:val="2F5496" w:themeColor="accent1" w:themeShade="BF"/>
        </w:rPr>
      </w:pPr>
      <w:r w:rsidRPr="00CE3EF6">
        <w:rPr>
          <w:rFonts w:ascii="Arial" w:hAnsi="Arial" w:cs="Arial"/>
          <w:b/>
          <w:bCs/>
          <w:color w:val="2F5496" w:themeColor="accent1" w:themeShade="BF"/>
        </w:rPr>
        <w:t xml:space="preserve">3. </w:t>
      </w:r>
      <w:r>
        <w:rPr>
          <w:rFonts w:ascii="Arial" w:hAnsi="Arial" w:cs="Arial"/>
          <w:b/>
          <w:bCs/>
          <w:color w:val="2F5496" w:themeColor="accent1" w:themeShade="BF"/>
        </w:rPr>
        <w:t>Xâm</w:t>
      </w:r>
      <w:r w:rsidRPr="00CE3EF6">
        <w:rPr>
          <w:rFonts w:ascii="Arial" w:hAnsi="Arial" w:cs="Arial"/>
          <w:b/>
          <w:bCs/>
          <w:color w:val="2F5496" w:themeColor="accent1" w:themeShade="BF"/>
        </w:rPr>
        <w:t xml:space="preserve"> phạm </w:t>
      </w:r>
      <w:r w:rsidR="004949A7">
        <w:rPr>
          <w:rFonts w:ascii="Arial" w:hAnsi="Arial" w:cs="Arial"/>
          <w:b/>
          <w:bCs/>
          <w:color w:val="2F5496" w:themeColor="accent1" w:themeShade="BF"/>
        </w:rPr>
        <w:t>C</w:t>
      </w:r>
      <w:r w:rsidRPr="00CE3EF6">
        <w:rPr>
          <w:rFonts w:ascii="Arial" w:hAnsi="Arial" w:cs="Arial"/>
          <w:b/>
          <w:bCs/>
          <w:color w:val="2F5496" w:themeColor="accent1" w:themeShade="BF"/>
        </w:rPr>
        <w:t xml:space="preserve">hỉ dẫn </w:t>
      </w:r>
      <w:r w:rsidR="004949A7">
        <w:rPr>
          <w:rFonts w:ascii="Arial" w:hAnsi="Arial" w:cs="Arial"/>
          <w:b/>
          <w:bCs/>
          <w:color w:val="2F5496" w:themeColor="accent1" w:themeShade="BF"/>
        </w:rPr>
        <w:t>Đ</w:t>
      </w:r>
      <w:r w:rsidRPr="00CE3EF6">
        <w:rPr>
          <w:rFonts w:ascii="Arial" w:hAnsi="Arial" w:cs="Arial"/>
          <w:b/>
          <w:bCs/>
          <w:color w:val="2F5496" w:themeColor="accent1" w:themeShade="BF"/>
        </w:rPr>
        <w:t xml:space="preserve">ịa lý </w:t>
      </w:r>
      <w:r w:rsidRPr="00747F27">
        <w:rPr>
          <w:rFonts w:ascii="Arial" w:hAnsi="Arial" w:cs="Arial"/>
          <w:color w:val="000000" w:themeColor="text1"/>
        </w:rPr>
        <w:t>(</w:t>
      </w:r>
      <w:r w:rsidRPr="00747F27">
        <w:rPr>
          <w:rFonts w:ascii="Arial" w:hAnsi="Arial" w:cs="Arial"/>
          <w:i/>
          <w:iCs/>
          <w:color w:val="000000" w:themeColor="text1"/>
        </w:rPr>
        <w:t>Điều 74.2l và 74.2m</w:t>
      </w:r>
      <w:r w:rsidRPr="00747F27">
        <w:rPr>
          <w:rFonts w:ascii="Arial" w:hAnsi="Arial" w:cs="Arial"/>
          <w:color w:val="000000" w:themeColor="text1"/>
        </w:rPr>
        <w:t>)</w:t>
      </w:r>
    </w:p>
    <w:p w14:paraId="07C512F1" w14:textId="77777777" w:rsidR="002E7149" w:rsidRPr="006D5966" w:rsidRDefault="002E7149" w:rsidP="002E7149">
      <w:pPr>
        <w:spacing w:after="0" w:line="240" w:lineRule="auto"/>
        <w:jc w:val="both"/>
        <w:rPr>
          <w:rFonts w:ascii="Arial" w:hAnsi="Arial" w:cs="Arial"/>
          <w:sz w:val="20"/>
          <w:szCs w:val="20"/>
        </w:rPr>
      </w:pPr>
    </w:p>
    <w:p w14:paraId="2E745A5B" w14:textId="77777777" w:rsidR="002E7149" w:rsidRPr="006D5966" w:rsidRDefault="002E7149" w:rsidP="002E7149">
      <w:pPr>
        <w:spacing w:after="0" w:line="240" w:lineRule="auto"/>
        <w:jc w:val="both"/>
        <w:rPr>
          <w:rFonts w:ascii="Arial" w:hAnsi="Arial" w:cs="Arial"/>
          <w:sz w:val="20"/>
          <w:szCs w:val="20"/>
        </w:rPr>
      </w:pPr>
      <w:r w:rsidRPr="006D5966">
        <w:rPr>
          <w:rFonts w:ascii="Arial" w:hAnsi="Arial" w:cs="Arial"/>
          <w:sz w:val="20"/>
          <w:szCs w:val="20"/>
        </w:rPr>
        <w:t xml:space="preserve">Nếu đơn đăng ký nhãn hiệu được </w:t>
      </w:r>
      <w:r>
        <w:rPr>
          <w:rFonts w:ascii="Arial" w:hAnsi="Arial" w:cs="Arial"/>
          <w:sz w:val="20"/>
          <w:szCs w:val="20"/>
        </w:rPr>
        <w:t>đánh giá</w:t>
      </w:r>
      <w:r w:rsidRPr="006D5966">
        <w:rPr>
          <w:rFonts w:ascii="Arial" w:hAnsi="Arial" w:cs="Arial"/>
          <w:sz w:val="20"/>
          <w:szCs w:val="20"/>
        </w:rPr>
        <w:t xml:space="preserve"> là có </w:t>
      </w:r>
      <w:r>
        <w:rPr>
          <w:rFonts w:ascii="Arial" w:hAnsi="Arial" w:cs="Arial"/>
          <w:sz w:val="20"/>
          <w:szCs w:val="20"/>
        </w:rPr>
        <w:t>nguy cơ</w:t>
      </w:r>
      <w:r w:rsidRPr="006D5966">
        <w:rPr>
          <w:rFonts w:ascii="Arial" w:hAnsi="Arial" w:cs="Arial"/>
          <w:sz w:val="20"/>
          <w:szCs w:val="20"/>
        </w:rPr>
        <w:t xml:space="preserve"> xâm phạm </w:t>
      </w:r>
      <w:r>
        <w:rPr>
          <w:rFonts w:ascii="Arial" w:hAnsi="Arial" w:cs="Arial"/>
          <w:sz w:val="20"/>
          <w:szCs w:val="20"/>
        </w:rPr>
        <w:t>C</w:t>
      </w:r>
      <w:r w:rsidRPr="006D5966">
        <w:rPr>
          <w:rFonts w:ascii="Arial" w:hAnsi="Arial" w:cs="Arial"/>
          <w:sz w:val="20"/>
          <w:szCs w:val="20"/>
        </w:rPr>
        <w:t xml:space="preserve">hỉ dẫn </w:t>
      </w:r>
      <w:r>
        <w:rPr>
          <w:rFonts w:ascii="Arial" w:hAnsi="Arial" w:cs="Arial"/>
          <w:sz w:val="20"/>
          <w:szCs w:val="20"/>
        </w:rPr>
        <w:t>Đ</w:t>
      </w:r>
      <w:r w:rsidRPr="006D5966">
        <w:rPr>
          <w:rFonts w:ascii="Arial" w:hAnsi="Arial" w:cs="Arial"/>
          <w:sz w:val="20"/>
          <w:szCs w:val="20"/>
        </w:rPr>
        <w:t>ịa lý</w:t>
      </w:r>
      <w:r>
        <w:rPr>
          <w:rFonts w:ascii="Arial" w:hAnsi="Arial" w:cs="Arial"/>
          <w:sz w:val="20"/>
          <w:szCs w:val="20"/>
        </w:rPr>
        <w:t xml:space="preserve"> (</w:t>
      </w:r>
      <w:r w:rsidRPr="00146C81">
        <w:rPr>
          <w:rFonts w:ascii="Arial" w:hAnsi="Arial" w:cs="Arial"/>
          <w:b/>
          <w:bCs/>
          <w:sz w:val="20"/>
          <w:szCs w:val="20"/>
        </w:rPr>
        <w:t>CDĐL</w:t>
      </w:r>
      <w:r>
        <w:rPr>
          <w:rFonts w:ascii="Arial" w:hAnsi="Arial" w:cs="Arial"/>
          <w:sz w:val="20"/>
          <w:szCs w:val="20"/>
        </w:rPr>
        <w:t>)</w:t>
      </w:r>
      <w:r w:rsidRPr="006D5966">
        <w:rPr>
          <w:rFonts w:ascii="Arial" w:hAnsi="Arial" w:cs="Arial"/>
          <w:sz w:val="20"/>
          <w:szCs w:val="20"/>
        </w:rPr>
        <w:t xml:space="preserve"> </w:t>
      </w:r>
      <w:r>
        <w:rPr>
          <w:rFonts w:ascii="Arial" w:hAnsi="Arial" w:cs="Arial"/>
          <w:sz w:val="20"/>
          <w:szCs w:val="20"/>
        </w:rPr>
        <w:t xml:space="preserve">đã </w:t>
      </w:r>
      <w:r w:rsidRPr="006D5966">
        <w:rPr>
          <w:rFonts w:ascii="Arial" w:hAnsi="Arial" w:cs="Arial"/>
          <w:sz w:val="20"/>
          <w:szCs w:val="20"/>
        </w:rPr>
        <w:t>được bảo hộ</w:t>
      </w:r>
      <w:r w:rsidRPr="00146C81">
        <w:rPr>
          <w:rFonts w:ascii="Arial" w:hAnsi="Arial" w:cs="Arial"/>
          <w:sz w:val="20"/>
          <w:szCs w:val="20"/>
        </w:rPr>
        <w:t xml:space="preserve"> </w:t>
      </w:r>
      <w:r>
        <w:rPr>
          <w:rFonts w:ascii="Arial" w:hAnsi="Arial" w:cs="Arial"/>
          <w:sz w:val="20"/>
          <w:szCs w:val="20"/>
        </w:rPr>
        <w:t xml:space="preserve">theo các Điều </w:t>
      </w:r>
      <w:r w:rsidRPr="00146C81">
        <w:rPr>
          <w:rFonts w:ascii="Arial" w:hAnsi="Arial" w:cs="Arial"/>
          <w:sz w:val="20"/>
          <w:szCs w:val="20"/>
        </w:rPr>
        <w:t>74.2l và 74.2m</w:t>
      </w:r>
      <w:r>
        <w:rPr>
          <w:rFonts w:ascii="Arial" w:hAnsi="Arial" w:cs="Arial"/>
          <w:sz w:val="20"/>
          <w:szCs w:val="20"/>
        </w:rPr>
        <w:t xml:space="preserve">, đơn đó có thể bị phản đối. Theo Điều 74.2(l), đơn đăng ký nhãn hiệu có thể bị phản đối nếu nhãn hiệu trùng hoặc tương tự với </w:t>
      </w:r>
      <w:r w:rsidRPr="0078537A">
        <w:rPr>
          <w:rFonts w:ascii="Arial" w:hAnsi="Arial" w:cs="Arial"/>
          <w:sz w:val="20"/>
          <w:szCs w:val="20"/>
        </w:rPr>
        <w:t>CDĐL</w:t>
      </w:r>
      <w:r>
        <w:rPr>
          <w:rFonts w:ascii="Arial" w:hAnsi="Arial" w:cs="Arial"/>
          <w:sz w:val="20"/>
          <w:szCs w:val="20"/>
        </w:rPr>
        <w:t xml:space="preserve"> được bảo hộ và có khả năng gây nhầm lẫn cho người tiêu dùng về nguồn gốc địa lý của hàng hóa.</w:t>
      </w:r>
    </w:p>
    <w:p w14:paraId="40BB0E61" w14:textId="77777777" w:rsidR="002E7149" w:rsidRPr="006D5966" w:rsidRDefault="002E7149" w:rsidP="002E7149">
      <w:pPr>
        <w:spacing w:after="0" w:line="240" w:lineRule="auto"/>
        <w:jc w:val="both"/>
        <w:rPr>
          <w:rFonts w:ascii="Arial" w:hAnsi="Arial" w:cs="Arial"/>
          <w:sz w:val="20"/>
          <w:szCs w:val="20"/>
        </w:rPr>
      </w:pPr>
    </w:p>
    <w:p w14:paraId="6323775A" w14:textId="77777777" w:rsidR="002E7149" w:rsidRDefault="002E7149" w:rsidP="002E7149">
      <w:pPr>
        <w:spacing w:after="0" w:line="240" w:lineRule="auto"/>
        <w:jc w:val="both"/>
        <w:rPr>
          <w:rFonts w:ascii="Arial" w:hAnsi="Arial" w:cs="Arial"/>
          <w:sz w:val="20"/>
          <w:szCs w:val="20"/>
        </w:rPr>
      </w:pPr>
      <w:r w:rsidRPr="006D5966">
        <w:rPr>
          <w:rFonts w:ascii="Arial" w:hAnsi="Arial" w:cs="Arial"/>
          <w:sz w:val="20"/>
          <w:szCs w:val="20"/>
        </w:rPr>
        <w:t xml:space="preserve">Điều 74.2(m) đề cập cụ thể </w:t>
      </w:r>
      <w:r>
        <w:rPr>
          <w:rFonts w:ascii="Arial" w:hAnsi="Arial" w:cs="Arial"/>
          <w:sz w:val="20"/>
          <w:szCs w:val="20"/>
        </w:rPr>
        <w:t xml:space="preserve">về </w:t>
      </w:r>
      <w:r w:rsidRPr="006D5966">
        <w:rPr>
          <w:rFonts w:ascii="Arial" w:hAnsi="Arial" w:cs="Arial"/>
          <w:sz w:val="20"/>
          <w:szCs w:val="20"/>
        </w:rPr>
        <w:t>nhãn hiệu liên quan đến rượu vang và rượu mạnh. Theo điều khoản này, có thể nộp đơn phản đối các nhãn hiệu sử dụng</w:t>
      </w:r>
      <w:r>
        <w:rPr>
          <w:rFonts w:ascii="Arial" w:hAnsi="Arial" w:cs="Arial"/>
          <w:sz w:val="20"/>
          <w:szCs w:val="20"/>
        </w:rPr>
        <w:t xml:space="preserve"> (có chứa)</w:t>
      </w:r>
      <w:r w:rsidRPr="006D5966">
        <w:rPr>
          <w:rFonts w:ascii="Arial" w:hAnsi="Arial" w:cs="Arial"/>
          <w:sz w:val="20"/>
          <w:szCs w:val="20"/>
        </w:rPr>
        <w:t xml:space="preserve">, dịch </w:t>
      </w:r>
      <w:r>
        <w:rPr>
          <w:rFonts w:ascii="Arial" w:hAnsi="Arial" w:cs="Arial"/>
          <w:sz w:val="20"/>
          <w:szCs w:val="20"/>
        </w:rPr>
        <w:t xml:space="preserve">nghĩa </w:t>
      </w:r>
      <w:r w:rsidRPr="006D5966">
        <w:rPr>
          <w:rFonts w:ascii="Arial" w:hAnsi="Arial" w:cs="Arial"/>
          <w:sz w:val="20"/>
          <w:szCs w:val="20"/>
        </w:rPr>
        <w:t xml:space="preserve">hoặc </w:t>
      </w:r>
      <w:r>
        <w:rPr>
          <w:rFonts w:ascii="Arial" w:hAnsi="Arial" w:cs="Arial"/>
          <w:sz w:val="20"/>
          <w:szCs w:val="20"/>
        </w:rPr>
        <w:t>phiên âm</w:t>
      </w:r>
      <w:r w:rsidRPr="006D5966">
        <w:rPr>
          <w:rFonts w:ascii="Arial" w:hAnsi="Arial" w:cs="Arial"/>
          <w:sz w:val="20"/>
          <w:szCs w:val="20"/>
        </w:rPr>
        <w:t xml:space="preserve"> </w:t>
      </w:r>
      <w:r w:rsidRPr="00053B98">
        <w:rPr>
          <w:rFonts w:ascii="Arial" w:hAnsi="Arial" w:cs="Arial"/>
          <w:sz w:val="20"/>
          <w:szCs w:val="20"/>
        </w:rPr>
        <w:t>CDĐL</w:t>
      </w:r>
      <w:r>
        <w:rPr>
          <w:rFonts w:ascii="Arial" w:hAnsi="Arial" w:cs="Arial"/>
          <w:sz w:val="20"/>
          <w:szCs w:val="20"/>
        </w:rPr>
        <w:t xml:space="preserve"> đã </w:t>
      </w:r>
      <w:r w:rsidRPr="006D5966">
        <w:rPr>
          <w:rFonts w:ascii="Arial" w:hAnsi="Arial" w:cs="Arial"/>
          <w:sz w:val="20"/>
          <w:szCs w:val="20"/>
        </w:rPr>
        <w:t xml:space="preserve">được bảo hộ liên quan đến rượu vang và rượu mạnh, đặc biệt nếu sản phẩm </w:t>
      </w:r>
      <w:r>
        <w:rPr>
          <w:rFonts w:ascii="Arial" w:hAnsi="Arial" w:cs="Arial"/>
          <w:sz w:val="20"/>
          <w:szCs w:val="20"/>
        </w:rPr>
        <w:t xml:space="preserve">xin đăng ký không </w:t>
      </w:r>
      <w:r w:rsidRPr="00053B98">
        <w:rPr>
          <w:rFonts w:ascii="Arial" w:hAnsi="Arial" w:cs="Arial"/>
          <w:sz w:val="20"/>
          <w:szCs w:val="20"/>
        </w:rPr>
        <w:t>có nguồn gốc thật sự từ khu vực địa lý</w:t>
      </w:r>
      <w:r w:rsidRPr="006D5966">
        <w:rPr>
          <w:rFonts w:ascii="Arial" w:hAnsi="Arial" w:cs="Arial"/>
          <w:sz w:val="20"/>
          <w:szCs w:val="20"/>
        </w:rPr>
        <w:t xml:space="preserve"> </w:t>
      </w:r>
      <w:r>
        <w:rPr>
          <w:rFonts w:ascii="Arial" w:hAnsi="Arial" w:cs="Arial"/>
          <w:sz w:val="20"/>
          <w:szCs w:val="20"/>
        </w:rPr>
        <w:t xml:space="preserve">mang </w:t>
      </w:r>
      <w:r w:rsidRPr="00053B98">
        <w:rPr>
          <w:rFonts w:ascii="Arial" w:hAnsi="Arial" w:cs="Arial"/>
          <w:sz w:val="20"/>
          <w:szCs w:val="20"/>
        </w:rPr>
        <w:t>CDĐL đó.</w:t>
      </w:r>
    </w:p>
    <w:p w14:paraId="62A6A8E9" w14:textId="77777777" w:rsidR="002E7149" w:rsidRDefault="002E7149" w:rsidP="002E7149">
      <w:pPr>
        <w:spacing w:after="0" w:line="240" w:lineRule="auto"/>
        <w:jc w:val="both"/>
        <w:rPr>
          <w:rFonts w:ascii="Arial" w:hAnsi="Arial" w:cs="Arial"/>
          <w:sz w:val="20"/>
          <w:szCs w:val="20"/>
        </w:rPr>
      </w:pPr>
    </w:p>
    <w:p w14:paraId="2B28A0E9" w14:textId="375F6A61" w:rsidR="002E7149" w:rsidRDefault="004949A7" w:rsidP="002E7149">
      <w:pPr>
        <w:spacing w:after="0" w:line="240" w:lineRule="auto"/>
        <w:rPr>
          <w:rFonts w:ascii="Arial" w:hAnsi="Arial" w:cs="Arial"/>
          <w:sz w:val="20"/>
          <w:szCs w:val="20"/>
        </w:rPr>
      </w:pPr>
      <w:r>
        <w:rPr>
          <w:rFonts w:ascii="Arial" w:hAnsi="Arial" w:cs="Arial"/>
          <w:sz w:val="20"/>
          <w:szCs w:val="20"/>
        </w:rPr>
        <w:t>Vụ việc minh họa</w:t>
      </w:r>
      <w:r w:rsidR="002E7149" w:rsidRPr="006D5966">
        <w:rPr>
          <w:rFonts w:ascii="Arial" w:hAnsi="Arial" w:cs="Arial"/>
          <w:sz w:val="20"/>
          <w:szCs w:val="20"/>
        </w:rPr>
        <w:t>:</w:t>
      </w:r>
    </w:p>
    <w:p w14:paraId="50B1E3A9" w14:textId="77777777" w:rsidR="002E7149" w:rsidRDefault="002E7149" w:rsidP="002E7149">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2E7149" w14:paraId="2EADF170" w14:textId="77777777" w:rsidTr="0062163A">
        <w:tc>
          <w:tcPr>
            <w:tcW w:w="9350" w:type="dxa"/>
          </w:tcPr>
          <w:p w14:paraId="53779C24" w14:textId="77777777" w:rsidR="002E7149" w:rsidRPr="002D4876" w:rsidRDefault="002E7149" w:rsidP="002E7149">
            <w:pPr>
              <w:jc w:val="both"/>
              <w:rPr>
                <w:rFonts w:ascii="Arial" w:hAnsi="Arial" w:cs="Arial"/>
                <w:sz w:val="20"/>
                <w:szCs w:val="20"/>
              </w:rPr>
            </w:pPr>
            <w:r>
              <w:rPr>
                <w:rFonts w:ascii="Arial" w:hAnsi="Arial" w:cs="Arial"/>
                <w:sz w:val="20"/>
                <w:szCs w:val="20"/>
              </w:rPr>
              <w:t xml:space="preserve">Công ty TNHH Ngân Anh nộp đơn đăng ký nhãn hiệu “ </w:t>
            </w:r>
            <w:r w:rsidRPr="008C1E50">
              <w:rPr>
                <w:rFonts w:ascii="Arial" w:hAnsi="Arial" w:cs="Arial"/>
                <w:noProof/>
                <w:sz w:val="20"/>
                <w:szCs w:val="20"/>
              </w:rPr>
              <w:drawing>
                <wp:inline distT="0" distB="0" distL="0" distR="0" wp14:anchorId="73B67C3B" wp14:editId="3AC8E1FD">
                  <wp:extent cx="1771897" cy="51442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71897" cy="514422"/>
                          </a:xfrm>
                          <a:prstGeom prst="rect">
                            <a:avLst/>
                          </a:prstGeom>
                        </pic:spPr>
                      </pic:pic>
                    </a:graphicData>
                  </a:graphic>
                </wp:inline>
              </w:drawing>
            </w:r>
            <w:r>
              <w:rPr>
                <w:rFonts w:ascii="Arial" w:hAnsi="Arial" w:cs="Arial"/>
                <w:sz w:val="20"/>
                <w:szCs w:val="20"/>
              </w:rPr>
              <w:t>” (BORDEUX M 25 WP Cop và hình) cho hàng hóa nhóm 05 gồm “</w:t>
            </w:r>
            <w:r w:rsidRPr="008C1E50">
              <w:rPr>
                <w:rFonts w:ascii="Arial" w:hAnsi="Arial" w:cs="Arial"/>
                <w:i/>
                <w:iCs/>
                <w:sz w:val="20"/>
                <w:szCs w:val="20"/>
              </w:rPr>
              <w:t>Thuốc bảo vệ thực vật (Thuốc diệt nấm)</w:t>
            </w:r>
            <w:r>
              <w:rPr>
                <w:rFonts w:ascii="Arial" w:hAnsi="Arial" w:cs="Arial"/>
                <w:sz w:val="20"/>
                <w:szCs w:val="20"/>
              </w:rPr>
              <w:t>”. Cục sở hữu trí tuệ Việt Nam đã từ chối đơn đăng ký nhãn hiệu với lý do "BORDEAUX" là tên một cảng biển của Pháp và việc sử dụng nó có thể khiến người tiêu dùng tin rằng sản phẩm có nguồn gốc từ địa danh này, có khả năng gây nhầm lẫn cho người tiêu dùng.</w:t>
            </w:r>
          </w:p>
        </w:tc>
      </w:tr>
    </w:tbl>
    <w:p w14:paraId="62141FCA" w14:textId="77777777" w:rsidR="002E7149" w:rsidRPr="006D5966" w:rsidRDefault="002E7149" w:rsidP="002E7149">
      <w:pPr>
        <w:spacing w:after="0" w:line="240" w:lineRule="auto"/>
        <w:jc w:val="both"/>
        <w:rPr>
          <w:rFonts w:ascii="Arial" w:hAnsi="Arial" w:cs="Arial"/>
          <w:sz w:val="20"/>
          <w:szCs w:val="20"/>
        </w:rPr>
      </w:pPr>
    </w:p>
    <w:p w14:paraId="39147AE0" w14:textId="77777777" w:rsidR="002E7149" w:rsidRPr="00CE3EF6" w:rsidRDefault="002E7149" w:rsidP="002E7149">
      <w:pPr>
        <w:spacing w:after="0" w:line="240" w:lineRule="auto"/>
        <w:jc w:val="both"/>
        <w:rPr>
          <w:rFonts w:ascii="Arial" w:hAnsi="Arial" w:cs="Arial"/>
          <w:b/>
          <w:bCs/>
          <w:color w:val="2F5496" w:themeColor="accent1" w:themeShade="BF"/>
        </w:rPr>
      </w:pPr>
      <w:r w:rsidRPr="00CE3EF6">
        <w:rPr>
          <w:rFonts w:ascii="Arial" w:hAnsi="Arial" w:cs="Arial"/>
          <w:b/>
          <w:bCs/>
          <w:color w:val="2F5496" w:themeColor="accent1" w:themeShade="BF"/>
        </w:rPr>
        <w:t xml:space="preserve">4. </w:t>
      </w:r>
      <w:r>
        <w:rPr>
          <w:rFonts w:ascii="Arial" w:hAnsi="Arial" w:cs="Arial"/>
          <w:b/>
          <w:bCs/>
          <w:color w:val="2F5496" w:themeColor="accent1" w:themeShade="BF"/>
        </w:rPr>
        <w:t>Xâm</w:t>
      </w:r>
      <w:r w:rsidRPr="00CE3EF6">
        <w:rPr>
          <w:rFonts w:ascii="Arial" w:hAnsi="Arial" w:cs="Arial"/>
          <w:b/>
          <w:bCs/>
          <w:color w:val="2F5496" w:themeColor="accent1" w:themeShade="BF"/>
        </w:rPr>
        <w:t xml:space="preserve"> phạm </w:t>
      </w:r>
      <w:r>
        <w:rPr>
          <w:rFonts w:ascii="Arial" w:hAnsi="Arial" w:cs="Arial"/>
          <w:b/>
          <w:bCs/>
          <w:color w:val="2F5496" w:themeColor="accent1" w:themeShade="BF"/>
        </w:rPr>
        <w:t>K</w:t>
      </w:r>
      <w:r w:rsidRPr="00CE3EF6">
        <w:rPr>
          <w:rFonts w:ascii="Arial" w:hAnsi="Arial" w:cs="Arial"/>
          <w:b/>
          <w:bCs/>
          <w:color w:val="2F5496" w:themeColor="accent1" w:themeShade="BF"/>
        </w:rPr>
        <w:t xml:space="preserve">iểu dáng </w:t>
      </w:r>
      <w:r>
        <w:rPr>
          <w:rFonts w:ascii="Arial" w:hAnsi="Arial" w:cs="Arial"/>
          <w:b/>
          <w:bCs/>
          <w:color w:val="2F5496" w:themeColor="accent1" w:themeShade="BF"/>
        </w:rPr>
        <w:t>C</w:t>
      </w:r>
      <w:r w:rsidRPr="00CE3EF6">
        <w:rPr>
          <w:rFonts w:ascii="Arial" w:hAnsi="Arial" w:cs="Arial"/>
          <w:b/>
          <w:bCs/>
          <w:color w:val="2F5496" w:themeColor="accent1" w:themeShade="BF"/>
        </w:rPr>
        <w:t xml:space="preserve">ông nghiệp </w:t>
      </w:r>
      <w:r w:rsidRPr="00747F27">
        <w:rPr>
          <w:rFonts w:ascii="Arial" w:hAnsi="Arial" w:cs="Arial"/>
          <w:i/>
          <w:iCs/>
          <w:color w:val="000000" w:themeColor="text1"/>
        </w:rPr>
        <w:t>(Điều 74.2n)</w:t>
      </w:r>
    </w:p>
    <w:p w14:paraId="61BAABD4" w14:textId="77777777" w:rsidR="002E7149" w:rsidRPr="006D5966" w:rsidRDefault="002E7149" w:rsidP="002E7149">
      <w:pPr>
        <w:spacing w:after="0" w:line="240" w:lineRule="auto"/>
        <w:jc w:val="both"/>
        <w:rPr>
          <w:rFonts w:ascii="Arial" w:hAnsi="Arial" w:cs="Arial"/>
          <w:sz w:val="20"/>
          <w:szCs w:val="20"/>
        </w:rPr>
      </w:pPr>
    </w:p>
    <w:p w14:paraId="515ED6A8" w14:textId="77777777" w:rsidR="002E7149" w:rsidRDefault="002E7149" w:rsidP="002E7149">
      <w:pPr>
        <w:spacing w:after="0" w:line="240" w:lineRule="auto"/>
        <w:jc w:val="both"/>
        <w:rPr>
          <w:rFonts w:ascii="Arial" w:hAnsi="Arial" w:cs="Arial"/>
          <w:sz w:val="20"/>
          <w:szCs w:val="20"/>
        </w:rPr>
      </w:pPr>
      <w:r w:rsidRPr="00B3131C">
        <w:rPr>
          <w:rFonts w:ascii="Arial" w:hAnsi="Arial" w:cs="Arial"/>
          <w:sz w:val="20"/>
          <w:szCs w:val="20"/>
        </w:rPr>
        <w:t xml:space="preserve">Đơn đăng ký nhãn hiệu tại Việt Nam có thể bị phản đối theo Điều 74.2(n) của Luật </w:t>
      </w:r>
      <w:r>
        <w:rPr>
          <w:rFonts w:ascii="Arial" w:hAnsi="Arial" w:cs="Arial"/>
          <w:sz w:val="20"/>
          <w:szCs w:val="20"/>
        </w:rPr>
        <w:t>SHTT</w:t>
      </w:r>
      <w:r w:rsidRPr="00B3131C">
        <w:rPr>
          <w:rFonts w:ascii="Arial" w:hAnsi="Arial" w:cs="Arial"/>
          <w:sz w:val="20"/>
          <w:szCs w:val="20"/>
        </w:rPr>
        <w:t xml:space="preserve"> nếu nó có dấu hiệu (</w:t>
      </w:r>
      <w:r w:rsidRPr="00B3131C">
        <w:rPr>
          <w:rFonts w:ascii="Arial" w:hAnsi="Arial" w:cs="Arial"/>
          <w:i/>
          <w:iCs/>
          <w:sz w:val="20"/>
          <w:szCs w:val="20"/>
        </w:rPr>
        <w:t>như logo, hình dạng hoặc biểu tượng</w:t>
      </w:r>
      <w:r w:rsidRPr="00B3131C">
        <w:rPr>
          <w:rFonts w:ascii="Arial" w:hAnsi="Arial" w:cs="Arial"/>
          <w:sz w:val="20"/>
          <w:szCs w:val="20"/>
        </w:rPr>
        <w:t xml:space="preserve">) trùng hoặc không khác biệt đáng kể so với </w:t>
      </w:r>
      <w:r>
        <w:rPr>
          <w:rFonts w:ascii="Arial" w:hAnsi="Arial" w:cs="Arial"/>
          <w:sz w:val="20"/>
          <w:szCs w:val="20"/>
        </w:rPr>
        <w:t>K</w:t>
      </w:r>
      <w:r w:rsidRPr="00B3131C">
        <w:rPr>
          <w:rFonts w:ascii="Arial" w:hAnsi="Arial" w:cs="Arial"/>
          <w:sz w:val="20"/>
          <w:szCs w:val="20"/>
        </w:rPr>
        <w:t xml:space="preserve">iểu dáng </w:t>
      </w:r>
      <w:r>
        <w:rPr>
          <w:rFonts w:ascii="Arial" w:hAnsi="Arial" w:cs="Arial"/>
          <w:sz w:val="20"/>
          <w:szCs w:val="20"/>
        </w:rPr>
        <w:t>C</w:t>
      </w:r>
      <w:r w:rsidRPr="00B3131C">
        <w:rPr>
          <w:rFonts w:ascii="Arial" w:hAnsi="Arial" w:cs="Arial"/>
          <w:sz w:val="20"/>
          <w:szCs w:val="20"/>
        </w:rPr>
        <w:t>ông nghiệp</w:t>
      </w:r>
      <w:r>
        <w:rPr>
          <w:rFonts w:ascii="Arial" w:hAnsi="Arial" w:cs="Arial"/>
          <w:sz w:val="20"/>
          <w:szCs w:val="20"/>
        </w:rPr>
        <w:t xml:space="preserve"> (</w:t>
      </w:r>
      <w:r w:rsidRPr="0078537A">
        <w:rPr>
          <w:rFonts w:ascii="Arial" w:hAnsi="Arial" w:cs="Arial"/>
          <w:b/>
          <w:bCs/>
          <w:sz w:val="20"/>
          <w:szCs w:val="20"/>
        </w:rPr>
        <w:t>KDCN</w:t>
      </w:r>
      <w:r>
        <w:rPr>
          <w:rFonts w:ascii="Arial" w:hAnsi="Arial" w:cs="Arial"/>
          <w:sz w:val="20"/>
          <w:szCs w:val="20"/>
        </w:rPr>
        <w:t>)</w:t>
      </w:r>
      <w:r w:rsidRPr="00B3131C">
        <w:rPr>
          <w:rFonts w:ascii="Arial" w:hAnsi="Arial" w:cs="Arial"/>
          <w:sz w:val="20"/>
          <w:szCs w:val="20"/>
        </w:rPr>
        <w:t xml:space="preserve"> đã được bảo hộ. </w:t>
      </w:r>
      <w:r w:rsidRPr="00053B98">
        <w:rPr>
          <w:rFonts w:ascii="Arial" w:hAnsi="Arial" w:cs="Arial"/>
          <w:sz w:val="20"/>
          <w:szCs w:val="20"/>
        </w:rPr>
        <w:t xml:space="preserve">Điều kiện để phản đối này được chấp nhận là </w:t>
      </w:r>
      <w:r w:rsidRPr="0078537A">
        <w:rPr>
          <w:rFonts w:ascii="Arial" w:hAnsi="Arial" w:cs="Arial"/>
          <w:sz w:val="20"/>
          <w:szCs w:val="20"/>
        </w:rPr>
        <w:t xml:space="preserve">KDCN </w:t>
      </w:r>
      <w:r w:rsidRPr="00053B98">
        <w:rPr>
          <w:rFonts w:ascii="Arial" w:hAnsi="Arial" w:cs="Arial"/>
          <w:sz w:val="20"/>
          <w:szCs w:val="20"/>
        </w:rPr>
        <w:t>phải đã được nộp trước ngày nộp đơn đăng ký nhãn hiệu</w:t>
      </w:r>
      <w:r w:rsidRPr="00B3131C">
        <w:rPr>
          <w:rFonts w:ascii="Arial" w:hAnsi="Arial" w:cs="Arial"/>
          <w:sz w:val="20"/>
          <w:szCs w:val="20"/>
        </w:rPr>
        <w:t>.</w:t>
      </w:r>
    </w:p>
    <w:p w14:paraId="3E5DC16D" w14:textId="77777777" w:rsidR="002E7149" w:rsidRDefault="002E7149" w:rsidP="002E7149">
      <w:pPr>
        <w:spacing w:after="0" w:line="240" w:lineRule="auto"/>
        <w:jc w:val="both"/>
        <w:rPr>
          <w:rFonts w:ascii="Arial" w:hAnsi="Arial" w:cs="Arial"/>
          <w:sz w:val="20"/>
          <w:szCs w:val="20"/>
        </w:rPr>
      </w:pPr>
    </w:p>
    <w:p w14:paraId="2DD236A2" w14:textId="77777777" w:rsidR="002E7149" w:rsidRPr="0078537A" w:rsidRDefault="002E7149" w:rsidP="002E7149">
      <w:pPr>
        <w:spacing w:after="0" w:line="240" w:lineRule="auto"/>
        <w:jc w:val="both"/>
        <w:rPr>
          <w:rFonts w:ascii="Arial" w:hAnsi="Arial" w:cs="Arial"/>
          <w:sz w:val="20"/>
          <w:szCs w:val="20"/>
        </w:rPr>
      </w:pPr>
      <w:r w:rsidRPr="00053B98">
        <w:rPr>
          <w:rFonts w:ascii="Arial" w:hAnsi="Arial" w:cs="Arial"/>
          <w:sz w:val="20"/>
          <w:szCs w:val="20"/>
        </w:rPr>
        <w:t>Vì vậy, phản đối đăng ký nhãn hiệu có thể dựa trên cơ sở quyền kiểu dáng công nghiệp sẵn có, đặc biệt khi hình dạng của nhãn</w:t>
      </w:r>
      <w:bookmarkStart w:id="0" w:name="_GoBack"/>
      <w:bookmarkEnd w:id="0"/>
      <w:r w:rsidRPr="00053B98">
        <w:rPr>
          <w:rFonts w:ascii="Arial" w:hAnsi="Arial" w:cs="Arial"/>
          <w:sz w:val="20"/>
          <w:szCs w:val="20"/>
        </w:rPr>
        <w:t xml:space="preserve"> hiệu gần như giống hệt hoặc không thể phân biệt với kiểu dáng đã được bảo hộ. Theo Điều 74.2(n), quyền </w:t>
      </w:r>
      <w:r w:rsidRPr="0078537A">
        <w:rPr>
          <w:rFonts w:ascii="Arial" w:hAnsi="Arial" w:cs="Arial"/>
          <w:sz w:val="20"/>
          <w:szCs w:val="20"/>
        </w:rPr>
        <w:t>đối với KDCN</w:t>
      </w:r>
      <w:r w:rsidRPr="00053B98">
        <w:rPr>
          <w:rFonts w:ascii="Arial" w:hAnsi="Arial" w:cs="Arial"/>
          <w:sz w:val="20"/>
          <w:szCs w:val="20"/>
        </w:rPr>
        <w:t xml:space="preserve"> có thể được áp dụng cho bất kỳ loại hàng hóa nào mà nhãn hiệu đó đăng ký</w:t>
      </w:r>
      <w:r w:rsidRPr="0078537A">
        <w:rPr>
          <w:rFonts w:ascii="Arial" w:hAnsi="Arial" w:cs="Arial"/>
          <w:sz w:val="20"/>
          <w:szCs w:val="20"/>
        </w:rPr>
        <w:t>.</w:t>
      </w:r>
    </w:p>
    <w:p w14:paraId="7486BBFE" w14:textId="77777777" w:rsidR="002E7149" w:rsidRDefault="002E7149" w:rsidP="002E7149">
      <w:pPr>
        <w:spacing w:after="0" w:line="240" w:lineRule="auto"/>
        <w:jc w:val="both"/>
        <w:rPr>
          <w:rFonts w:ascii="Arial" w:hAnsi="Arial" w:cs="Arial"/>
          <w:b/>
          <w:bCs/>
          <w:color w:val="2F5496" w:themeColor="accent1" w:themeShade="BF"/>
        </w:rPr>
      </w:pPr>
    </w:p>
    <w:p w14:paraId="6FE6E2A0" w14:textId="2D44D381" w:rsidR="002E7149" w:rsidRPr="00CE3EF6" w:rsidRDefault="002E7149" w:rsidP="002E7149">
      <w:pPr>
        <w:spacing w:after="0" w:line="240" w:lineRule="auto"/>
        <w:jc w:val="both"/>
        <w:rPr>
          <w:rFonts w:ascii="Arial" w:hAnsi="Arial" w:cs="Arial"/>
          <w:b/>
          <w:bCs/>
          <w:color w:val="2F5496" w:themeColor="accent1" w:themeShade="BF"/>
        </w:rPr>
      </w:pPr>
      <w:r w:rsidRPr="00CE3EF6">
        <w:rPr>
          <w:rFonts w:ascii="Arial" w:hAnsi="Arial" w:cs="Arial"/>
          <w:b/>
          <w:bCs/>
          <w:color w:val="2F5496" w:themeColor="accent1" w:themeShade="BF"/>
        </w:rPr>
        <w:t xml:space="preserve">5. Vi phạm tên </w:t>
      </w:r>
      <w:r w:rsidR="000E1B08">
        <w:rPr>
          <w:rFonts w:ascii="Arial" w:hAnsi="Arial" w:cs="Arial"/>
          <w:b/>
          <w:bCs/>
          <w:color w:val="2F5496" w:themeColor="accent1" w:themeShade="BF"/>
        </w:rPr>
        <w:t>G</w:t>
      </w:r>
      <w:r w:rsidRPr="00CE3EF6">
        <w:rPr>
          <w:rFonts w:ascii="Arial" w:hAnsi="Arial" w:cs="Arial"/>
          <w:b/>
          <w:bCs/>
          <w:color w:val="2F5496" w:themeColor="accent1" w:themeShade="BF"/>
        </w:rPr>
        <w:t xml:space="preserve">iống cây trồng </w:t>
      </w:r>
      <w:r w:rsidRPr="00747F27">
        <w:rPr>
          <w:rFonts w:ascii="Arial" w:hAnsi="Arial" w:cs="Arial"/>
          <w:color w:val="000000" w:themeColor="text1"/>
        </w:rPr>
        <w:t>(</w:t>
      </w:r>
      <w:r w:rsidRPr="00747F27">
        <w:rPr>
          <w:rFonts w:ascii="Arial" w:hAnsi="Arial" w:cs="Arial"/>
          <w:i/>
          <w:iCs/>
          <w:color w:val="000000" w:themeColor="text1"/>
        </w:rPr>
        <w:t>Điều 74.2o</w:t>
      </w:r>
      <w:r w:rsidRPr="00747F27">
        <w:rPr>
          <w:rFonts w:ascii="Arial" w:hAnsi="Arial" w:cs="Arial"/>
          <w:color w:val="000000" w:themeColor="text1"/>
        </w:rPr>
        <w:t>)</w:t>
      </w:r>
    </w:p>
    <w:p w14:paraId="07910EF0" w14:textId="77777777" w:rsidR="002E7149" w:rsidRPr="006D5966" w:rsidRDefault="002E7149" w:rsidP="002E7149">
      <w:pPr>
        <w:spacing w:after="0" w:line="240" w:lineRule="auto"/>
        <w:jc w:val="both"/>
        <w:rPr>
          <w:rFonts w:ascii="Arial" w:hAnsi="Arial" w:cs="Arial"/>
          <w:sz w:val="20"/>
          <w:szCs w:val="20"/>
        </w:rPr>
      </w:pPr>
    </w:p>
    <w:p w14:paraId="62F6B592" w14:textId="77777777" w:rsidR="002E7149" w:rsidRPr="0078537A" w:rsidRDefault="002E7149" w:rsidP="002E7149">
      <w:pPr>
        <w:spacing w:after="0" w:line="240" w:lineRule="auto"/>
        <w:jc w:val="both"/>
        <w:rPr>
          <w:rFonts w:ascii="Arial" w:hAnsi="Arial" w:cs="Arial"/>
          <w:sz w:val="20"/>
          <w:szCs w:val="20"/>
        </w:rPr>
      </w:pPr>
      <w:r w:rsidRPr="0078537A">
        <w:rPr>
          <w:rFonts w:ascii="Arial" w:hAnsi="Arial" w:cs="Arial"/>
          <w:sz w:val="20"/>
          <w:szCs w:val="20"/>
        </w:rPr>
        <w:t>Nếu nhãn hiệu (hoặc dấu hiệu) trùng lặp hoặc tương tự đến mức gây nhầm lẫn với tên giống cây trồng đã được bảo hộ tại Việt Nam, điều này có thể trở thành cơ sở để phản đối việc đăng ký nhãn hiệu đó.</w:t>
      </w:r>
    </w:p>
    <w:p w14:paraId="2DA09E92" w14:textId="77777777" w:rsidR="002E7149" w:rsidRPr="00B3131C" w:rsidRDefault="002E7149" w:rsidP="002E7149">
      <w:pPr>
        <w:spacing w:after="0" w:line="240" w:lineRule="auto"/>
        <w:jc w:val="both"/>
        <w:rPr>
          <w:rFonts w:ascii="Arial" w:hAnsi="Arial" w:cs="Arial"/>
        </w:rPr>
      </w:pPr>
    </w:p>
    <w:p w14:paraId="05F01C89" w14:textId="01557068" w:rsidR="002E7149" w:rsidRPr="00CE3EF6" w:rsidRDefault="002E7149" w:rsidP="002E7149">
      <w:pPr>
        <w:spacing w:after="0" w:line="240" w:lineRule="auto"/>
        <w:jc w:val="both"/>
        <w:rPr>
          <w:rFonts w:ascii="Arial" w:hAnsi="Arial" w:cs="Arial"/>
          <w:b/>
          <w:bCs/>
          <w:color w:val="2F5496" w:themeColor="accent1" w:themeShade="BF"/>
        </w:rPr>
      </w:pPr>
      <w:r w:rsidRPr="00CE3EF6">
        <w:rPr>
          <w:rFonts w:ascii="Arial" w:hAnsi="Arial" w:cs="Arial"/>
          <w:b/>
          <w:bCs/>
          <w:color w:val="2F5496" w:themeColor="accent1" w:themeShade="BF"/>
        </w:rPr>
        <w:t xml:space="preserve">6. </w:t>
      </w:r>
      <w:r>
        <w:rPr>
          <w:rFonts w:ascii="Arial" w:hAnsi="Arial" w:cs="Arial"/>
          <w:b/>
          <w:bCs/>
          <w:color w:val="2F5496" w:themeColor="accent1" w:themeShade="BF"/>
        </w:rPr>
        <w:t xml:space="preserve">Xâm </w:t>
      </w:r>
      <w:r w:rsidRPr="00CE3EF6">
        <w:rPr>
          <w:rFonts w:ascii="Arial" w:hAnsi="Arial" w:cs="Arial"/>
          <w:b/>
          <w:bCs/>
          <w:color w:val="2F5496" w:themeColor="accent1" w:themeShade="BF"/>
        </w:rPr>
        <w:t xml:space="preserve">phạm </w:t>
      </w:r>
      <w:r w:rsidR="000E1B08">
        <w:rPr>
          <w:rFonts w:ascii="Arial" w:hAnsi="Arial" w:cs="Arial"/>
          <w:b/>
          <w:bCs/>
          <w:color w:val="2F5496" w:themeColor="accent1" w:themeShade="BF"/>
        </w:rPr>
        <w:t>B</w:t>
      </w:r>
      <w:r w:rsidRPr="00CE3EF6">
        <w:rPr>
          <w:rFonts w:ascii="Arial" w:hAnsi="Arial" w:cs="Arial"/>
          <w:b/>
          <w:bCs/>
          <w:color w:val="2F5496" w:themeColor="accent1" w:themeShade="BF"/>
        </w:rPr>
        <w:t xml:space="preserve">ản quyền </w:t>
      </w:r>
      <w:r w:rsidRPr="00747F27">
        <w:rPr>
          <w:rFonts w:ascii="Arial" w:hAnsi="Arial" w:cs="Arial"/>
          <w:color w:val="000000" w:themeColor="text1"/>
        </w:rPr>
        <w:t>(</w:t>
      </w:r>
      <w:r w:rsidRPr="00747F27">
        <w:rPr>
          <w:rFonts w:ascii="Arial" w:hAnsi="Arial" w:cs="Arial"/>
          <w:i/>
          <w:iCs/>
          <w:color w:val="000000" w:themeColor="text1"/>
        </w:rPr>
        <w:t>Điều 73.7 và 74.2p</w:t>
      </w:r>
      <w:r w:rsidRPr="00747F27">
        <w:rPr>
          <w:rFonts w:ascii="Arial" w:hAnsi="Arial" w:cs="Arial"/>
          <w:color w:val="000000" w:themeColor="text1"/>
        </w:rPr>
        <w:t>)</w:t>
      </w:r>
    </w:p>
    <w:p w14:paraId="678370E9" w14:textId="77777777" w:rsidR="002E7149" w:rsidRDefault="002E7149" w:rsidP="002E7149">
      <w:pPr>
        <w:spacing w:after="0" w:line="240" w:lineRule="auto"/>
        <w:jc w:val="both"/>
        <w:rPr>
          <w:rFonts w:ascii="Arial" w:hAnsi="Arial" w:cs="Arial"/>
          <w:sz w:val="20"/>
          <w:szCs w:val="20"/>
        </w:rPr>
      </w:pPr>
    </w:p>
    <w:p w14:paraId="688B1BA6" w14:textId="53D752A6" w:rsidR="002E7149" w:rsidRDefault="002E7149" w:rsidP="002E7149">
      <w:pPr>
        <w:spacing w:after="0" w:line="240" w:lineRule="auto"/>
        <w:jc w:val="both"/>
        <w:rPr>
          <w:rFonts w:ascii="Arial" w:hAnsi="Arial" w:cs="Arial"/>
          <w:sz w:val="20"/>
          <w:szCs w:val="20"/>
        </w:rPr>
      </w:pPr>
      <w:r w:rsidRPr="002251A3">
        <w:rPr>
          <w:rFonts w:ascii="Arial" w:hAnsi="Arial" w:cs="Arial"/>
          <w:sz w:val="20"/>
          <w:szCs w:val="20"/>
        </w:rPr>
        <w:t xml:space="preserve">Điều </w:t>
      </w:r>
      <w:r w:rsidRPr="00C12CBE">
        <w:rPr>
          <w:rFonts w:ascii="Arial" w:hAnsi="Arial" w:cs="Arial"/>
          <w:b/>
          <w:bCs/>
          <w:sz w:val="20"/>
          <w:szCs w:val="20"/>
        </w:rPr>
        <w:t xml:space="preserve">73.7 </w:t>
      </w:r>
      <w:r w:rsidRPr="002251A3">
        <w:rPr>
          <w:rFonts w:ascii="Arial" w:hAnsi="Arial" w:cs="Arial"/>
          <w:sz w:val="20"/>
          <w:szCs w:val="20"/>
        </w:rPr>
        <w:t xml:space="preserve">của Luật </w:t>
      </w:r>
      <w:r>
        <w:rPr>
          <w:rFonts w:ascii="Arial" w:hAnsi="Arial" w:cs="Arial"/>
          <w:sz w:val="20"/>
          <w:szCs w:val="20"/>
        </w:rPr>
        <w:t>SHTT</w:t>
      </w:r>
      <w:r w:rsidRPr="002251A3">
        <w:rPr>
          <w:rFonts w:ascii="Arial" w:hAnsi="Arial" w:cs="Arial"/>
          <w:sz w:val="20"/>
          <w:szCs w:val="20"/>
        </w:rPr>
        <w:t xml:space="preserve"> Việt Nam quy định rằng các dấu hiệu (</w:t>
      </w:r>
      <w:r w:rsidRPr="00C12CBE">
        <w:rPr>
          <w:rFonts w:ascii="Arial" w:hAnsi="Arial" w:cs="Arial"/>
          <w:i/>
          <w:iCs/>
          <w:sz w:val="20"/>
          <w:szCs w:val="20"/>
        </w:rPr>
        <w:t xml:space="preserve">ví dụ: nhãn hiệu </w:t>
      </w:r>
      <w:r>
        <w:rPr>
          <w:rFonts w:ascii="Arial" w:hAnsi="Arial" w:cs="Arial"/>
          <w:i/>
          <w:iCs/>
          <w:sz w:val="20"/>
          <w:szCs w:val="20"/>
        </w:rPr>
        <w:t xml:space="preserve">xin </w:t>
      </w:r>
      <w:r w:rsidRPr="00C12CBE">
        <w:rPr>
          <w:rFonts w:ascii="Arial" w:hAnsi="Arial" w:cs="Arial"/>
          <w:i/>
          <w:iCs/>
          <w:sz w:val="20"/>
          <w:szCs w:val="20"/>
        </w:rPr>
        <w:t>đăng ký</w:t>
      </w:r>
      <w:r>
        <w:rPr>
          <w:rFonts w:ascii="Arial" w:hAnsi="Arial" w:cs="Arial"/>
          <w:sz w:val="20"/>
          <w:szCs w:val="20"/>
        </w:rPr>
        <w:t>) chứa bản sao của tác phẩm sẽ không đủ điều kiện để được bảo hộ dưới danh nghĩa nhãn hiệu trừ khi được chủ sở hữu tác phẩm đó cho phép. Điều này có nghĩa là chủ sở hữu tác phẩm có bản quyền, có thể bao gồm logo, thiết kế nghệ thuật hoặc các hình thức thể hiện sáng tạo khác, có quyền phản đối việc đăng ký nhãn hiệu sao chép trực tiếp hoặc kết hợp các tác phẩm có bản quyền của họ mà không cần xin phép người sáng tạo ban đầu. Về cơ bản, Điều 73.7 cho phép chủ sở hữu bản quyền bảo vệ quyền</w:t>
      </w:r>
      <w:r w:rsidRPr="002E7149">
        <w:rPr>
          <w:rFonts w:ascii="Arial" w:hAnsi="Arial" w:cs="Arial"/>
          <w:sz w:val="20"/>
          <w:szCs w:val="20"/>
        </w:rPr>
        <w:t xml:space="preserve"> </w:t>
      </w:r>
      <w:r>
        <w:rPr>
          <w:rFonts w:ascii="Arial" w:hAnsi="Arial" w:cs="Arial"/>
          <w:sz w:val="20"/>
          <w:szCs w:val="20"/>
        </w:rPr>
        <w:t>sở hữu trí tuệ của mình và ngăn chặn người khác đăng ký nhãn hiệu vi phạm tác phẩm có bản quyền của họ.</w:t>
      </w:r>
    </w:p>
    <w:p w14:paraId="3BB0A10C" w14:textId="77777777" w:rsidR="002E7149" w:rsidRDefault="002E7149" w:rsidP="002E7149">
      <w:pPr>
        <w:spacing w:after="0" w:line="240" w:lineRule="auto"/>
        <w:jc w:val="both"/>
        <w:rPr>
          <w:rFonts w:ascii="Arial" w:hAnsi="Arial" w:cs="Arial"/>
          <w:sz w:val="20"/>
          <w:szCs w:val="20"/>
        </w:rPr>
      </w:pPr>
    </w:p>
    <w:p w14:paraId="021F18DD" w14:textId="24B62DBF" w:rsidR="002E7149" w:rsidRDefault="004949A7" w:rsidP="002E7149">
      <w:pPr>
        <w:spacing w:after="0" w:line="240" w:lineRule="auto"/>
        <w:rPr>
          <w:rFonts w:ascii="Arial" w:hAnsi="Arial" w:cs="Arial"/>
          <w:sz w:val="20"/>
          <w:szCs w:val="20"/>
        </w:rPr>
      </w:pPr>
      <w:r>
        <w:rPr>
          <w:rFonts w:ascii="Arial" w:hAnsi="Arial" w:cs="Arial"/>
          <w:sz w:val="20"/>
          <w:szCs w:val="20"/>
        </w:rPr>
        <w:t>Vụ việc minh họa</w:t>
      </w:r>
      <w:r w:rsidR="002E7149">
        <w:rPr>
          <w:rFonts w:ascii="Arial" w:hAnsi="Arial" w:cs="Arial"/>
          <w:sz w:val="20"/>
          <w:szCs w:val="20"/>
        </w:rPr>
        <w:t>:</w:t>
      </w:r>
    </w:p>
    <w:p w14:paraId="7E097F0B" w14:textId="77777777" w:rsidR="002E7149" w:rsidRDefault="002E7149" w:rsidP="002E714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856"/>
        <w:gridCol w:w="5409"/>
      </w:tblGrid>
      <w:tr w:rsidR="002E7149" w14:paraId="1B87EFB6" w14:textId="77777777" w:rsidTr="002E7149">
        <w:tc>
          <w:tcPr>
            <w:tcW w:w="3856" w:type="dxa"/>
          </w:tcPr>
          <w:p w14:paraId="4D5BC202" w14:textId="4F7F74C2" w:rsidR="002E7149" w:rsidRDefault="002E7149" w:rsidP="002E7149">
            <w:pPr>
              <w:jc w:val="center"/>
              <w:rPr>
                <w:rFonts w:ascii="Arial" w:hAnsi="Arial" w:cs="Arial"/>
                <w:sz w:val="20"/>
                <w:szCs w:val="20"/>
              </w:rPr>
            </w:pPr>
            <w:r>
              <w:rPr>
                <w:rFonts w:ascii="Arial" w:hAnsi="Arial" w:cs="Arial"/>
                <w:b/>
                <w:bCs/>
                <w:sz w:val="20"/>
                <w:szCs w:val="20"/>
              </w:rPr>
              <w:t>Nhãn</w:t>
            </w:r>
            <w:r w:rsidRPr="0059373F">
              <w:rPr>
                <w:rFonts w:ascii="Arial" w:hAnsi="Arial" w:cs="Arial"/>
                <w:b/>
                <w:bCs/>
                <w:sz w:val="20"/>
                <w:szCs w:val="20"/>
              </w:rPr>
              <w:t xml:space="preserve"> hiệu của bên </w:t>
            </w:r>
            <w:r w:rsidR="002D4CAB">
              <w:rPr>
                <w:rFonts w:ascii="Arial" w:hAnsi="Arial" w:cs="Arial"/>
                <w:b/>
                <w:bCs/>
                <w:sz w:val="20"/>
                <w:szCs w:val="20"/>
              </w:rPr>
              <w:t xml:space="preserve">bị </w:t>
            </w:r>
            <w:r w:rsidRPr="0059373F">
              <w:rPr>
                <w:rFonts w:ascii="Arial" w:hAnsi="Arial" w:cs="Arial"/>
                <w:b/>
                <w:bCs/>
                <w:sz w:val="20"/>
                <w:szCs w:val="20"/>
              </w:rPr>
              <w:t>phản đối</w:t>
            </w:r>
          </w:p>
        </w:tc>
        <w:tc>
          <w:tcPr>
            <w:tcW w:w="5409" w:type="dxa"/>
          </w:tcPr>
          <w:p w14:paraId="542E9E9E" w14:textId="1900527C" w:rsidR="002E7149" w:rsidRDefault="002E7149" w:rsidP="002E7149">
            <w:pPr>
              <w:jc w:val="center"/>
              <w:rPr>
                <w:rFonts w:ascii="Arial" w:hAnsi="Arial" w:cs="Arial"/>
                <w:sz w:val="20"/>
                <w:szCs w:val="20"/>
              </w:rPr>
            </w:pPr>
            <w:r w:rsidRPr="0059373F">
              <w:rPr>
                <w:rFonts w:ascii="Arial" w:hAnsi="Arial" w:cs="Arial"/>
                <w:b/>
                <w:bCs/>
                <w:sz w:val="20"/>
                <w:szCs w:val="20"/>
              </w:rPr>
              <w:t xml:space="preserve">Bản quyền </w:t>
            </w:r>
            <w:r w:rsidR="002D4CAB">
              <w:rPr>
                <w:rFonts w:ascii="Arial" w:hAnsi="Arial" w:cs="Arial"/>
                <w:b/>
                <w:bCs/>
                <w:sz w:val="20"/>
                <w:szCs w:val="20"/>
              </w:rPr>
              <w:t>có trước</w:t>
            </w:r>
          </w:p>
        </w:tc>
      </w:tr>
      <w:tr w:rsidR="002E7149" w14:paraId="6FE10F1D" w14:textId="77777777" w:rsidTr="002E7149">
        <w:tc>
          <w:tcPr>
            <w:tcW w:w="3856" w:type="dxa"/>
          </w:tcPr>
          <w:p w14:paraId="4903EA90" w14:textId="77777777" w:rsidR="002E7149" w:rsidRDefault="002E7149" w:rsidP="002E7149">
            <w:pPr>
              <w:jc w:val="both"/>
              <w:rPr>
                <w:rFonts w:ascii="Arial" w:hAnsi="Arial" w:cs="Arial"/>
                <w:sz w:val="20"/>
                <w:szCs w:val="20"/>
                <w:u w:val="single"/>
              </w:rPr>
            </w:pPr>
          </w:p>
          <w:p w14:paraId="364A8129" w14:textId="77777777" w:rsidR="002E7149" w:rsidRDefault="002E7149" w:rsidP="002E7149">
            <w:pPr>
              <w:jc w:val="both"/>
              <w:rPr>
                <w:rFonts w:ascii="Arial" w:hAnsi="Arial" w:cs="Arial"/>
                <w:sz w:val="20"/>
                <w:szCs w:val="20"/>
                <w:u w:val="single"/>
              </w:rPr>
            </w:pPr>
          </w:p>
          <w:p w14:paraId="6349DC7B" w14:textId="77777777" w:rsidR="002E7149" w:rsidRDefault="002E7149" w:rsidP="002E7149">
            <w:pPr>
              <w:jc w:val="both"/>
              <w:rPr>
                <w:rFonts w:ascii="Arial" w:hAnsi="Arial" w:cs="Arial"/>
                <w:sz w:val="20"/>
                <w:szCs w:val="20"/>
              </w:rPr>
            </w:pPr>
            <w:r w:rsidRPr="00A45559">
              <w:rPr>
                <w:rFonts w:ascii="Arial" w:hAnsi="Arial" w:cs="Arial"/>
                <w:sz w:val="20"/>
                <w:szCs w:val="20"/>
                <w:u w:val="single"/>
              </w:rPr>
              <w:t xml:space="preserve">Nhãn hiệu 1 </w:t>
            </w:r>
            <w:r>
              <w:rPr>
                <w:rFonts w:ascii="Arial" w:hAnsi="Arial" w:cs="Arial"/>
                <w:sz w:val="20"/>
                <w:szCs w:val="20"/>
              </w:rPr>
              <w:t>:</w:t>
            </w:r>
            <w:r w:rsidRPr="0017790E">
              <w:rPr>
                <w:rFonts w:ascii="Arial" w:eastAsia="SimSun" w:hAnsi="Arial" w:cs="Arial"/>
                <w:bCs/>
                <w:noProof/>
                <w:sz w:val="20"/>
                <w:szCs w:val="20"/>
              </w:rPr>
              <w:drawing>
                <wp:inline distT="0" distB="0" distL="0" distR="0" wp14:anchorId="0EBB4E11" wp14:editId="42AEA6A9">
                  <wp:extent cx="1033128" cy="7524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E3OjMxNQ==-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968" t="35863" r="54327" b="9306"/>
                          <a:stretch/>
                        </pic:blipFill>
                        <pic:spPr bwMode="auto">
                          <a:xfrm>
                            <a:off x="0" y="0"/>
                            <a:ext cx="1069217" cy="7787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09" w:type="dxa"/>
          </w:tcPr>
          <w:p w14:paraId="239C4BAD" w14:textId="77777777" w:rsidR="002E7149" w:rsidRDefault="002E7149" w:rsidP="002E7149">
            <w:pPr>
              <w:jc w:val="both"/>
              <w:rPr>
                <w:rFonts w:ascii="Arial" w:hAnsi="Arial" w:cs="Arial"/>
                <w:sz w:val="20"/>
                <w:szCs w:val="20"/>
                <w:u w:val="single"/>
              </w:rPr>
            </w:pPr>
          </w:p>
          <w:p w14:paraId="3E100264" w14:textId="77777777" w:rsidR="002E7149" w:rsidRDefault="002E7149" w:rsidP="002E7149">
            <w:pPr>
              <w:jc w:val="both"/>
              <w:rPr>
                <w:rFonts w:ascii="Arial" w:hAnsi="Arial" w:cs="Arial"/>
                <w:sz w:val="20"/>
                <w:szCs w:val="20"/>
                <w:u w:val="single"/>
              </w:rPr>
            </w:pPr>
          </w:p>
          <w:p w14:paraId="0738884E" w14:textId="35FB0DB8" w:rsidR="002E7149" w:rsidRDefault="002E7149" w:rsidP="002E7149">
            <w:pPr>
              <w:jc w:val="both"/>
              <w:rPr>
                <w:rFonts w:ascii="Arial" w:hAnsi="Arial" w:cs="Arial"/>
                <w:sz w:val="20"/>
                <w:szCs w:val="20"/>
              </w:rPr>
            </w:pPr>
            <w:r>
              <w:rPr>
                <w:rFonts w:ascii="Arial" w:hAnsi="Arial" w:cs="Arial"/>
                <w:sz w:val="20"/>
                <w:szCs w:val="20"/>
                <w:u w:val="single"/>
              </w:rPr>
              <w:t>Logo trước</w:t>
            </w:r>
            <w:r w:rsidR="002D4CAB">
              <w:rPr>
                <w:rFonts w:ascii="Arial" w:hAnsi="Arial" w:cs="Arial"/>
                <w:sz w:val="20"/>
                <w:szCs w:val="20"/>
                <w:u w:val="single"/>
              </w:rPr>
              <w:t xml:space="preserve"> </w:t>
            </w:r>
            <w:r>
              <w:rPr>
                <w:rFonts w:ascii="Arial" w:hAnsi="Arial" w:cs="Arial"/>
                <w:sz w:val="20"/>
                <w:szCs w:val="20"/>
                <w:u w:val="single"/>
              </w:rPr>
              <w:t>1</w:t>
            </w:r>
            <w:r>
              <w:rPr>
                <w:rFonts w:ascii="Arial" w:hAnsi="Arial" w:cs="Arial"/>
                <w:sz w:val="20"/>
                <w:szCs w:val="20"/>
              </w:rPr>
              <w:t>:</w:t>
            </w:r>
            <w:r w:rsidRPr="0017790E">
              <w:rPr>
                <w:rFonts w:ascii="Arial" w:eastAsia="SimSun" w:hAnsi="Arial" w:cs="Arial"/>
                <w:bCs/>
                <w:noProof/>
                <w:sz w:val="20"/>
                <w:szCs w:val="20"/>
              </w:rPr>
              <w:drawing>
                <wp:inline distT="0" distB="0" distL="0" distR="0" wp14:anchorId="413C7BFC" wp14:editId="486D3D2D">
                  <wp:extent cx="704850" cy="80169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E3OjMxNQ==-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6026" t="39122" r="12981" b="16717"/>
                          <a:stretch/>
                        </pic:blipFill>
                        <pic:spPr bwMode="auto">
                          <a:xfrm>
                            <a:off x="0" y="0"/>
                            <a:ext cx="751697" cy="854980"/>
                          </a:xfrm>
                          <a:prstGeom prst="rect">
                            <a:avLst/>
                          </a:prstGeom>
                          <a:noFill/>
                          <a:ln>
                            <a:noFill/>
                          </a:ln>
                          <a:extLst>
                            <a:ext uri="{53640926-AAD7-44D8-BBD7-CCE9431645EC}">
                              <a14:shadowObscured xmlns:a14="http://schemas.microsoft.com/office/drawing/2010/main"/>
                            </a:ext>
                          </a:extLst>
                        </pic:spPr>
                      </pic:pic>
                    </a:graphicData>
                  </a:graphic>
                </wp:inline>
              </w:drawing>
            </w:r>
          </w:p>
          <w:p w14:paraId="1ED1C0E0" w14:textId="77777777" w:rsidR="002E7149" w:rsidRDefault="002E7149" w:rsidP="002E7149">
            <w:pPr>
              <w:jc w:val="both"/>
              <w:rPr>
                <w:rFonts w:ascii="Arial" w:hAnsi="Arial" w:cs="Arial"/>
                <w:sz w:val="20"/>
                <w:szCs w:val="20"/>
              </w:rPr>
            </w:pPr>
          </w:p>
        </w:tc>
      </w:tr>
      <w:tr w:rsidR="002E7149" w14:paraId="7296A61D" w14:textId="77777777" w:rsidTr="002E7149">
        <w:tc>
          <w:tcPr>
            <w:tcW w:w="9265" w:type="dxa"/>
            <w:gridSpan w:val="2"/>
          </w:tcPr>
          <w:p w14:paraId="280DBF27" w14:textId="3247F3AC" w:rsidR="002E7149" w:rsidRDefault="002E7149" w:rsidP="002E7149">
            <w:pPr>
              <w:jc w:val="both"/>
              <w:rPr>
                <w:rFonts w:ascii="Arial" w:hAnsi="Arial" w:cs="Arial"/>
                <w:sz w:val="20"/>
                <w:szCs w:val="20"/>
              </w:rPr>
            </w:pPr>
            <w:r w:rsidRPr="006D5966">
              <w:rPr>
                <w:rFonts w:ascii="Arial" w:hAnsi="Arial" w:cs="Arial"/>
                <w:sz w:val="20"/>
                <w:szCs w:val="20"/>
                <w:u w:val="single"/>
              </w:rPr>
              <w:t>Trường hợp 1</w:t>
            </w:r>
            <w:r w:rsidRPr="006D5966">
              <w:rPr>
                <w:rFonts w:ascii="Arial" w:hAnsi="Arial" w:cs="Arial"/>
                <w:sz w:val="20"/>
                <w:szCs w:val="20"/>
              </w:rPr>
              <w:t xml:space="preserve">: </w:t>
            </w:r>
            <w:r w:rsidRPr="00D250C3">
              <w:rPr>
                <w:rFonts w:ascii="Arial" w:hAnsi="Arial" w:cs="Arial"/>
                <w:sz w:val="20"/>
                <w:szCs w:val="20"/>
              </w:rPr>
              <w:t xml:space="preserve">Musidor BV, chủ sở hữu ban nhạc rock nổi tiếng “The Rolling Stone” là chủ sở hữu logo </w:t>
            </w:r>
            <w:r w:rsidRPr="0017790E">
              <w:rPr>
                <w:rFonts w:ascii="Arial" w:eastAsia="SimSun" w:hAnsi="Arial" w:cs="Arial"/>
                <w:bCs/>
                <w:sz w:val="20"/>
                <w:szCs w:val="20"/>
              </w:rPr>
              <w:t xml:space="preserve">“ </w:t>
            </w:r>
            <w:r w:rsidRPr="0017790E">
              <w:rPr>
                <w:rFonts w:ascii="Arial" w:eastAsia="SimSun" w:hAnsi="Arial" w:cs="Arial"/>
                <w:bCs/>
                <w:noProof/>
                <w:sz w:val="20"/>
                <w:szCs w:val="20"/>
              </w:rPr>
              <w:drawing>
                <wp:inline distT="0" distB="0" distL="0" distR="0" wp14:anchorId="21D0BDE4" wp14:editId="6011A5CC">
                  <wp:extent cx="333375" cy="379181"/>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E3OjMxNQ==-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6026" t="39122" r="12981" b="16717"/>
                          <a:stretch/>
                        </pic:blipFill>
                        <pic:spPr bwMode="auto">
                          <a:xfrm>
                            <a:off x="0" y="0"/>
                            <a:ext cx="350065" cy="398164"/>
                          </a:xfrm>
                          <a:prstGeom prst="rect">
                            <a:avLst/>
                          </a:prstGeom>
                          <a:noFill/>
                          <a:ln>
                            <a:noFill/>
                          </a:ln>
                          <a:extLst>
                            <a:ext uri="{53640926-AAD7-44D8-BBD7-CCE9431645EC}">
                              <a14:shadowObscured xmlns:a14="http://schemas.microsoft.com/office/drawing/2010/main"/>
                            </a:ext>
                          </a:extLst>
                        </pic:spPr>
                      </pic:pic>
                    </a:graphicData>
                  </a:graphic>
                </wp:inline>
              </w:drawing>
            </w:r>
            <w:r w:rsidRPr="0017790E">
              <w:rPr>
                <w:rFonts w:ascii="Arial" w:eastAsia="SimSun" w:hAnsi="Arial" w:cs="Arial"/>
                <w:bCs/>
                <w:sz w:val="20"/>
                <w:szCs w:val="20"/>
              </w:rPr>
              <w:t xml:space="preserve">” </w:t>
            </w:r>
            <w:r w:rsidRPr="00D250C3">
              <w:rPr>
                <w:rFonts w:ascii="Arial" w:hAnsi="Arial" w:cs="Arial"/>
                <w:sz w:val="20"/>
                <w:szCs w:val="20"/>
              </w:rPr>
              <w:t xml:space="preserve">với tên gọi chung là “Tongue and Lips logo”. Musidor BV phát hiện bên thứ ba đã đăng ký và sử dụng logo </w:t>
            </w:r>
            <w:r w:rsidRPr="0017790E">
              <w:rPr>
                <w:rFonts w:ascii="Arial" w:eastAsia="SimSun" w:hAnsi="Arial" w:cs="Arial"/>
                <w:bCs/>
                <w:sz w:val="20"/>
                <w:szCs w:val="20"/>
              </w:rPr>
              <w:t xml:space="preserve">“ </w:t>
            </w:r>
            <w:r w:rsidRPr="0017790E">
              <w:rPr>
                <w:rFonts w:ascii="Arial" w:eastAsia="SimSun" w:hAnsi="Arial" w:cs="Arial"/>
                <w:bCs/>
                <w:noProof/>
                <w:sz w:val="20"/>
                <w:szCs w:val="20"/>
              </w:rPr>
              <w:drawing>
                <wp:inline distT="0" distB="0" distL="0" distR="0" wp14:anchorId="20127860" wp14:editId="7FA0B89D">
                  <wp:extent cx="795130" cy="579130"/>
                  <wp:effectExtent l="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E3OjMxNQ==-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968" t="35863" r="54327" b="9306"/>
                          <a:stretch/>
                        </pic:blipFill>
                        <pic:spPr bwMode="auto">
                          <a:xfrm>
                            <a:off x="0" y="0"/>
                            <a:ext cx="815931" cy="594280"/>
                          </a:xfrm>
                          <a:prstGeom prst="rect">
                            <a:avLst/>
                          </a:prstGeom>
                          <a:noFill/>
                          <a:ln>
                            <a:noFill/>
                          </a:ln>
                          <a:extLst>
                            <a:ext uri="{53640926-AAD7-44D8-BBD7-CCE9431645EC}">
                              <a14:shadowObscured xmlns:a14="http://schemas.microsoft.com/office/drawing/2010/main"/>
                            </a:ext>
                          </a:extLst>
                        </pic:spPr>
                      </pic:pic>
                    </a:graphicData>
                  </a:graphic>
                </wp:inline>
              </w:drawing>
            </w:r>
            <w:r w:rsidRPr="0017790E">
              <w:rPr>
                <w:rFonts w:ascii="Arial" w:eastAsia="SimSun" w:hAnsi="Arial" w:cs="Arial"/>
                <w:bCs/>
                <w:sz w:val="20"/>
                <w:szCs w:val="20"/>
              </w:rPr>
              <w:t xml:space="preserve">” </w:t>
            </w:r>
            <w:r w:rsidRPr="00D250C3">
              <w:rPr>
                <w:rFonts w:ascii="Arial" w:hAnsi="Arial" w:cs="Arial"/>
                <w:sz w:val="20"/>
                <w:szCs w:val="20"/>
              </w:rPr>
              <w:t>cho một khách sạn ở Hà Nội, Việt Nam cũng như trong các hoạt động thương mại, trang web và tài khoản mạng xã hội như Facebook, Instagram, YouTube, v.v. mà không được sự cho phép của họ. Musidor BV đã nộp Đơn phản đối nhãn hiệu nêu trên dựa trên hai căn cứ, (i) nhãn hiệu “Tongue and Lips logo” của Musidor BV là nhãn hiệu nổi tiếng, nhãn hiệu được sử dụng và biết đến rộng rãi, được bảo hộ bởi các nhãn hiệu ở 50 quốc gia trên thế giới trước thời điểm chủ đơn người Việt Nam nộp đơn đăng ký nhãn hiệu và (ii) nhãn hiệu của chủ đơn có chứa “Tongue and Lips logo” gần như trùng với logo của Musidor BV được coi là tác phẩm mỹ thuật ứng dụng và được bảo hộ quyền tác giả theo Công ước Berne mà Việt Nam là thành viên. Cục SHTT Việt Nam chấp nhận Đơn phản đối của Musidor BV và từ chối bảo hộ cho nhãn hiệu nêu trên do tương tự đến mức gây nhầm lẫn với tác phẩm mỹ thuật ứng dụng “Tongue and Lips logo” của Musidor BV theo Điều 39.4(g) Thông tư số 01/2007 /TT-BKHCN</w:t>
            </w:r>
          </w:p>
          <w:p w14:paraId="326AF923" w14:textId="77777777" w:rsidR="002E7149" w:rsidRDefault="002E7149" w:rsidP="002E7149">
            <w:pPr>
              <w:jc w:val="both"/>
              <w:rPr>
                <w:rFonts w:ascii="Arial" w:hAnsi="Arial" w:cs="Arial"/>
                <w:sz w:val="20"/>
                <w:szCs w:val="20"/>
              </w:rPr>
            </w:pPr>
          </w:p>
          <w:p w14:paraId="4CE46F82" w14:textId="77777777" w:rsidR="002E7149" w:rsidRDefault="002E7149" w:rsidP="002E7149">
            <w:pPr>
              <w:jc w:val="both"/>
              <w:rPr>
                <w:rFonts w:ascii="Arial" w:hAnsi="Arial" w:cs="Arial"/>
                <w:sz w:val="20"/>
                <w:szCs w:val="20"/>
                <w:u w:val="single"/>
              </w:rPr>
            </w:pPr>
          </w:p>
        </w:tc>
      </w:tr>
      <w:tr w:rsidR="002E7149" w14:paraId="35771118" w14:textId="77777777" w:rsidTr="002E7149">
        <w:tc>
          <w:tcPr>
            <w:tcW w:w="9265" w:type="dxa"/>
            <w:gridSpan w:val="2"/>
          </w:tcPr>
          <w:p w14:paraId="706F7650" w14:textId="77777777" w:rsidR="002E7149" w:rsidRDefault="002E7149" w:rsidP="002E7149">
            <w:pPr>
              <w:jc w:val="both"/>
              <w:rPr>
                <w:rFonts w:ascii="Arial" w:hAnsi="Arial" w:cs="Arial"/>
                <w:sz w:val="20"/>
                <w:szCs w:val="20"/>
                <w:u w:val="single"/>
              </w:rPr>
            </w:pPr>
          </w:p>
          <w:p w14:paraId="33D793CC" w14:textId="2E775015" w:rsidR="002E7149" w:rsidRPr="006D5966" w:rsidRDefault="002E7149" w:rsidP="002E7149">
            <w:pPr>
              <w:jc w:val="both"/>
              <w:rPr>
                <w:rFonts w:ascii="Arial" w:hAnsi="Arial" w:cs="Arial"/>
                <w:sz w:val="20"/>
                <w:szCs w:val="20"/>
              </w:rPr>
            </w:pPr>
            <w:r w:rsidRPr="006D5966">
              <w:rPr>
                <w:rFonts w:ascii="Arial" w:hAnsi="Arial" w:cs="Arial"/>
                <w:sz w:val="20"/>
                <w:szCs w:val="20"/>
                <w:u w:val="single"/>
              </w:rPr>
              <w:t>Trường hợp 2</w:t>
            </w:r>
            <w:r w:rsidRPr="006D5966">
              <w:rPr>
                <w:rFonts w:ascii="Arial" w:hAnsi="Arial" w:cs="Arial"/>
                <w:sz w:val="20"/>
                <w:szCs w:val="20"/>
              </w:rPr>
              <w:t xml:space="preserve">: Trong phán quyết của mình, </w:t>
            </w:r>
            <w:r>
              <w:rPr>
                <w:rFonts w:ascii="Arial" w:hAnsi="Arial" w:cs="Arial"/>
                <w:sz w:val="20"/>
                <w:szCs w:val="20"/>
              </w:rPr>
              <w:t xml:space="preserve">Cục </w:t>
            </w:r>
            <w:r w:rsidR="00747F27">
              <w:rPr>
                <w:rFonts w:ascii="Arial" w:hAnsi="Arial" w:cs="Arial"/>
                <w:sz w:val="20"/>
                <w:szCs w:val="20"/>
              </w:rPr>
              <w:t>SHTT</w:t>
            </w:r>
            <w:r>
              <w:rPr>
                <w:rFonts w:ascii="Arial" w:hAnsi="Arial" w:cs="Arial"/>
                <w:sz w:val="20"/>
                <w:szCs w:val="20"/>
              </w:rPr>
              <w:t xml:space="preserve"> </w:t>
            </w:r>
            <w:r w:rsidRPr="006D5966">
              <w:rPr>
                <w:rFonts w:ascii="Arial" w:hAnsi="Arial" w:cs="Arial"/>
                <w:sz w:val="20"/>
                <w:szCs w:val="20"/>
              </w:rPr>
              <w:t xml:space="preserve">đã </w:t>
            </w:r>
            <w:r>
              <w:rPr>
                <w:rFonts w:ascii="Arial" w:hAnsi="Arial" w:cs="Arial"/>
                <w:sz w:val="20"/>
                <w:szCs w:val="20"/>
              </w:rPr>
              <w:t>từ chối đơn</w:t>
            </w:r>
            <w:r w:rsidRPr="006D5966">
              <w:rPr>
                <w:rFonts w:ascii="Arial" w:hAnsi="Arial" w:cs="Arial"/>
                <w:sz w:val="20"/>
                <w:szCs w:val="20"/>
              </w:rPr>
              <w:t xml:space="preserve"> đơn đăng ký nhãn hiệu của bên</w:t>
            </w:r>
            <w:r>
              <w:rPr>
                <w:rFonts w:ascii="Arial" w:hAnsi="Arial" w:cs="Arial"/>
                <w:sz w:val="20"/>
                <w:szCs w:val="20"/>
              </w:rPr>
              <w:t xml:space="preserve"> phản đối</w:t>
            </w:r>
            <w:r w:rsidRPr="006D5966">
              <w:rPr>
                <w:rFonts w:ascii="Arial" w:hAnsi="Arial" w:cs="Arial"/>
                <w:sz w:val="20"/>
                <w:szCs w:val="20"/>
              </w:rPr>
              <w:t xml:space="preserve">. Phán quyết này xuất phát từ </w:t>
            </w:r>
            <w:r w:rsidR="00747F27">
              <w:rPr>
                <w:rFonts w:ascii="Arial" w:hAnsi="Arial" w:cs="Arial"/>
                <w:sz w:val="20"/>
                <w:szCs w:val="20"/>
              </w:rPr>
              <w:t>Đơn</w:t>
            </w:r>
            <w:r w:rsidRPr="006D5966">
              <w:rPr>
                <w:rFonts w:ascii="Arial" w:hAnsi="Arial" w:cs="Arial"/>
                <w:sz w:val="20"/>
                <w:szCs w:val="20"/>
              </w:rPr>
              <w:t xml:space="preserve"> </w:t>
            </w:r>
            <w:r w:rsidR="00747F27">
              <w:rPr>
                <w:rFonts w:ascii="Arial" w:hAnsi="Arial" w:cs="Arial"/>
                <w:sz w:val="20"/>
                <w:szCs w:val="20"/>
              </w:rPr>
              <w:t>P</w:t>
            </w:r>
            <w:r w:rsidRPr="006D5966">
              <w:rPr>
                <w:rFonts w:ascii="Arial" w:hAnsi="Arial" w:cs="Arial"/>
                <w:sz w:val="20"/>
                <w:szCs w:val="20"/>
              </w:rPr>
              <w:t xml:space="preserve">hản </w:t>
            </w:r>
            <w:r w:rsidR="00747F27">
              <w:rPr>
                <w:rFonts w:ascii="Arial" w:hAnsi="Arial" w:cs="Arial"/>
                <w:sz w:val="20"/>
                <w:szCs w:val="20"/>
              </w:rPr>
              <w:t>Đ</w:t>
            </w:r>
            <w:r w:rsidRPr="006D5966">
              <w:rPr>
                <w:rFonts w:ascii="Arial" w:hAnsi="Arial" w:cs="Arial"/>
                <w:sz w:val="20"/>
                <w:szCs w:val="20"/>
              </w:rPr>
              <w:t xml:space="preserve">ối, cho rằng nhãn hiệu được đề xuất của bên </w:t>
            </w:r>
            <w:r>
              <w:rPr>
                <w:rFonts w:ascii="Arial" w:hAnsi="Arial" w:cs="Arial"/>
                <w:sz w:val="20"/>
                <w:szCs w:val="20"/>
              </w:rPr>
              <w:t xml:space="preserve">bị </w:t>
            </w:r>
            <w:r w:rsidRPr="006D5966">
              <w:rPr>
                <w:rFonts w:ascii="Arial" w:hAnsi="Arial" w:cs="Arial"/>
                <w:sz w:val="20"/>
                <w:szCs w:val="20"/>
              </w:rPr>
              <w:t>phản đối gần giống với nhãn hiệu được sử dụng rộng rãi của chính họ. Hơn nữa, hai logo của</w:t>
            </w:r>
            <w:r w:rsidR="002D4CAB">
              <w:rPr>
                <w:rFonts w:ascii="Arial" w:hAnsi="Arial" w:cs="Arial"/>
                <w:sz w:val="20"/>
                <w:szCs w:val="20"/>
              </w:rPr>
              <w:t xml:space="preserve"> bên phản đối</w:t>
            </w:r>
            <w:r w:rsidRPr="00EB0CB1">
              <w:rPr>
                <w:rFonts w:ascii="Arial" w:hAnsi="Arial" w:cs="Arial"/>
                <w:sz w:val="20"/>
                <w:szCs w:val="20"/>
              </w:rPr>
              <w:t xml:space="preserve"> </w:t>
            </w:r>
            <w:r w:rsidRPr="006D5966">
              <w:rPr>
                <w:rFonts w:ascii="Arial" w:hAnsi="Arial" w:cs="Arial"/>
                <w:sz w:val="20"/>
                <w:szCs w:val="20"/>
              </w:rPr>
              <w:t>đủ điều kiện bảo vệ bản quyền theo Điều 39.4(g) Thông tư số 01/2007/TT-BKHCN.</w:t>
            </w:r>
          </w:p>
          <w:p w14:paraId="049DD167" w14:textId="77777777" w:rsidR="002E7149" w:rsidRPr="006D5966" w:rsidRDefault="002E7149" w:rsidP="002E7149">
            <w:pPr>
              <w:jc w:val="both"/>
              <w:rPr>
                <w:rFonts w:ascii="Arial" w:hAnsi="Arial" w:cs="Arial"/>
                <w:sz w:val="20"/>
                <w:szCs w:val="20"/>
                <w:u w:val="single"/>
              </w:rPr>
            </w:pPr>
          </w:p>
        </w:tc>
      </w:tr>
    </w:tbl>
    <w:p w14:paraId="27629FE4" w14:textId="098DD994" w:rsidR="00AD33B3" w:rsidRDefault="00AD33B3" w:rsidP="002E7149">
      <w:pPr>
        <w:spacing w:after="0" w:line="240" w:lineRule="auto"/>
      </w:pPr>
    </w:p>
    <w:p w14:paraId="46D2E224" w14:textId="296B3FDA" w:rsidR="002E7149" w:rsidRDefault="002E7149" w:rsidP="002E7149">
      <w:pPr>
        <w:spacing w:after="0" w:line="240" w:lineRule="auto"/>
        <w:jc w:val="both"/>
        <w:rPr>
          <w:rFonts w:ascii="Arial" w:hAnsi="Arial" w:cs="Arial"/>
          <w:sz w:val="20"/>
          <w:szCs w:val="20"/>
        </w:rPr>
      </w:pPr>
      <w:r>
        <w:rPr>
          <w:rFonts w:ascii="Arial" w:hAnsi="Arial" w:cs="Arial"/>
          <w:sz w:val="20"/>
          <w:szCs w:val="20"/>
        </w:rPr>
        <w:t xml:space="preserve">Cơ chế ngăn chặn việc nộp đơn đăng ký nhãn hiệu </w:t>
      </w:r>
      <w:hyperlink r:id="rId19" w:history="1">
        <w:r w:rsidRPr="002D4CAB">
          <w:rPr>
            <w:rStyle w:val="Hyperlink"/>
            <w:rFonts w:ascii="Arial" w:hAnsi="Arial" w:cs="Arial"/>
            <w:sz w:val="20"/>
            <w:szCs w:val="20"/>
          </w:rPr>
          <w:t>có chứa tác phẩm được bảo hộ</w:t>
        </w:r>
      </w:hyperlink>
      <w:r>
        <w:rPr>
          <w:rFonts w:ascii="Arial" w:hAnsi="Arial" w:cs="Arial"/>
          <w:sz w:val="20"/>
          <w:szCs w:val="20"/>
        </w:rPr>
        <w:t xml:space="preserve"> của người khác </w:t>
      </w:r>
      <w:r w:rsidRPr="00D250C3">
        <w:rPr>
          <w:rFonts w:ascii="Arial" w:hAnsi="Arial" w:cs="Arial"/>
          <w:sz w:val="20"/>
          <w:szCs w:val="20"/>
        </w:rPr>
        <w:t>dựa trên các nguyên tắc sau</w:t>
      </w:r>
      <w:r>
        <w:rPr>
          <w:rFonts w:ascii="Arial" w:hAnsi="Arial" w:cs="Arial"/>
          <w:sz w:val="20"/>
          <w:szCs w:val="20"/>
        </w:rPr>
        <w:t xml:space="preserve">: </w:t>
      </w:r>
      <w:r w:rsidRPr="002132E7">
        <w:rPr>
          <w:rFonts w:ascii="Arial" w:hAnsi="Arial" w:cs="Arial"/>
          <w:b/>
          <w:bCs/>
          <w:sz w:val="20"/>
          <w:szCs w:val="20"/>
        </w:rPr>
        <w:t xml:space="preserve">(i) </w:t>
      </w:r>
      <w:r>
        <w:rPr>
          <w:rFonts w:ascii="Arial" w:hAnsi="Arial" w:cs="Arial"/>
          <w:sz w:val="20"/>
          <w:szCs w:val="20"/>
        </w:rPr>
        <w:t xml:space="preserve">Các yếu tố hình ảnh và ba chiều của nhãn hiệu có thể bao gồm tác phẩm nghệ thuật được tạo ra hoặc được thuê làm nhằm mục đích tạo ra logo, nhãn sản phẩm, hoặc một số nhãn hiệu hỗn hợp khác; ( </w:t>
      </w:r>
      <w:r w:rsidRPr="002132E7">
        <w:rPr>
          <w:rFonts w:ascii="Arial" w:hAnsi="Arial" w:cs="Arial"/>
          <w:b/>
          <w:bCs/>
          <w:sz w:val="20"/>
          <w:szCs w:val="20"/>
        </w:rPr>
        <w:t xml:space="preserve">ii) </w:t>
      </w:r>
      <w:r>
        <w:rPr>
          <w:rFonts w:ascii="Arial" w:hAnsi="Arial" w:cs="Arial"/>
          <w:sz w:val="20"/>
          <w:szCs w:val="20"/>
        </w:rPr>
        <w:t>Những tác phẩm nghệ thuật này được bảo hộ theo luật bản quyền, tức là người tạo ra (</w:t>
      </w:r>
      <w:r w:rsidRPr="002D3AD7">
        <w:rPr>
          <w:rFonts w:ascii="Arial" w:hAnsi="Arial" w:cs="Arial"/>
          <w:i/>
          <w:iCs/>
          <w:sz w:val="20"/>
          <w:szCs w:val="20"/>
        </w:rPr>
        <w:t>nghệ sĩ</w:t>
      </w:r>
      <w:r w:rsidRPr="002132E7">
        <w:rPr>
          <w:rFonts w:ascii="Arial" w:hAnsi="Arial" w:cs="Arial"/>
          <w:sz w:val="20"/>
          <w:szCs w:val="20"/>
        </w:rPr>
        <w:t xml:space="preserve">) </w:t>
      </w:r>
      <w:r>
        <w:rPr>
          <w:rFonts w:ascii="Arial" w:hAnsi="Arial" w:cs="Arial"/>
          <w:sz w:val="20"/>
          <w:szCs w:val="20"/>
        </w:rPr>
        <w:t>sáng tạo ra chúng</w:t>
      </w:r>
      <w:r w:rsidRPr="002132E7">
        <w:rPr>
          <w:rFonts w:ascii="Arial" w:hAnsi="Arial" w:cs="Arial"/>
          <w:sz w:val="20"/>
          <w:szCs w:val="20"/>
        </w:rPr>
        <w:t xml:space="preserve"> giữ bản quyền đối với chúng; </w:t>
      </w:r>
      <w:r w:rsidRPr="002132E7">
        <w:rPr>
          <w:rFonts w:ascii="Arial" w:hAnsi="Arial" w:cs="Arial"/>
          <w:b/>
          <w:bCs/>
          <w:sz w:val="20"/>
          <w:szCs w:val="20"/>
        </w:rPr>
        <w:t xml:space="preserve">(iii) </w:t>
      </w:r>
      <w:r>
        <w:rPr>
          <w:rFonts w:ascii="Arial" w:hAnsi="Arial" w:cs="Arial"/>
          <w:sz w:val="20"/>
          <w:szCs w:val="20"/>
        </w:rPr>
        <w:t xml:space="preserve">Để sử dụng các tác phẩm nghệ thuật này </w:t>
      </w:r>
      <w:r>
        <w:rPr>
          <w:rFonts w:ascii="Segoe UI" w:hAnsi="Segoe UI" w:cs="Segoe UI"/>
          <w:color w:val="0D0D0D"/>
          <w:shd w:val="clear" w:color="auto" w:fill="FFFFFF"/>
        </w:rPr>
        <w:t>làm</w:t>
      </w:r>
      <w:r>
        <w:rPr>
          <w:rFonts w:ascii="Arial" w:hAnsi="Arial" w:cs="Arial"/>
          <w:sz w:val="20"/>
          <w:szCs w:val="20"/>
        </w:rPr>
        <w:t xml:space="preserve"> một phần của nhãn hiệu, quyền sở hữu đối với bản quyền phải được chuyển giao cho cá nhân hoặc tổ chức sử dụng chúng trong nhãn hiệu, hoặc chủ sở hữu bản quyền phải cấp giấy phép sử dụng tác phẩm nghệ thuật đó; </w:t>
      </w:r>
      <w:r w:rsidRPr="002132E7">
        <w:rPr>
          <w:rFonts w:ascii="Arial" w:hAnsi="Arial" w:cs="Arial"/>
          <w:b/>
          <w:bCs/>
          <w:sz w:val="20"/>
          <w:szCs w:val="20"/>
        </w:rPr>
        <w:t xml:space="preserve">(iv) </w:t>
      </w:r>
      <w:r>
        <w:rPr>
          <w:rFonts w:ascii="Arial" w:hAnsi="Arial" w:cs="Arial"/>
          <w:sz w:val="20"/>
          <w:szCs w:val="20"/>
        </w:rPr>
        <w:t>Trong hầu hết các trường hợp, khi ai đó ủy quyền tạo ra tác phẩm nghệ thuật cho logo hoặc nhãn hiệu, họ thường sở hữu các quyền kinh tế đối với tác phẩm đó, có nghĩa là họ có quyền sử dụng nó trong nhãn hiệu khi họ thấy phù hợp; và (</w:t>
      </w:r>
      <w:r w:rsidRPr="00501685">
        <w:rPr>
          <w:rFonts w:ascii="Arial" w:hAnsi="Arial" w:cs="Arial"/>
          <w:b/>
          <w:sz w:val="20"/>
          <w:szCs w:val="20"/>
        </w:rPr>
        <w:t>v</w:t>
      </w:r>
      <w:r>
        <w:rPr>
          <w:rFonts w:ascii="Arial" w:hAnsi="Arial" w:cs="Arial"/>
          <w:sz w:val="20"/>
          <w:szCs w:val="20"/>
        </w:rPr>
        <w:t>) Tuy nhiên, trong trường hợp cá nhân hoặc tổ chức sử dụng tác phẩm nghệ thuật làm nhãn hiệu không phải là chủ sở hữu bản quyền (</w:t>
      </w:r>
      <w:r w:rsidRPr="002D3AD7">
        <w:rPr>
          <w:rFonts w:ascii="Arial" w:hAnsi="Arial" w:cs="Arial"/>
          <w:i/>
          <w:iCs/>
          <w:sz w:val="20"/>
          <w:szCs w:val="20"/>
        </w:rPr>
        <w:t xml:space="preserve">ví dụ: họ không </w:t>
      </w:r>
      <w:r>
        <w:rPr>
          <w:rFonts w:ascii="Arial" w:hAnsi="Arial" w:cs="Arial"/>
          <w:i/>
          <w:iCs/>
          <w:sz w:val="20"/>
          <w:szCs w:val="20"/>
        </w:rPr>
        <w:t>phải là người đặt làm</w:t>
      </w:r>
      <w:r w:rsidRPr="002D3AD7">
        <w:rPr>
          <w:rFonts w:ascii="Arial" w:hAnsi="Arial" w:cs="Arial"/>
          <w:i/>
          <w:iCs/>
          <w:sz w:val="20"/>
          <w:szCs w:val="20"/>
        </w:rPr>
        <w:t xml:space="preserve"> hoặc </w:t>
      </w:r>
      <w:r>
        <w:rPr>
          <w:rFonts w:ascii="Arial" w:hAnsi="Arial" w:cs="Arial"/>
          <w:i/>
          <w:iCs/>
          <w:sz w:val="20"/>
          <w:szCs w:val="20"/>
        </w:rPr>
        <w:t>họ mua</w:t>
      </w:r>
      <w:r w:rsidRPr="002D3AD7">
        <w:rPr>
          <w:rFonts w:ascii="Arial" w:hAnsi="Arial" w:cs="Arial"/>
          <w:i/>
          <w:iCs/>
          <w:sz w:val="20"/>
          <w:szCs w:val="20"/>
        </w:rPr>
        <w:t xml:space="preserve"> tác phẩm có sẵn mà </w:t>
      </w:r>
      <w:r>
        <w:rPr>
          <w:rFonts w:ascii="Arial" w:hAnsi="Arial" w:cs="Arial"/>
          <w:i/>
          <w:iCs/>
          <w:sz w:val="20"/>
          <w:szCs w:val="20"/>
        </w:rPr>
        <w:t>không có quyền sử dụng</w:t>
      </w:r>
      <w:r w:rsidRPr="002132E7">
        <w:rPr>
          <w:rFonts w:ascii="Arial" w:hAnsi="Arial" w:cs="Arial"/>
          <w:sz w:val="20"/>
          <w:szCs w:val="20"/>
        </w:rPr>
        <w:t xml:space="preserve">), thì </w:t>
      </w:r>
      <w:r>
        <w:rPr>
          <w:rFonts w:ascii="Arial" w:hAnsi="Arial" w:cs="Arial"/>
          <w:sz w:val="20"/>
          <w:szCs w:val="20"/>
        </w:rPr>
        <w:t>chủ sở hữu</w:t>
      </w:r>
      <w:r w:rsidRPr="002132E7">
        <w:rPr>
          <w:rFonts w:ascii="Arial" w:hAnsi="Arial" w:cs="Arial"/>
          <w:sz w:val="20"/>
          <w:szCs w:val="20"/>
        </w:rPr>
        <w:t xml:space="preserve"> bản quyền thực </w:t>
      </w:r>
      <w:r>
        <w:rPr>
          <w:rFonts w:ascii="Arial" w:hAnsi="Arial" w:cs="Arial"/>
          <w:sz w:val="20"/>
          <w:szCs w:val="20"/>
        </w:rPr>
        <w:t>sự</w:t>
      </w:r>
      <w:r w:rsidRPr="002132E7">
        <w:rPr>
          <w:rFonts w:ascii="Arial" w:hAnsi="Arial" w:cs="Arial"/>
          <w:sz w:val="20"/>
          <w:szCs w:val="20"/>
        </w:rPr>
        <w:t xml:space="preserve"> (</w:t>
      </w:r>
      <w:r w:rsidRPr="002D3AD7">
        <w:rPr>
          <w:rFonts w:ascii="Arial" w:hAnsi="Arial" w:cs="Arial"/>
          <w:i/>
          <w:iCs/>
          <w:sz w:val="20"/>
          <w:szCs w:val="20"/>
        </w:rPr>
        <w:t>nghệ sĩ hoặc người sáng tạo</w:t>
      </w:r>
      <w:r w:rsidRPr="002132E7">
        <w:rPr>
          <w:rFonts w:ascii="Arial" w:hAnsi="Arial" w:cs="Arial"/>
          <w:sz w:val="20"/>
          <w:szCs w:val="20"/>
        </w:rPr>
        <w:t xml:space="preserve">) có quyền hợp pháp để </w:t>
      </w:r>
      <w:r>
        <w:rPr>
          <w:rFonts w:ascii="Arial" w:hAnsi="Arial" w:cs="Arial"/>
          <w:sz w:val="20"/>
          <w:szCs w:val="20"/>
        </w:rPr>
        <w:t>ngăn chặn việc</w:t>
      </w:r>
      <w:r w:rsidRPr="002132E7">
        <w:rPr>
          <w:rFonts w:ascii="Arial" w:hAnsi="Arial" w:cs="Arial"/>
          <w:sz w:val="20"/>
          <w:szCs w:val="20"/>
        </w:rPr>
        <w:t xml:space="preserve"> sử dụng trái phép tác phẩm </w:t>
      </w:r>
      <w:r>
        <w:rPr>
          <w:rFonts w:ascii="Arial" w:hAnsi="Arial" w:cs="Arial"/>
          <w:sz w:val="20"/>
          <w:szCs w:val="20"/>
        </w:rPr>
        <w:t>của mình trong</w:t>
      </w:r>
      <w:r w:rsidRPr="002132E7">
        <w:rPr>
          <w:rFonts w:ascii="Arial" w:hAnsi="Arial" w:cs="Arial"/>
          <w:sz w:val="20"/>
          <w:szCs w:val="20"/>
        </w:rPr>
        <w:t xml:space="preserve"> nhãn hiệu.</w:t>
      </w:r>
    </w:p>
    <w:p w14:paraId="233A5938" w14:textId="77777777" w:rsidR="002E7149" w:rsidRDefault="002E7149" w:rsidP="002E7149">
      <w:pPr>
        <w:spacing w:after="0" w:line="240" w:lineRule="auto"/>
        <w:jc w:val="both"/>
        <w:rPr>
          <w:rFonts w:ascii="Arial" w:hAnsi="Arial" w:cs="Arial"/>
          <w:sz w:val="20"/>
          <w:szCs w:val="20"/>
        </w:rPr>
      </w:pPr>
    </w:p>
    <w:p w14:paraId="107D8087" w14:textId="77777777" w:rsidR="002E7149" w:rsidRDefault="002E7149" w:rsidP="002E7149">
      <w:pPr>
        <w:spacing w:after="0" w:line="240" w:lineRule="auto"/>
        <w:jc w:val="both"/>
        <w:rPr>
          <w:rFonts w:ascii="Arial" w:hAnsi="Arial" w:cs="Arial"/>
          <w:sz w:val="20"/>
          <w:szCs w:val="20"/>
        </w:rPr>
      </w:pPr>
      <w:r>
        <w:rPr>
          <w:rFonts w:ascii="Arial" w:hAnsi="Arial" w:cs="Arial"/>
          <w:sz w:val="20"/>
          <w:szCs w:val="20"/>
        </w:rPr>
        <w:t>Tương tự như “quyền kiểu dáng công nghiệp có trước” được sử dụng làm cơ sở để phản đối Đơn đăng ký nhãn hiệu, theo Điều 73.7, chủ sở hữu bản quyền cũng có quyền hợp pháp phản đối việc đăng ký nhãn hiệu nếu nhãn hiệu đó có sử dụng (chứa) tác phẩm của họ mà không xin phép. Đơn phản đối dựa trên cơ sở bản quyền có thể được nộp chống lại bất kỳ Đơn đăng ký nhãn hiệu nào, bất kể nhãn hiệu đó xin đăng ký cho loại hàng hóa hoặc dịch vụ nào. Nói cách khác, sự phản đối của chủ sở hữu bản quyền không bị giới hạn bởi loại sản phẩm hay dịch vụ mà nhãn hiệu xin đăng ký; nó dựa trên việc sử dụng trái phép tác phẩm có bản quyền của họ.</w:t>
      </w:r>
    </w:p>
    <w:p w14:paraId="39B883F3" w14:textId="77777777" w:rsidR="002E7149" w:rsidRDefault="002E7149" w:rsidP="002E7149">
      <w:pPr>
        <w:spacing w:after="0" w:line="240" w:lineRule="auto"/>
        <w:jc w:val="both"/>
        <w:rPr>
          <w:rFonts w:ascii="Arial" w:hAnsi="Arial" w:cs="Arial"/>
          <w:sz w:val="20"/>
          <w:szCs w:val="20"/>
        </w:rPr>
      </w:pPr>
    </w:p>
    <w:p w14:paraId="76AAD0FF" w14:textId="77777777" w:rsidR="002E7149" w:rsidRDefault="002E7149" w:rsidP="002E7149">
      <w:pPr>
        <w:spacing w:after="0" w:line="240" w:lineRule="auto"/>
        <w:jc w:val="both"/>
        <w:rPr>
          <w:rFonts w:ascii="Arial" w:hAnsi="Arial" w:cs="Arial"/>
          <w:sz w:val="20"/>
          <w:szCs w:val="20"/>
        </w:rPr>
      </w:pPr>
      <w:r>
        <w:rPr>
          <w:rFonts w:ascii="Arial" w:hAnsi="Arial" w:cs="Arial"/>
          <w:sz w:val="20"/>
          <w:szCs w:val="20"/>
        </w:rPr>
        <w:t xml:space="preserve">Ngoài ra, theo Điều </w:t>
      </w:r>
      <w:r w:rsidRPr="006D5966">
        <w:rPr>
          <w:rFonts w:ascii="Arial" w:hAnsi="Arial" w:cs="Arial"/>
          <w:b/>
          <w:bCs/>
          <w:sz w:val="20"/>
          <w:szCs w:val="20"/>
        </w:rPr>
        <w:t xml:space="preserve">74.2(p), </w:t>
      </w:r>
      <w:r w:rsidRPr="00C12CBE">
        <w:rPr>
          <w:rFonts w:ascii="Arial" w:hAnsi="Arial" w:cs="Arial"/>
          <w:sz w:val="20"/>
          <w:szCs w:val="20"/>
        </w:rPr>
        <w:t xml:space="preserve">nếu nhãn hiệu đang </w:t>
      </w:r>
      <w:r>
        <w:rPr>
          <w:rFonts w:ascii="Arial" w:hAnsi="Arial" w:cs="Arial"/>
          <w:sz w:val="20"/>
          <w:szCs w:val="20"/>
        </w:rPr>
        <w:t>được thẩm định</w:t>
      </w:r>
      <w:r w:rsidRPr="00C12CBE">
        <w:rPr>
          <w:rFonts w:ascii="Arial" w:hAnsi="Arial" w:cs="Arial"/>
          <w:sz w:val="20"/>
          <w:szCs w:val="20"/>
        </w:rPr>
        <w:t xml:space="preserve"> </w:t>
      </w:r>
      <w:r>
        <w:rPr>
          <w:rFonts w:ascii="Arial" w:hAnsi="Arial" w:cs="Arial"/>
          <w:sz w:val="20"/>
          <w:szCs w:val="20"/>
        </w:rPr>
        <w:t>là</w:t>
      </w:r>
      <w:r w:rsidRPr="00C12CBE">
        <w:rPr>
          <w:rFonts w:ascii="Arial" w:hAnsi="Arial" w:cs="Arial"/>
          <w:sz w:val="20"/>
          <w:szCs w:val="20"/>
        </w:rPr>
        <w:t xml:space="preserve"> các dấu hiệu </w:t>
      </w:r>
      <w:r>
        <w:rPr>
          <w:rFonts w:ascii="Arial" w:hAnsi="Arial" w:cs="Arial"/>
          <w:sz w:val="20"/>
          <w:szCs w:val="20"/>
        </w:rPr>
        <w:t>trùng lặp</w:t>
      </w:r>
      <w:r w:rsidRPr="00C12CBE">
        <w:rPr>
          <w:rFonts w:ascii="Arial" w:hAnsi="Arial" w:cs="Arial"/>
          <w:sz w:val="20"/>
          <w:szCs w:val="20"/>
        </w:rPr>
        <w:t xml:space="preserve"> hoặc </w:t>
      </w:r>
      <w:r>
        <w:rPr>
          <w:rFonts w:ascii="Arial" w:hAnsi="Arial" w:cs="Arial"/>
          <w:sz w:val="20"/>
          <w:szCs w:val="20"/>
        </w:rPr>
        <w:t>t</w:t>
      </w:r>
      <w:r w:rsidRPr="00C12CBE">
        <w:rPr>
          <w:rFonts w:ascii="Arial" w:hAnsi="Arial" w:cs="Arial"/>
          <w:sz w:val="20"/>
          <w:szCs w:val="20"/>
        </w:rPr>
        <w:t xml:space="preserve">ương </w:t>
      </w:r>
      <w:r>
        <w:rPr>
          <w:rFonts w:ascii="Arial" w:hAnsi="Arial" w:cs="Arial"/>
          <w:sz w:val="20"/>
          <w:szCs w:val="20"/>
        </w:rPr>
        <w:t>tự đến mức</w:t>
      </w:r>
      <w:r w:rsidRPr="00C12CBE">
        <w:rPr>
          <w:rFonts w:ascii="Arial" w:hAnsi="Arial" w:cs="Arial"/>
          <w:sz w:val="20"/>
          <w:szCs w:val="20"/>
        </w:rPr>
        <w:t xml:space="preserve"> gây nhầm lẫn với tên</w:t>
      </w:r>
      <w:r>
        <w:rPr>
          <w:rFonts w:ascii="Arial" w:hAnsi="Arial" w:cs="Arial"/>
          <w:sz w:val="20"/>
          <w:szCs w:val="20"/>
        </w:rPr>
        <w:t xml:space="preserve"> gọi,</w:t>
      </w:r>
      <w:r w:rsidRPr="00C12CBE">
        <w:rPr>
          <w:rFonts w:ascii="Arial" w:hAnsi="Arial" w:cs="Arial"/>
          <w:sz w:val="20"/>
          <w:szCs w:val="20"/>
        </w:rPr>
        <w:t xml:space="preserve"> hình ảnh của các nhân vật hoặc hình </w:t>
      </w:r>
      <w:r>
        <w:rPr>
          <w:rFonts w:ascii="Arial" w:hAnsi="Arial" w:cs="Arial"/>
          <w:sz w:val="20"/>
          <w:szCs w:val="20"/>
        </w:rPr>
        <w:t xml:space="preserve">tượng </w:t>
      </w:r>
      <w:r w:rsidRPr="00C12CBE">
        <w:rPr>
          <w:rFonts w:ascii="Arial" w:hAnsi="Arial" w:cs="Arial"/>
          <w:sz w:val="20"/>
          <w:szCs w:val="20"/>
        </w:rPr>
        <w:t xml:space="preserve">trong các tác phẩm có bản quyền, </w:t>
      </w:r>
      <w:r>
        <w:rPr>
          <w:rFonts w:ascii="Arial" w:hAnsi="Arial" w:cs="Arial"/>
          <w:sz w:val="20"/>
          <w:szCs w:val="20"/>
        </w:rPr>
        <w:t>nếu</w:t>
      </w:r>
      <w:r w:rsidRPr="00C12CBE">
        <w:rPr>
          <w:rFonts w:ascii="Arial" w:hAnsi="Arial" w:cs="Arial"/>
          <w:sz w:val="20"/>
          <w:szCs w:val="20"/>
        </w:rPr>
        <w:t xml:space="preserve"> </w:t>
      </w:r>
      <w:r>
        <w:rPr>
          <w:rFonts w:ascii="Arial" w:hAnsi="Arial" w:cs="Arial"/>
          <w:sz w:val="20"/>
          <w:szCs w:val="20"/>
        </w:rPr>
        <w:t xml:space="preserve">các tên gọi, hình ảnh, hình tượng này </w:t>
      </w:r>
      <w:r w:rsidRPr="00C12CBE">
        <w:rPr>
          <w:rFonts w:ascii="Arial" w:hAnsi="Arial" w:cs="Arial"/>
          <w:sz w:val="20"/>
          <w:szCs w:val="20"/>
        </w:rPr>
        <w:t>đã được công chúng biết đến</w:t>
      </w:r>
      <w:r>
        <w:rPr>
          <w:rFonts w:ascii="Arial" w:hAnsi="Arial" w:cs="Arial"/>
          <w:sz w:val="20"/>
          <w:szCs w:val="20"/>
        </w:rPr>
        <w:t xml:space="preserve"> một cách rộng rãi</w:t>
      </w:r>
      <w:r w:rsidRPr="00C12CBE">
        <w:rPr>
          <w:rFonts w:ascii="Arial" w:hAnsi="Arial" w:cs="Arial"/>
          <w:sz w:val="20"/>
          <w:szCs w:val="20"/>
        </w:rPr>
        <w:t xml:space="preserve"> trước khi đơn đăng ký nhãn hiệu được nộp, sự giống nhau này có thể </w:t>
      </w:r>
      <w:r>
        <w:rPr>
          <w:rFonts w:ascii="Arial" w:hAnsi="Arial" w:cs="Arial"/>
          <w:sz w:val="20"/>
          <w:szCs w:val="20"/>
        </w:rPr>
        <w:t xml:space="preserve">được dùng </w:t>
      </w:r>
      <w:r w:rsidRPr="00C12CBE">
        <w:rPr>
          <w:rFonts w:ascii="Arial" w:hAnsi="Arial" w:cs="Arial"/>
          <w:sz w:val="20"/>
          <w:szCs w:val="20"/>
        </w:rPr>
        <w:t>là</w:t>
      </w:r>
      <w:r>
        <w:rPr>
          <w:rFonts w:ascii="Arial" w:hAnsi="Arial" w:cs="Arial"/>
          <w:sz w:val="20"/>
          <w:szCs w:val="20"/>
        </w:rPr>
        <w:t>m</w:t>
      </w:r>
      <w:r w:rsidRPr="00C12CBE">
        <w:rPr>
          <w:rFonts w:ascii="Arial" w:hAnsi="Arial" w:cs="Arial"/>
          <w:sz w:val="20"/>
          <w:szCs w:val="20"/>
        </w:rPr>
        <w:t xml:space="preserve"> cơ sở để phản đối việc đăng ký nhãn hiệu </w:t>
      </w:r>
      <w:r>
        <w:rPr>
          <w:rFonts w:ascii="Arial" w:hAnsi="Arial" w:cs="Arial"/>
          <w:sz w:val="20"/>
          <w:szCs w:val="20"/>
        </w:rPr>
        <w:t xml:space="preserve">đó </w:t>
      </w:r>
      <w:r w:rsidRPr="00C12CBE">
        <w:rPr>
          <w:rFonts w:ascii="Arial" w:hAnsi="Arial" w:cs="Arial"/>
          <w:sz w:val="20"/>
          <w:szCs w:val="20"/>
        </w:rPr>
        <w:t>tại Việt Nam.</w:t>
      </w:r>
    </w:p>
    <w:p w14:paraId="1220D108" w14:textId="77777777" w:rsidR="002E7149" w:rsidRDefault="002E7149" w:rsidP="002E7149">
      <w:pPr>
        <w:spacing w:after="0" w:line="240" w:lineRule="auto"/>
        <w:jc w:val="both"/>
        <w:rPr>
          <w:rFonts w:ascii="Arial" w:hAnsi="Arial" w:cs="Arial"/>
          <w:sz w:val="20"/>
          <w:szCs w:val="20"/>
        </w:rPr>
      </w:pPr>
    </w:p>
    <w:p w14:paraId="0FFFE644" w14:textId="77777777" w:rsidR="002E7149" w:rsidRDefault="002E7149" w:rsidP="002E7149">
      <w:pPr>
        <w:spacing w:after="0" w:line="240" w:lineRule="auto"/>
        <w:jc w:val="both"/>
        <w:rPr>
          <w:rFonts w:ascii="Arial" w:hAnsi="Arial" w:cs="Arial"/>
          <w:sz w:val="20"/>
          <w:szCs w:val="20"/>
        </w:rPr>
      </w:pPr>
      <w:r>
        <w:rPr>
          <w:rFonts w:ascii="Arial" w:hAnsi="Arial" w:cs="Arial"/>
          <w:sz w:val="20"/>
          <w:szCs w:val="20"/>
        </w:rPr>
        <w:t>Quy định về việc tên gọi,</w:t>
      </w:r>
      <w:r w:rsidRPr="006D5966">
        <w:rPr>
          <w:rFonts w:ascii="Arial" w:hAnsi="Arial" w:cs="Arial"/>
          <w:sz w:val="20"/>
          <w:szCs w:val="20"/>
        </w:rPr>
        <w:t xml:space="preserve"> </w:t>
      </w:r>
      <w:r w:rsidRPr="00C12CBE">
        <w:rPr>
          <w:rFonts w:ascii="Arial" w:hAnsi="Arial" w:cs="Arial"/>
          <w:sz w:val="20"/>
          <w:szCs w:val="20"/>
        </w:rPr>
        <w:t xml:space="preserve">hình ảnh của các nhân vật hoặc hình </w:t>
      </w:r>
      <w:r>
        <w:rPr>
          <w:rFonts w:ascii="Arial" w:hAnsi="Arial" w:cs="Arial"/>
          <w:sz w:val="20"/>
          <w:szCs w:val="20"/>
        </w:rPr>
        <w:t xml:space="preserve">tượng </w:t>
      </w:r>
      <w:r w:rsidRPr="00C12CBE">
        <w:rPr>
          <w:rFonts w:ascii="Arial" w:hAnsi="Arial" w:cs="Arial"/>
          <w:sz w:val="20"/>
          <w:szCs w:val="20"/>
        </w:rPr>
        <w:t>trong các tác phẩm có bản quyền</w:t>
      </w:r>
      <w:r w:rsidRPr="006D5966">
        <w:rPr>
          <w:rFonts w:ascii="Arial" w:hAnsi="Arial" w:cs="Arial"/>
          <w:sz w:val="20"/>
          <w:szCs w:val="20"/>
        </w:rPr>
        <w:t xml:space="preserve"> phải “</w:t>
      </w:r>
      <w:r w:rsidRPr="00B51CB3">
        <w:rPr>
          <w:rFonts w:ascii="Arial" w:hAnsi="Arial" w:cs="Arial"/>
          <w:i/>
          <w:iCs/>
          <w:sz w:val="20"/>
          <w:szCs w:val="20"/>
        </w:rPr>
        <w:t>được</w:t>
      </w:r>
      <w:r w:rsidRPr="006D5966">
        <w:rPr>
          <w:rFonts w:ascii="Arial" w:hAnsi="Arial" w:cs="Arial"/>
          <w:sz w:val="20"/>
          <w:szCs w:val="20"/>
        </w:rPr>
        <w:t xml:space="preserve"> </w:t>
      </w:r>
      <w:r w:rsidRPr="006D5966">
        <w:rPr>
          <w:rFonts w:ascii="Arial" w:hAnsi="Arial" w:cs="Arial"/>
          <w:i/>
          <w:iCs/>
          <w:sz w:val="20"/>
          <w:szCs w:val="20"/>
        </w:rPr>
        <w:t>biết đến rộng rãi trước ngày nộp đơn</w:t>
      </w:r>
      <w:r w:rsidRPr="006D5966">
        <w:rPr>
          <w:rFonts w:ascii="Arial" w:hAnsi="Arial" w:cs="Arial"/>
          <w:sz w:val="20"/>
          <w:szCs w:val="20"/>
        </w:rPr>
        <w:t xml:space="preserve">” có nghĩa là </w:t>
      </w:r>
      <w:r w:rsidRPr="006D5966">
        <w:rPr>
          <w:rFonts w:ascii="Arial" w:hAnsi="Arial" w:cs="Arial"/>
          <w:b/>
          <w:bCs/>
          <w:sz w:val="20"/>
          <w:szCs w:val="20"/>
        </w:rPr>
        <w:t xml:space="preserve">(i) </w:t>
      </w:r>
      <w:r w:rsidRPr="006D5966">
        <w:rPr>
          <w:rFonts w:ascii="Arial" w:hAnsi="Arial" w:cs="Arial"/>
          <w:sz w:val="20"/>
          <w:szCs w:val="20"/>
        </w:rPr>
        <w:t xml:space="preserve">Không phải tất cả </w:t>
      </w:r>
      <w:r>
        <w:rPr>
          <w:rFonts w:ascii="Arial" w:hAnsi="Arial" w:cs="Arial"/>
          <w:sz w:val="20"/>
          <w:szCs w:val="20"/>
        </w:rPr>
        <w:t xml:space="preserve">mọi </w:t>
      </w:r>
      <w:r w:rsidRPr="006D5966">
        <w:rPr>
          <w:rFonts w:ascii="Arial" w:hAnsi="Arial" w:cs="Arial"/>
          <w:sz w:val="20"/>
          <w:szCs w:val="20"/>
        </w:rPr>
        <w:t>tên</w:t>
      </w:r>
      <w:r>
        <w:rPr>
          <w:rFonts w:ascii="Arial" w:hAnsi="Arial" w:cs="Arial"/>
          <w:sz w:val="20"/>
          <w:szCs w:val="20"/>
        </w:rPr>
        <w:t xml:space="preserve"> gọi</w:t>
      </w:r>
      <w:r w:rsidRPr="006D5966">
        <w:rPr>
          <w:rFonts w:ascii="Arial" w:hAnsi="Arial" w:cs="Arial"/>
          <w:sz w:val="20"/>
          <w:szCs w:val="20"/>
        </w:rPr>
        <w:t xml:space="preserve"> hoặc hình ảnh của nhân vật hoặc hình </w:t>
      </w:r>
      <w:r>
        <w:rPr>
          <w:rFonts w:ascii="Arial" w:hAnsi="Arial" w:cs="Arial"/>
          <w:sz w:val="20"/>
          <w:szCs w:val="20"/>
        </w:rPr>
        <w:t>tượng</w:t>
      </w:r>
      <w:r w:rsidRPr="006D5966">
        <w:rPr>
          <w:rFonts w:ascii="Arial" w:hAnsi="Arial" w:cs="Arial"/>
          <w:sz w:val="20"/>
          <w:szCs w:val="20"/>
        </w:rPr>
        <w:t xml:space="preserve"> trong tác phẩm có bản quyền đều đủ điều kiện để phản đối nhãn hiệu</w:t>
      </w:r>
      <w:r>
        <w:rPr>
          <w:rFonts w:ascii="Arial" w:hAnsi="Arial" w:cs="Arial"/>
          <w:sz w:val="20"/>
          <w:szCs w:val="20"/>
        </w:rPr>
        <w:t xml:space="preserve"> hay chúng đều có thể sử dụng làm</w:t>
      </w:r>
      <w:r w:rsidRPr="006D5966">
        <w:rPr>
          <w:rFonts w:ascii="Arial" w:hAnsi="Arial" w:cs="Arial"/>
          <w:sz w:val="20"/>
          <w:szCs w:val="20"/>
        </w:rPr>
        <w:t xml:space="preserve"> căn cứ để phản đối nhãn hiệu tại Việt Nam. Nhân vật hoặc hình ảnh được đề cập phải </w:t>
      </w:r>
      <w:r w:rsidRPr="00990F7B">
        <w:rPr>
          <w:rFonts w:ascii="Arial" w:hAnsi="Arial" w:cs="Arial"/>
          <w:sz w:val="20"/>
          <w:szCs w:val="20"/>
        </w:rPr>
        <w:t>phải đạt được mức độ nhận diện rộng rãi từ công chúng trước khi Đơn đăng ký nhãn hiệu được nộp</w:t>
      </w:r>
      <w:r w:rsidRPr="00E7387E">
        <w:rPr>
          <w:rFonts w:ascii="Arial" w:hAnsi="Arial" w:cs="Arial"/>
          <w:sz w:val="20"/>
          <w:szCs w:val="20"/>
        </w:rPr>
        <w:t xml:space="preserve">; và </w:t>
      </w:r>
      <w:r w:rsidRPr="00E7387E">
        <w:rPr>
          <w:rFonts w:ascii="Arial" w:hAnsi="Arial" w:cs="Arial"/>
          <w:b/>
          <w:bCs/>
          <w:sz w:val="20"/>
          <w:szCs w:val="20"/>
        </w:rPr>
        <w:t xml:space="preserve">(ii) </w:t>
      </w:r>
      <w:r>
        <w:rPr>
          <w:rFonts w:ascii="Arial" w:hAnsi="Arial" w:cs="Arial"/>
          <w:sz w:val="20"/>
          <w:szCs w:val="20"/>
        </w:rPr>
        <w:t>Để nộp đơn phản đối nhãn hiệu thành công dựa trên cơ sở này, bên phản đối cần chứng minh rằng các tên gọi,</w:t>
      </w:r>
      <w:r w:rsidRPr="006D5966">
        <w:rPr>
          <w:rFonts w:ascii="Arial" w:hAnsi="Arial" w:cs="Arial"/>
          <w:sz w:val="20"/>
          <w:szCs w:val="20"/>
        </w:rPr>
        <w:t xml:space="preserve"> </w:t>
      </w:r>
      <w:r w:rsidRPr="00C12CBE">
        <w:rPr>
          <w:rFonts w:ascii="Arial" w:hAnsi="Arial" w:cs="Arial"/>
          <w:sz w:val="20"/>
          <w:szCs w:val="20"/>
        </w:rPr>
        <w:t xml:space="preserve">hình ảnh của các nhân vật hoặc hình </w:t>
      </w:r>
      <w:r>
        <w:rPr>
          <w:rFonts w:ascii="Arial" w:hAnsi="Arial" w:cs="Arial"/>
          <w:sz w:val="20"/>
          <w:szCs w:val="20"/>
        </w:rPr>
        <w:t xml:space="preserve">tượng </w:t>
      </w:r>
      <w:r w:rsidRPr="00C12CBE">
        <w:rPr>
          <w:rFonts w:ascii="Arial" w:hAnsi="Arial" w:cs="Arial"/>
          <w:sz w:val="20"/>
          <w:szCs w:val="20"/>
        </w:rPr>
        <w:t xml:space="preserve">trong các tác phẩm </w:t>
      </w:r>
      <w:r>
        <w:rPr>
          <w:rFonts w:ascii="Arial" w:hAnsi="Arial" w:cs="Arial"/>
          <w:sz w:val="20"/>
          <w:szCs w:val="20"/>
        </w:rPr>
        <w:t>có bản quyền đã đạt được mức độ công nhận đáng kể của công chúng để đủ điều kiện được bảo vệ. Nói cách khác, sự phản đối sẽ chỉ có thể có hiệu lực nếu các tên gọi,</w:t>
      </w:r>
      <w:r w:rsidRPr="006D5966">
        <w:rPr>
          <w:rFonts w:ascii="Arial" w:hAnsi="Arial" w:cs="Arial"/>
          <w:sz w:val="20"/>
          <w:szCs w:val="20"/>
        </w:rPr>
        <w:t xml:space="preserve"> </w:t>
      </w:r>
      <w:r w:rsidRPr="00C12CBE">
        <w:rPr>
          <w:rFonts w:ascii="Arial" w:hAnsi="Arial" w:cs="Arial"/>
          <w:sz w:val="20"/>
          <w:szCs w:val="20"/>
        </w:rPr>
        <w:t xml:space="preserve">hình ảnh của các nhân vật hoặc hình </w:t>
      </w:r>
      <w:r>
        <w:rPr>
          <w:rFonts w:ascii="Arial" w:hAnsi="Arial" w:cs="Arial"/>
          <w:sz w:val="20"/>
          <w:szCs w:val="20"/>
        </w:rPr>
        <w:t xml:space="preserve">tượng </w:t>
      </w:r>
      <w:r w:rsidRPr="00C12CBE">
        <w:rPr>
          <w:rFonts w:ascii="Arial" w:hAnsi="Arial" w:cs="Arial"/>
          <w:sz w:val="20"/>
          <w:szCs w:val="20"/>
        </w:rPr>
        <w:t xml:space="preserve">trong các tác phẩm </w:t>
      </w:r>
      <w:r>
        <w:rPr>
          <w:rFonts w:ascii="Arial" w:hAnsi="Arial" w:cs="Arial"/>
          <w:sz w:val="20"/>
          <w:szCs w:val="20"/>
        </w:rPr>
        <w:t>được đề cập đã đáp ứng tiêu chí "được biết đến rộng rãi" và nhận được sự công nhận rộng rãi từ công chúng.</w:t>
      </w:r>
    </w:p>
    <w:p w14:paraId="673187AE" w14:textId="77777777" w:rsidR="002E7149" w:rsidRDefault="002E7149" w:rsidP="002E7149">
      <w:pPr>
        <w:spacing w:after="0" w:line="240" w:lineRule="auto"/>
        <w:jc w:val="both"/>
        <w:rPr>
          <w:rFonts w:ascii="Arial" w:hAnsi="Arial" w:cs="Arial"/>
          <w:sz w:val="20"/>
          <w:szCs w:val="20"/>
        </w:rPr>
      </w:pPr>
    </w:p>
    <w:p w14:paraId="1435DF9D" w14:textId="77777777" w:rsidR="002E7149" w:rsidRPr="00B3131C" w:rsidRDefault="002E7149" w:rsidP="002E7149">
      <w:pPr>
        <w:spacing w:after="0" w:line="240" w:lineRule="auto"/>
        <w:jc w:val="both"/>
        <w:rPr>
          <w:rFonts w:ascii="Arial" w:hAnsi="Arial" w:cs="Arial"/>
          <w:b/>
          <w:bCs/>
        </w:rPr>
      </w:pPr>
      <w:r w:rsidRPr="00CE3EF6">
        <w:rPr>
          <w:rFonts w:ascii="Arial" w:hAnsi="Arial" w:cs="Arial"/>
          <w:b/>
          <w:bCs/>
          <w:color w:val="2F5496" w:themeColor="accent1" w:themeShade="BF"/>
        </w:rPr>
        <w:t xml:space="preserve">7. </w:t>
      </w:r>
      <w:r>
        <w:rPr>
          <w:rFonts w:ascii="Arial" w:hAnsi="Arial" w:cs="Arial"/>
          <w:b/>
          <w:bCs/>
          <w:color w:val="2F5496" w:themeColor="accent1" w:themeShade="BF"/>
        </w:rPr>
        <w:t>Không có khả năng phân biệt tự thân</w:t>
      </w:r>
      <w:r w:rsidRPr="00CE3EF6">
        <w:rPr>
          <w:rFonts w:ascii="Arial" w:hAnsi="Arial" w:cs="Arial"/>
          <w:b/>
          <w:bCs/>
          <w:color w:val="2F5496" w:themeColor="accent1" w:themeShade="BF"/>
        </w:rPr>
        <w:t xml:space="preserve"> </w:t>
      </w:r>
      <w:r w:rsidRPr="00271F0A">
        <w:rPr>
          <w:rFonts w:ascii="Arial" w:hAnsi="Arial" w:cs="Arial"/>
          <w:color w:val="000000" w:themeColor="text1"/>
        </w:rPr>
        <w:t>(</w:t>
      </w:r>
      <w:r w:rsidRPr="00271F0A">
        <w:rPr>
          <w:rFonts w:ascii="Arial" w:hAnsi="Arial" w:cs="Arial"/>
          <w:i/>
          <w:iCs/>
          <w:color w:val="000000" w:themeColor="text1"/>
        </w:rPr>
        <w:t>Điều 73, 74.2a-d, &amp; đ</w:t>
      </w:r>
      <w:r w:rsidRPr="00271F0A">
        <w:rPr>
          <w:rFonts w:ascii="Arial" w:hAnsi="Arial" w:cs="Arial"/>
          <w:color w:val="000000" w:themeColor="text1"/>
        </w:rPr>
        <w:t>)</w:t>
      </w:r>
    </w:p>
    <w:p w14:paraId="71D050B1" w14:textId="77777777" w:rsidR="002E7149" w:rsidRPr="006D5966" w:rsidRDefault="002E7149" w:rsidP="002E7149">
      <w:pPr>
        <w:spacing w:after="0" w:line="240" w:lineRule="auto"/>
        <w:jc w:val="both"/>
        <w:rPr>
          <w:rFonts w:ascii="Arial" w:hAnsi="Arial" w:cs="Arial"/>
          <w:sz w:val="20"/>
          <w:szCs w:val="20"/>
        </w:rPr>
      </w:pPr>
    </w:p>
    <w:p w14:paraId="5FB47B27" w14:textId="703AF0DF" w:rsidR="002E7149" w:rsidRPr="006D5966" w:rsidRDefault="002E7149" w:rsidP="002E7149">
      <w:pPr>
        <w:spacing w:after="0" w:line="240" w:lineRule="auto"/>
        <w:jc w:val="both"/>
        <w:rPr>
          <w:rFonts w:ascii="Arial" w:hAnsi="Arial" w:cs="Arial"/>
          <w:sz w:val="20"/>
          <w:szCs w:val="20"/>
        </w:rPr>
      </w:pPr>
      <w:r w:rsidRPr="006D5966">
        <w:rPr>
          <w:rFonts w:ascii="Arial" w:hAnsi="Arial" w:cs="Arial"/>
          <w:sz w:val="20"/>
          <w:szCs w:val="20"/>
        </w:rPr>
        <w:t xml:space="preserve">Các điều </w:t>
      </w:r>
      <w:r>
        <w:rPr>
          <w:rFonts w:ascii="Arial" w:hAnsi="Arial" w:cs="Arial"/>
          <w:sz w:val="20"/>
          <w:szCs w:val="20"/>
        </w:rPr>
        <w:t xml:space="preserve">luật </w:t>
      </w:r>
      <w:r w:rsidRPr="006D5966">
        <w:rPr>
          <w:rFonts w:ascii="Arial" w:hAnsi="Arial" w:cs="Arial"/>
          <w:sz w:val="20"/>
          <w:szCs w:val="20"/>
        </w:rPr>
        <w:t>(Điều 73, 74.2a</w:t>
      </w:r>
      <w:r>
        <w:rPr>
          <w:rFonts w:ascii="Arial" w:hAnsi="Arial" w:cs="Arial"/>
          <w:sz w:val="20"/>
          <w:szCs w:val="20"/>
        </w:rPr>
        <w:t>-</w:t>
      </w:r>
      <w:r w:rsidRPr="006D5966">
        <w:rPr>
          <w:rFonts w:ascii="Arial" w:hAnsi="Arial" w:cs="Arial"/>
          <w:sz w:val="20"/>
          <w:szCs w:val="20"/>
        </w:rPr>
        <w:t xml:space="preserve">d, &amp; đ) </w:t>
      </w:r>
      <w:r>
        <w:rPr>
          <w:rFonts w:ascii="Arial" w:hAnsi="Arial" w:cs="Arial"/>
          <w:sz w:val="20"/>
          <w:szCs w:val="20"/>
        </w:rPr>
        <w:t>quy định về</w:t>
      </w:r>
      <w:r w:rsidRPr="006D5966">
        <w:rPr>
          <w:rFonts w:ascii="Arial" w:hAnsi="Arial" w:cs="Arial"/>
          <w:sz w:val="20"/>
          <w:szCs w:val="20"/>
        </w:rPr>
        <w:t xml:space="preserve"> các </w:t>
      </w:r>
      <w:r>
        <w:rPr>
          <w:rFonts w:ascii="Arial" w:hAnsi="Arial" w:cs="Arial"/>
          <w:sz w:val="20"/>
          <w:szCs w:val="20"/>
        </w:rPr>
        <w:t>loại</w:t>
      </w:r>
      <w:r w:rsidRPr="006D5966">
        <w:rPr>
          <w:rFonts w:ascii="Arial" w:hAnsi="Arial" w:cs="Arial"/>
          <w:sz w:val="20"/>
          <w:szCs w:val="20"/>
        </w:rPr>
        <w:t xml:space="preserve"> dấu hiệu không đủ điều kiện để được bảo hộ dưới danh nghĩa nhãn hiệu, chủ yếu tập trung vào những dấu hiệu </w:t>
      </w:r>
      <w:r>
        <w:rPr>
          <w:rFonts w:ascii="Arial" w:hAnsi="Arial" w:cs="Arial"/>
          <w:sz w:val="20"/>
          <w:szCs w:val="20"/>
        </w:rPr>
        <w:t>không có</w:t>
      </w:r>
      <w:r w:rsidRPr="006D5966">
        <w:rPr>
          <w:rFonts w:ascii="Arial" w:hAnsi="Arial" w:cs="Arial"/>
          <w:sz w:val="20"/>
          <w:szCs w:val="20"/>
        </w:rPr>
        <w:t xml:space="preserve"> khả năng phân biệt do tính chất chung chung, mô tả</w:t>
      </w:r>
      <w:r w:rsidR="002D4CAB">
        <w:rPr>
          <w:rFonts w:ascii="Arial" w:hAnsi="Arial" w:cs="Arial"/>
          <w:sz w:val="20"/>
          <w:szCs w:val="20"/>
        </w:rPr>
        <w:t>,</w:t>
      </w:r>
      <w:r w:rsidRPr="006D5966">
        <w:rPr>
          <w:rFonts w:ascii="Arial" w:hAnsi="Arial" w:cs="Arial"/>
          <w:sz w:val="20"/>
          <w:szCs w:val="20"/>
        </w:rPr>
        <w:t xml:space="preserve"> hoặc gây </w:t>
      </w:r>
      <w:r>
        <w:rPr>
          <w:rFonts w:ascii="Arial" w:hAnsi="Arial" w:cs="Arial"/>
          <w:sz w:val="20"/>
          <w:szCs w:val="20"/>
        </w:rPr>
        <w:t>hiểu nhầm</w:t>
      </w:r>
      <w:r w:rsidR="002D4CAB">
        <w:rPr>
          <w:rFonts w:ascii="Arial" w:hAnsi="Arial" w:cs="Arial"/>
          <w:sz w:val="20"/>
          <w:szCs w:val="20"/>
        </w:rPr>
        <w:t>,</w:t>
      </w:r>
      <w:r>
        <w:rPr>
          <w:rFonts w:ascii="Arial" w:hAnsi="Arial" w:cs="Arial"/>
          <w:sz w:val="20"/>
          <w:szCs w:val="20"/>
        </w:rPr>
        <w:t xml:space="preserve"> hoặc có tính chât lừa dối</w:t>
      </w:r>
      <w:r w:rsidRPr="006D5966">
        <w:rPr>
          <w:rFonts w:ascii="Arial" w:hAnsi="Arial" w:cs="Arial"/>
          <w:sz w:val="20"/>
          <w:szCs w:val="20"/>
        </w:rPr>
        <w:t>.</w:t>
      </w:r>
    </w:p>
    <w:p w14:paraId="29E573E4" w14:textId="77777777" w:rsidR="002E7149" w:rsidRPr="00B3131C" w:rsidRDefault="002E7149" w:rsidP="002E7149">
      <w:pPr>
        <w:spacing w:after="0" w:line="240" w:lineRule="auto"/>
        <w:jc w:val="both"/>
        <w:rPr>
          <w:rFonts w:ascii="Arial" w:hAnsi="Arial" w:cs="Arial"/>
          <w:b/>
          <w:bCs/>
        </w:rPr>
      </w:pPr>
    </w:p>
    <w:p w14:paraId="629BBACE" w14:textId="77777777" w:rsidR="002E7149" w:rsidRPr="00CE3EF6" w:rsidRDefault="002E7149" w:rsidP="002E7149">
      <w:pPr>
        <w:spacing w:after="0" w:line="240" w:lineRule="auto"/>
        <w:jc w:val="both"/>
        <w:rPr>
          <w:rFonts w:ascii="Arial" w:hAnsi="Arial" w:cs="Arial"/>
          <w:b/>
          <w:bCs/>
          <w:color w:val="2F5496" w:themeColor="accent1" w:themeShade="BF"/>
        </w:rPr>
      </w:pPr>
      <w:r w:rsidRPr="00CE3EF6">
        <w:rPr>
          <w:rFonts w:ascii="Arial" w:hAnsi="Arial" w:cs="Arial"/>
          <w:b/>
          <w:bCs/>
          <w:color w:val="2F5496" w:themeColor="accent1" w:themeShade="BF"/>
        </w:rPr>
        <w:t xml:space="preserve">8. Không </w:t>
      </w:r>
      <w:r>
        <w:rPr>
          <w:rFonts w:ascii="Arial" w:hAnsi="Arial" w:cs="Arial"/>
          <w:b/>
          <w:bCs/>
          <w:color w:val="2F5496" w:themeColor="accent1" w:themeShade="BF"/>
        </w:rPr>
        <w:t xml:space="preserve">có </w:t>
      </w:r>
      <w:r w:rsidRPr="00CE3EF6">
        <w:rPr>
          <w:rFonts w:ascii="Arial" w:hAnsi="Arial" w:cs="Arial"/>
          <w:b/>
          <w:bCs/>
          <w:color w:val="2F5496" w:themeColor="accent1" w:themeShade="BF"/>
        </w:rPr>
        <w:t xml:space="preserve">quyền đăng ký nhãn hiệu </w:t>
      </w:r>
      <w:r w:rsidRPr="00271F0A">
        <w:rPr>
          <w:rFonts w:ascii="Arial" w:hAnsi="Arial" w:cs="Arial"/>
          <w:i/>
          <w:iCs/>
          <w:color w:val="000000" w:themeColor="text1"/>
        </w:rPr>
        <w:t>(Điều 87.2 và 87.7)</w:t>
      </w:r>
    </w:p>
    <w:p w14:paraId="0B5A6DE5" w14:textId="77777777" w:rsidR="002E7149" w:rsidRPr="006D5966" w:rsidRDefault="002E7149" w:rsidP="002E7149">
      <w:pPr>
        <w:spacing w:after="0" w:line="240" w:lineRule="auto"/>
        <w:jc w:val="both"/>
        <w:rPr>
          <w:rFonts w:ascii="Arial" w:hAnsi="Arial" w:cs="Arial"/>
          <w:sz w:val="20"/>
          <w:szCs w:val="20"/>
        </w:rPr>
      </w:pPr>
    </w:p>
    <w:p w14:paraId="2736A3BD" w14:textId="4AA6D9D0" w:rsidR="002E7149" w:rsidRDefault="002E7149" w:rsidP="002E7149">
      <w:pPr>
        <w:spacing w:after="0" w:line="240" w:lineRule="auto"/>
        <w:jc w:val="both"/>
        <w:rPr>
          <w:rFonts w:ascii="Arial" w:hAnsi="Arial" w:cs="Arial"/>
          <w:sz w:val="20"/>
          <w:szCs w:val="20"/>
        </w:rPr>
      </w:pPr>
      <w:r w:rsidRPr="009475B9">
        <w:rPr>
          <w:rFonts w:ascii="Arial" w:hAnsi="Arial" w:cs="Arial"/>
          <w:sz w:val="20"/>
          <w:szCs w:val="20"/>
        </w:rPr>
        <w:t xml:space="preserve">Điều </w:t>
      </w:r>
      <w:r w:rsidRPr="006F3754">
        <w:rPr>
          <w:rFonts w:ascii="Arial" w:hAnsi="Arial" w:cs="Arial"/>
          <w:b/>
          <w:bCs/>
          <w:sz w:val="20"/>
          <w:szCs w:val="20"/>
        </w:rPr>
        <w:t>87.2</w:t>
      </w:r>
      <w:r w:rsidRPr="009475B9">
        <w:rPr>
          <w:rFonts w:ascii="Arial" w:hAnsi="Arial" w:cs="Arial"/>
          <w:sz w:val="20"/>
          <w:szCs w:val="20"/>
        </w:rPr>
        <w:t xml:space="preserve"> quy định nhà sản xuất có quyền </w:t>
      </w:r>
      <w:r>
        <w:rPr>
          <w:rFonts w:ascii="Arial" w:hAnsi="Arial" w:cs="Arial"/>
          <w:sz w:val="20"/>
          <w:szCs w:val="20"/>
        </w:rPr>
        <w:t>nộp Đơn P</w:t>
      </w:r>
      <w:r w:rsidRPr="009475B9">
        <w:rPr>
          <w:rFonts w:ascii="Arial" w:hAnsi="Arial" w:cs="Arial"/>
          <w:sz w:val="20"/>
          <w:szCs w:val="20"/>
        </w:rPr>
        <w:t xml:space="preserve">hản </w:t>
      </w:r>
      <w:r>
        <w:rPr>
          <w:rFonts w:ascii="Arial" w:hAnsi="Arial" w:cs="Arial"/>
          <w:sz w:val="20"/>
          <w:szCs w:val="20"/>
        </w:rPr>
        <w:t>Đ</w:t>
      </w:r>
      <w:r w:rsidRPr="009475B9">
        <w:rPr>
          <w:rFonts w:ascii="Arial" w:hAnsi="Arial" w:cs="Arial"/>
          <w:sz w:val="20"/>
          <w:szCs w:val="20"/>
        </w:rPr>
        <w:t xml:space="preserve">ối </w:t>
      </w:r>
      <w:r w:rsidR="002D4CAB">
        <w:rPr>
          <w:rFonts w:ascii="Arial" w:hAnsi="Arial" w:cs="Arial"/>
          <w:sz w:val="20"/>
          <w:szCs w:val="20"/>
        </w:rPr>
        <w:t>nếu</w:t>
      </w:r>
      <w:r w:rsidRPr="009475B9">
        <w:rPr>
          <w:rFonts w:ascii="Arial" w:hAnsi="Arial" w:cs="Arial"/>
          <w:sz w:val="20"/>
          <w:szCs w:val="20"/>
        </w:rPr>
        <w:t xml:space="preserve"> bên thứ ba</w:t>
      </w:r>
      <w:r w:rsidR="002D4CAB">
        <w:rPr>
          <w:rFonts w:ascii="Arial" w:hAnsi="Arial" w:cs="Arial"/>
          <w:sz w:val="20"/>
          <w:szCs w:val="20"/>
        </w:rPr>
        <w:t xml:space="preserve"> (</w:t>
      </w:r>
      <w:r w:rsidRPr="002D4CAB">
        <w:rPr>
          <w:rFonts w:ascii="Arial" w:hAnsi="Arial" w:cs="Arial"/>
          <w:i/>
          <w:iCs/>
          <w:sz w:val="20"/>
          <w:szCs w:val="20"/>
        </w:rPr>
        <w:t>nhà phân phối hoặc tổ chức khác</w:t>
      </w:r>
      <w:r w:rsidR="002D4CAB">
        <w:rPr>
          <w:rFonts w:ascii="Arial" w:hAnsi="Arial" w:cs="Arial"/>
          <w:sz w:val="20"/>
          <w:szCs w:val="20"/>
        </w:rPr>
        <w:t>)</w:t>
      </w:r>
      <w:r w:rsidRPr="009475B9">
        <w:rPr>
          <w:rFonts w:ascii="Arial" w:hAnsi="Arial" w:cs="Arial"/>
          <w:sz w:val="20"/>
          <w:szCs w:val="20"/>
        </w:rPr>
        <w:t xml:space="preserve">, </w:t>
      </w:r>
      <w:r w:rsidR="002D4CAB">
        <w:rPr>
          <w:rFonts w:ascii="Arial" w:hAnsi="Arial" w:cs="Arial"/>
          <w:sz w:val="20"/>
          <w:szCs w:val="20"/>
        </w:rPr>
        <w:t>nộp Đơn</w:t>
      </w:r>
      <w:r w:rsidRPr="009475B9">
        <w:rPr>
          <w:rFonts w:ascii="Arial" w:hAnsi="Arial" w:cs="Arial"/>
          <w:sz w:val="20"/>
          <w:szCs w:val="20"/>
        </w:rPr>
        <w:t xml:space="preserve"> đăng ký nhãn hiệu cho các sản phẩm </w:t>
      </w:r>
      <w:r>
        <w:rPr>
          <w:rFonts w:ascii="Arial" w:hAnsi="Arial" w:cs="Arial"/>
          <w:sz w:val="20"/>
          <w:szCs w:val="20"/>
        </w:rPr>
        <w:t>liên quan đến</w:t>
      </w:r>
      <w:r w:rsidRPr="009475B9">
        <w:rPr>
          <w:rFonts w:ascii="Arial" w:hAnsi="Arial" w:cs="Arial"/>
          <w:sz w:val="20"/>
          <w:szCs w:val="20"/>
        </w:rPr>
        <w:t xml:space="preserve"> nhà sản xuất đó. Cụ thể, nếu nhà sản xuất phát hiện ra rằng nhà phân phối hoặc </w:t>
      </w:r>
      <w:r>
        <w:rPr>
          <w:rFonts w:ascii="Arial" w:hAnsi="Arial" w:cs="Arial"/>
          <w:sz w:val="20"/>
          <w:szCs w:val="20"/>
        </w:rPr>
        <w:t>đại lý</w:t>
      </w:r>
      <w:r w:rsidRPr="009475B9">
        <w:rPr>
          <w:rFonts w:ascii="Arial" w:hAnsi="Arial" w:cs="Arial"/>
          <w:sz w:val="20"/>
          <w:szCs w:val="20"/>
        </w:rPr>
        <w:t xml:space="preserve"> của </w:t>
      </w:r>
      <w:r>
        <w:rPr>
          <w:rFonts w:ascii="Arial" w:hAnsi="Arial" w:cs="Arial"/>
          <w:sz w:val="20"/>
          <w:szCs w:val="20"/>
        </w:rPr>
        <w:t>mình</w:t>
      </w:r>
      <w:r w:rsidRPr="009475B9">
        <w:rPr>
          <w:rFonts w:ascii="Arial" w:hAnsi="Arial" w:cs="Arial"/>
          <w:sz w:val="20"/>
          <w:szCs w:val="20"/>
        </w:rPr>
        <w:t xml:space="preserve"> đang tìm cách đăng ký nhãn hiệu </w:t>
      </w:r>
      <w:r>
        <w:rPr>
          <w:rFonts w:ascii="Arial" w:hAnsi="Arial" w:cs="Arial"/>
          <w:sz w:val="20"/>
          <w:szCs w:val="20"/>
        </w:rPr>
        <w:t>tại</w:t>
      </w:r>
      <w:r w:rsidRPr="009475B9">
        <w:rPr>
          <w:rFonts w:ascii="Arial" w:hAnsi="Arial" w:cs="Arial"/>
          <w:sz w:val="20"/>
          <w:szCs w:val="20"/>
        </w:rPr>
        <w:t xml:space="preserve"> </w:t>
      </w:r>
      <w:r>
        <w:rPr>
          <w:rFonts w:ascii="Arial" w:hAnsi="Arial" w:cs="Arial"/>
          <w:sz w:val="20"/>
          <w:szCs w:val="20"/>
        </w:rPr>
        <w:t xml:space="preserve">Cục SHTT </w:t>
      </w:r>
      <w:r w:rsidRPr="009475B9">
        <w:rPr>
          <w:rFonts w:ascii="Arial" w:hAnsi="Arial" w:cs="Arial"/>
          <w:sz w:val="20"/>
          <w:szCs w:val="20"/>
        </w:rPr>
        <w:t>mà không có sự cho phép của họ</w:t>
      </w:r>
      <w:r>
        <w:rPr>
          <w:rFonts w:ascii="Arial" w:hAnsi="Arial" w:cs="Arial"/>
          <w:sz w:val="20"/>
          <w:szCs w:val="20"/>
        </w:rPr>
        <w:t>,</w:t>
      </w:r>
      <w:r w:rsidRPr="009475B9">
        <w:rPr>
          <w:rFonts w:ascii="Arial" w:hAnsi="Arial" w:cs="Arial"/>
          <w:sz w:val="20"/>
          <w:szCs w:val="20"/>
        </w:rPr>
        <w:t xml:space="preserve"> thì </w:t>
      </w:r>
      <w:r>
        <w:rPr>
          <w:rFonts w:ascii="Arial" w:hAnsi="Arial" w:cs="Arial"/>
          <w:sz w:val="20"/>
          <w:szCs w:val="20"/>
        </w:rPr>
        <w:t>họ</w:t>
      </w:r>
      <w:r w:rsidRPr="009475B9">
        <w:rPr>
          <w:rFonts w:ascii="Arial" w:hAnsi="Arial" w:cs="Arial"/>
          <w:sz w:val="20"/>
          <w:szCs w:val="20"/>
        </w:rPr>
        <w:t xml:space="preserve"> có quyền phản đối </w:t>
      </w:r>
      <w:r>
        <w:rPr>
          <w:rFonts w:ascii="Arial" w:hAnsi="Arial" w:cs="Arial"/>
          <w:sz w:val="20"/>
          <w:szCs w:val="20"/>
        </w:rPr>
        <w:t>Đ</w:t>
      </w:r>
      <w:r w:rsidRPr="009475B9">
        <w:rPr>
          <w:rFonts w:ascii="Arial" w:hAnsi="Arial" w:cs="Arial"/>
          <w:sz w:val="20"/>
          <w:szCs w:val="20"/>
        </w:rPr>
        <w:t>ơn đăng ký</w:t>
      </w:r>
      <w:r>
        <w:rPr>
          <w:rFonts w:ascii="Arial" w:hAnsi="Arial" w:cs="Arial"/>
          <w:sz w:val="20"/>
          <w:szCs w:val="20"/>
        </w:rPr>
        <w:t xml:space="preserve"> nhãn hiệu</w:t>
      </w:r>
      <w:r w:rsidRPr="009475B9">
        <w:rPr>
          <w:rFonts w:ascii="Arial" w:hAnsi="Arial" w:cs="Arial"/>
          <w:sz w:val="20"/>
          <w:szCs w:val="20"/>
        </w:rPr>
        <w:t xml:space="preserve"> này. Cơ sở cho sự </w:t>
      </w:r>
      <w:r w:rsidRPr="009475B9">
        <w:rPr>
          <w:rFonts w:ascii="Arial" w:hAnsi="Arial" w:cs="Arial"/>
          <w:sz w:val="20"/>
          <w:szCs w:val="20"/>
        </w:rPr>
        <w:lastRenderedPageBreak/>
        <w:t xml:space="preserve">phản đối là do nhà sản xuất không đồng ý </w:t>
      </w:r>
      <w:r>
        <w:rPr>
          <w:rFonts w:ascii="Arial" w:hAnsi="Arial" w:cs="Arial"/>
          <w:sz w:val="20"/>
          <w:szCs w:val="20"/>
        </w:rPr>
        <w:t>đối với Đ</w:t>
      </w:r>
      <w:r w:rsidRPr="009475B9">
        <w:rPr>
          <w:rFonts w:ascii="Arial" w:hAnsi="Arial" w:cs="Arial"/>
          <w:sz w:val="20"/>
          <w:szCs w:val="20"/>
        </w:rPr>
        <w:t>ơn đăng ký nhãn hiệu</w:t>
      </w:r>
      <w:r>
        <w:rPr>
          <w:rFonts w:ascii="Arial" w:hAnsi="Arial" w:cs="Arial"/>
          <w:sz w:val="20"/>
          <w:szCs w:val="20"/>
        </w:rPr>
        <w:t xml:space="preserve"> đã nộp</w:t>
      </w:r>
      <w:r w:rsidRPr="009475B9">
        <w:rPr>
          <w:rFonts w:ascii="Arial" w:hAnsi="Arial" w:cs="Arial"/>
          <w:sz w:val="20"/>
          <w:szCs w:val="20"/>
        </w:rPr>
        <w:t xml:space="preserve">. Trong những </w:t>
      </w:r>
      <w:r>
        <w:rPr>
          <w:rFonts w:ascii="Arial" w:hAnsi="Arial" w:cs="Arial"/>
          <w:sz w:val="20"/>
          <w:szCs w:val="20"/>
        </w:rPr>
        <w:t>tình huống</w:t>
      </w:r>
      <w:r w:rsidRPr="009475B9">
        <w:rPr>
          <w:rFonts w:ascii="Arial" w:hAnsi="Arial" w:cs="Arial"/>
          <w:sz w:val="20"/>
          <w:szCs w:val="20"/>
        </w:rPr>
        <w:t xml:space="preserve"> này, nhà sản xuất có thể phản đối việc đăng ký nhãn hiệu bằng </w:t>
      </w:r>
      <w:r w:rsidR="002D4CAB">
        <w:rPr>
          <w:rFonts w:ascii="Arial" w:hAnsi="Arial" w:cs="Arial"/>
          <w:sz w:val="20"/>
          <w:szCs w:val="20"/>
        </w:rPr>
        <w:t xml:space="preserve">cách </w:t>
      </w:r>
      <w:r w:rsidRPr="006F3754">
        <w:t>khẳng định không chấp thuận và đưa ra các lý do phản đối tương ứng</w:t>
      </w:r>
      <w:r w:rsidRPr="009475B9">
        <w:rPr>
          <w:rFonts w:ascii="Arial" w:hAnsi="Arial" w:cs="Arial"/>
          <w:sz w:val="20"/>
          <w:szCs w:val="20"/>
        </w:rPr>
        <w:t>.</w:t>
      </w:r>
    </w:p>
    <w:p w14:paraId="76345051" w14:textId="77777777" w:rsidR="002E7149" w:rsidRDefault="002E7149" w:rsidP="002E7149">
      <w:pPr>
        <w:spacing w:after="0" w:line="240" w:lineRule="auto"/>
        <w:jc w:val="both"/>
        <w:rPr>
          <w:rFonts w:ascii="Arial" w:hAnsi="Arial" w:cs="Arial"/>
          <w:sz w:val="20"/>
          <w:szCs w:val="20"/>
        </w:rPr>
      </w:pPr>
    </w:p>
    <w:p w14:paraId="4FFA1847" w14:textId="31D7611A" w:rsidR="002E7149" w:rsidRDefault="002E7149" w:rsidP="002E7149">
      <w:pPr>
        <w:spacing w:after="0" w:line="240" w:lineRule="auto"/>
        <w:jc w:val="both"/>
        <w:rPr>
          <w:rFonts w:ascii="Arial" w:hAnsi="Arial" w:cs="Arial"/>
          <w:sz w:val="20"/>
          <w:szCs w:val="20"/>
        </w:rPr>
      </w:pPr>
      <w:r w:rsidRPr="002D3AD7">
        <w:rPr>
          <w:rFonts w:ascii="Arial" w:hAnsi="Arial" w:cs="Arial"/>
          <w:sz w:val="20"/>
          <w:szCs w:val="20"/>
        </w:rPr>
        <w:t xml:space="preserve">Theo Điều </w:t>
      </w:r>
      <w:r w:rsidRPr="006F3754">
        <w:rPr>
          <w:rFonts w:ascii="Arial" w:hAnsi="Arial" w:cs="Arial"/>
          <w:b/>
          <w:bCs/>
          <w:sz w:val="20"/>
          <w:szCs w:val="20"/>
        </w:rPr>
        <w:t>87.7</w:t>
      </w:r>
      <w:r w:rsidRPr="002D3AD7">
        <w:rPr>
          <w:rFonts w:ascii="Arial" w:hAnsi="Arial" w:cs="Arial"/>
          <w:sz w:val="20"/>
          <w:szCs w:val="20"/>
        </w:rPr>
        <w:t xml:space="preserve">, nếu người đại diện hoặc đại lý </w:t>
      </w:r>
      <w:r>
        <w:rPr>
          <w:rFonts w:ascii="Arial" w:hAnsi="Arial" w:cs="Arial"/>
          <w:sz w:val="20"/>
          <w:szCs w:val="20"/>
        </w:rPr>
        <w:t>tìm cách</w:t>
      </w:r>
      <w:r w:rsidRPr="002D3AD7">
        <w:rPr>
          <w:rFonts w:ascii="Arial" w:hAnsi="Arial" w:cs="Arial"/>
          <w:sz w:val="20"/>
          <w:szCs w:val="20"/>
        </w:rPr>
        <w:t xml:space="preserve"> đăng ký nhãn hiệu tại Việt Nam </w:t>
      </w:r>
      <w:r w:rsidR="002D4CAB">
        <w:rPr>
          <w:rFonts w:ascii="Arial" w:hAnsi="Arial" w:cs="Arial"/>
          <w:sz w:val="20"/>
          <w:szCs w:val="20"/>
        </w:rPr>
        <w:t>nhân danh</w:t>
      </w:r>
      <w:r w:rsidRPr="002D3AD7">
        <w:rPr>
          <w:rFonts w:ascii="Arial" w:hAnsi="Arial" w:cs="Arial"/>
          <w:sz w:val="20"/>
          <w:szCs w:val="20"/>
        </w:rPr>
        <w:t xml:space="preserve"> chủ sở hữu và</w:t>
      </w:r>
      <w:r>
        <w:rPr>
          <w:rFonts w:ascii="Arial" w:hAnsi="Arial" w:cs="Arial"/>
          <w:sz w:val="20"/>
          <w:szCs w:val="20"/>
        </w:rPr>
        <w:t xml:space="preserve"> có</w:t>
      </w:r>
      <w:r w:rsidRPr="002D3AD7">
        <w:rPr>
          <w:rFonts w:ascii="Arial" w:hAnsi="Arial" w:cs="Arial"/>
          <w:sz w:val="20"/>
          <w:szCs w:val="20"/>
        </w:rPr>
        <w:t xml:space="preserve"> </w:t>
      </w:r>
      <w:r>
        <w:rPr>
          <w:rFonts w:ascii="Arial" w:hAnsi="Arial" w:cs="Arial"/>
          <w:sz w:val="20"/>
          <w:szCs w:val="20"/>
        </w:rPr>
        <w:t>Đ</w:t>
      </w:r>
      <w:r w:rsidRPr="002D3AD7">
        <w:rPr>
          <w:rFonts w:ascii="Arial" w:hAnsi="Arial" w:cs="Arial"/>
          <w:sz w:val="20"/>
          <w:szCs w:val="20"/>
        </w:rPr>
        <w:t xml:space="preserve">iều ước </w:t>
      </w:r>
      <w:r>
        <w:rPr>
          <w:rFonts w:ascii="Arial" w:hAnsi="Arial" w:cs="Arial"/>
          <w:sz w:val="20"/>
          <w:szCs w:val="20"/>
        </w:rPr>
        <w:t>Q</w:t>
      </w:r>
      <w:r w:rsidRPr="002D3AD7">
        <w:rPr>
          <w:rFonts w:ascii="Arial" w:hAnsi="Arial" w:cs="Arial"/>
          <w:sz w:val="20"/>
          <w:szCs w:val="20"/>
        </w:rPr>
        <w:t>uốc tế cấm việc đăng ký đó</w:t>
      </w:r>
      <w:r>
        <w:rPr>
          <w:rFonts w:ascii="Arial" w:hAnsi="Arial" w:cs="Arial"/>
          <w:sz w:val="20"/>
          <w:szCs w:val="20"/>
        </w:rPr>
        <w:t>,</w:t>
      </w:r>
      <w:r w:rsidRPr="002D3AD7">
        <w:rPr>
          <w:rFonts w:ascii="Arial" w:hAnsi="Arial" w:cs="Arial"/>
          <w:sz w:val="20"/>
          <w:szCs w:val="20"/>
        </w:rPr>
        <w:t xml:space="preserve"> thì chủ sở hữu nhãn hiệu có thể căn cứ</w:t>
      </w:r>
      <w:r>
        <w:rPr>
          <w:rFonts w:ascii="Arial" w:hAnsi="Arial" w:cs="Arial"/>
          <w:sz w:val="20"/>
          <w:szCs w:val="20"/>
        </w:rPr>
        <w:t xml:space="preserve"> vào đó</w:t>
      </w:r>
      <w:r w:rsidRPr="002D3AD7">
        <w:rPr>
          <w:rFonts w:ascii="Arial" w:hAnsi="Arial" w:cs="Arial"/>
          <w:sz w:val="20"/>
          <w:szCs w:val="20"/>
        </w:rPr>
        <w:t xml:space="preserve"> để phản đối việc đăng ký. Chủ sở hữu nhãn hiệu có thể lập luận rằng việc đăng ký </w:t>
      </w:r>
      <w:r>
        <w:rPr>
          <w:rFonts w:ascii="Arial" w:hAnsi="Arial" w:cs="Arial"/>
          <w:sz w:val="20"/>
          <w:szCs w:val="20"/>
        </w:rPr>
        <w:t xml:space="preserve">này </w:t>
      </w:r>
      <w:r w:rsidRPr="002D3AD7">
        <w:rPr>
          <w:rFonts w:ascii="Arial" w:hAnsi="Arial" w:cs="Arial"/>
          <w:sz w:val="20"/>
          <w:szCs w:val="20"/>
        </w:rPr>
        <w:t xml:space="preserve">không được phép theo </w:t>
      </w:r>
      <w:r w:rsidR="002D4CAB">
        <w:rPr>
          <w:rFonts w:ascii="Arial" w:hAnsi="Arial" w:cs="Arial"/>
          <w:sz w:val="20"/>
          <w:szCs w:val="20"/>
        </w:rPr>
        <w:t>Đ</w:t>
      </w:r>
      <w:r w:rsidR="002D4CAB" w:rsidRPr="002D3AD7">
        <w:rPr>
          <w:rFonts w:ascii="Arial" w:hAnsi="Arial" w:cs="Arial"/>
          <w:sz w:val="20"/>
          <w:szCs w:val="20"/>
        </w:rPr>
        <w:t xml:space="preserve">iều ước </w:t>
      </w:r>
      <w:r w:rsidR="002D4CAB">
        <w:rPr>
          <w:rFonts w:ascii="Arial" w:hAnsi="Arial" w:cs="Arial"/>
          <w:sz w:val="20"/>
          <w:szCs w:val="20"/>
        </w:rPr>
        <w:t>Q</w:t>
      </w:r>
      <w:r w:rsidR="002D4CAB" w:rsidRPr="002D3AD7">
        <w:rPr>
          <w:rFonts w:ascii="Arial" w:hAnsi="Arial" w:cs="Arial"/>
          <w:sz w:val="20"/>
          <w:szCs w:val="20"/>
        </w:rPr>
        <w:t>uốc tế</w:t>
      </w:r>
      <w:r w:rsidRPr="002D3AD7">
        <w:rPr>
          <w:rFonts w:ascii="Arial" w:hAnsi="Arial" w:cs="Arial"/>
          <w:sz w:val="20"/>
          <w:szCs w:val="20"/>
        </w:rPr>
        <w:t xml:space="preserve">, trừ khi </w:t>
      </w:r>
      <w:r>
        <w:rPr>
          <w:rFonts w:ascii="Arial" w:hAnsi="Arial" w:cs="Arial"/>
          <w:sz w:val="20"/>
          <w:szCs w:val="20"/>
        </w:rPr>
        <w:t xml:space="preserve">có sự đồng ý của </w:t>
      </w:r>
      <w:r w:rsidRPr="002D3AD7">
        <w:rPr>
          <w:rFonts w:ascii="Arial" w:hAnsi="Arial" w:cs="Arial"/>
          <w:sz w:val="20"/>
          <w:szCs w:val="20"/>
        </w:rPr>
        <w:t>họ hoặc có lý do chính đáng</w:t>
      </w:r>
      <w:r>
        <w:rPr>
          <w:rFonts w:ascii="Arial" w:hAnsi="Arial" w:cs="Arial"/>
          <w:sz w:val="20"/>
          <w:szCs w:val="20"/>
        </w:rPr>
        <w:t xml:space="preserve"> khác</w:t>
      </w:r>
      <w:r w:rsidRPr="002D3AD7">
        <w:rPr>
          <w:rFonts w:ascii="Arial" w:hAnsi="Arial" w:cs="Arial"/>
          <w:sz w:val="20"/>
          <w:szCs w:val="20"/>
        </w:rPr>
        <w:t xml:space="preserve"> cho việc đăng ký</w:t>
      </w:r>
      <w:r>
        <w:rPr>
          <w:rFonts w:ascii="Arial" w:hAnsi="Arial" w:cs="Arial"/>
          <w:sz w:val="20"/>
          <w:szCs w:val="20"/>
        </w:rPr>
        <w:t xml:space="preserve"> đó</w:t>
      </w:r>
      <w:r w:rsidRPr="002D3AD7">
        <w:rPr>
          <w:rFonts w:ascii="Arial" w:hAnsi="Arial" w:cs="Arial"/>
          <w:sz w:val="20"/>
          <w:szCs w:val="20"/>
        </w:rPr>
        <w:t xml:space="preserve">. Việt Nam là thành viên ký kết </w:t>
      </w:r>
      <w:r>
        <w:rPr>
          <w:rFonts w:ascii="Arial" w:hAnsi="Arial" w:cs="Arial"/>
          <w:sz w:val="20"/>
          <w:szCs w:val="20"/>
        </w:rPr>
        <w:t>nhiều</w:t>
      </w:r>
      <w:r w:rsidRPr="002D3AD7">
        <w:rPr>
          <w:rFonts w:ascii="Arial" w:hAnsi="Arial" w:cs="Arial"/>
          <w:sz w:val="20"/>
          <w:szCs w:val="20"/>
        </w:rPr>
        <w:t xml:space="preserve"> </w:t>
      </w:r>
      <w:r w:rsidR="002D4CAB">
        <w:rPr>
          <w:rFonts w:ascii="Arial" w:hAnsi="Arial" w:cs="Arial"/>
          <w:sz w:val="20"/>
          <w:szCs w:val="20"/>
        </w:rPr>
        <w:t>H</w:t>
      </w:r>
      <w:r w:rsidRPr="002D3AD7">
        <w:rPr>
          <w:rFonts w:ascii="Arial" w:hAnsi="Arial" w:cs="Arial"/>
          <w:sz w:val="20"/>
          <w:szCs w:val="20"/>
        </w:rPr>
        <w:t xml:space="preserve">iệp định, </w:t>
      </w:r>
      <w:r w:rsidR="002D4CAB">
        <w:rPr>
          <w:rFonts w:ascii="Arial" w:hAnsi="Arial" w:cs="Arial"/>
          <w:sz w:val="20"/>
          <w:szCs w:val="20"/>
        </w:rPr>
        <w:t>Đ</w:t>
      </w:r>
      <w:r w:rsidR="002D4CAB" w:rsidRPr="002D3AD7">
        <w:rPr>
          <w:rFonts w:ascii="Arial" w:hAnsi="Arial" w:cs="Arial"/>
          <w:sz w:val="20"/>
          <w:szCs w:val="20"/>
        </w:rPr>
        <w:t xml:space="preserve">iều ước </w:t>
      </w:r>
      <w:r w:rsidR="002D4CAB">
        <w:rPr>
          <w:rFonts w:ascii="Arial" w:hAnsi="Arial" w:cs="Arial"/>
          <w:sz w:val="20"/>
          <w:szCs w:val="20"/>
        </w:rPr>
        <w:t>Q</w:t>
      </w:r>
      <w:r w:rsidR="002D4CAB" w:rsidRPr="002D3AD7">
        <w:rPr>
          <w:rFonts w:ascii="Arial" w:hAnsi="Arial" w:cs="Arial"/>
          <w:sz w:val="20"/>
          <w:szCs w:val="20"/>
        </w:rPr>
        <w:t xml:space="preserve">uốc tế </w:t>
      </w:r>
      <w:r w:rsidRPr="002D3AD7">
        <w:rPr>
          <w:rFonts w:ascii="Arial" w:hAnsi="Arial" w:cs="Arial"/>
          <w:sz w:val="20"/>
          <w:szCs w:val="20"/>
        </w:rPr>
        <w:t xml:space="preserve">liên quan đến nhãn hiệu và quyền </w:t>
      </w:r>
      <w:r>
        <w:rPr>
          <w:rFonts w:ascii="Arial" w:hAnsi="Arial" w:cs="Arial"/>
          <w:sz w:val="20"/>
          <w:szCs w:val="20"/>
        </w:rPr>
        <w:t>SHTT</w:t>
      </w:r>
      <w:r w:rsidRPr="002D3AD7">
        <w:rPr>
          <w:rFonts w:ascii="Arial" w:hAnsi="Arial" w:cs="Arial"/>
          <w:sz w:val="20"/>
          <w:szCs w:val="20"/>
        </w:rPr>
        <w:t xml:space="preserve"> như</w:t>
      </w:r>
      <w:r>
        <w:rPr>
          <w:rFonts w:ascii="Arial" w:hAnsi="Arial" w:cs="Arial"/>
          <w:sz w:val="20"/>
          <w:szCs w:val="20"/>
        </w:rPr>
        <w:t>:</w:t>
      </w:r>
      <w:r w:rsidRPr="002D3AD7">
        <w:rPr>
          <w:rFonts w:ascii="Arial" w:hAnsi="Arial" w:cs="Arial"/>
          <w:sz w:val="20"/>
          <w:szCs w:val="20"/>
        </w:rPr>
        <w:t xml:space="preserve"> </w:t>
      </w:r>
      <w:r w:rsidRPr="009475B9">
        <w:rPr>
          <w:rFonts w:ascii="Arial" w:hAnsi="Arial" w:cs="Arial"/>
          <w:b/>
          <w:bCs/>
          <w:sz w:val="20"/>
          <w:szCs w:val="20"/>
        </w:rPr>
        <w:t xml:space="preserve">Công ước Paris </w:t>
      </w:r>
      <w:r w:rsidRPr="002D3AD7">
        <w:rPr>
          <w:rFonts w:ascii="Arial" w:hAnsi="Arial" w:cs="Arial"/>
          <w:sz w:val="20"/>
          <w:szCs w:val="20"/>
        </w:rPr>
        <w:t xml:space="preserve">về bảo hộ sở hữu công nghiệp; Hiệp định </w:t>
      </w:r>
      <w:r w:rsidRPr="009475B9">
        <w:rPr>
          <w:rFonts w:ascii="Arial" w:hAnsi="Arial" w:cs="Arial"/>
          <w:b/>
          <w:bCs/>
          <w:sz w:val="20"/>
          <w:szCs w:val="20"/>
        </w:rPr>
        <w:t xml:space="preserve">TRIPS </w:t>
      </w:r>
      <w:r w:rsidRPr="002D3AD7">
        <w:rPr>
          <w:rFonts w:ascii="Arial" w:hAnsi="Arial" w:cs="Arial"/>
          <w:sz w:val="20"/>
          <w:szCs w:val="20"/>
        </w:rPr>
        <w:t>(</w:t>
      </w:r>
      <w:r w:rsidRPr="009475B9">
        <w:rPr>
          <w:rFonts w:ascii="Arial" w:hAnsi="Arial" w:cs="Arial"/>
          <w:i/>
          <w:iCs/>
          <w:sz w:val="20"/>
          <w:szCs w:val="20"/>
        </w:rPr>
        <w:t xml:space="preserve">Hiệp định về các khía cạnh liên quan đến thương mại của quyền </w:t>
      </w:r>
      <w:r>
        <w:rPr>
          <w:rFonts w:ascii="Arial" w:hAnsi="Arial" w:cs="Arial"/>
          <w:i/>
          <w:iCs/>
          <w:sz w:val="20"/>
          <w:szCs w:val="20"/>
        </w:rPr>
        <w:t>SHTT</w:t>
      </w:r>
      <w:r w:rsidRPr="009475B9">
        <w:rPr>
          <w:rFonts w:ascii="Arial" w:hAnsi="Arial" w:cs="Arial"/>
          <w:i/>
          <w:iCs/>
          <w:sz w:val="20"/>
          <w:szCs w:val="20"/>
        </w:rPr>
        <w:t xml:space="preserve"> </w:t>
      </w:r>
      <w:r w:rsidRPr="002D3AD7">
        <w:rPr>
          <w:rFonts w:ascii="Arial" w:hAnsi="Arial" w:cs="Arial"/>
          <w:sz w:val="20"/>
          <w:szCs w:val="20"/>
        </w:rPr>
        <w:t xml:space="preserve">); Thỏa ước Madrid về </w:t>
      </w:r>
      <w:r>
        <w:rPr>
          <w:rFonts w:ascii="Arial" w:hAnsi="Arial" w:cs="Arial"/>
          <w:sz w:val="20"/>
          <w:szCs w:val="20"/>
        </w:rPr>
        <w:t>Đ</w:t>
      </w:r>
      <w:r w:rsidRPr="002D3AD7">
        <w:rPr>
          <w:rFonts w:ascii="Arial" w:hAnsi="Arial" w:cs="Arial"/>
          <w:sz w:val="20"/>
          <w:szCs w:val="20"/>
        </w:rPr>
        <w:t xml:space="preserve">ăng ký </w:t>
      </w:r>
      <w:r>
        <w:rPr>
          <w:rFonts w:ascii="Arial" w:hAnsi="Arial" w:cs="Arial"/>
          <w:sz w:val="20"/>
          <w:szCs w:val="20"/>
        </w:rPr>
        <w:t>Q</w:t>
      </w:r>
      <w:r w:rsidRPr="002D3AD7">
        <w:rPr>
          <w:rFonts w:ascii="Arial" w:hAnsi="Arial" w:cs="Arial"/>
          <w:sz w:val="20"/>
          <w:szCs w:val="20"/>
        </w:rPr>
        <w:t>uốc tế nhãn hiệu; Nghị định thư Madrid (</w:t>
      </w:r>
      <w:r w:rsidRPr="009475B9">
        <w:rPr>
          <w:rFonts w:ascii="Arial" w:hAnsi="Arial" w:cs="Arial"/>
          <w:b/>
          <w:bCs/>
          <w:sz w:val="20"/>
          <w:szCs w:val="20"/>
        </w:rPr>
        <w:t>Hệ thống Madrid</w:t>
      </w:r>
      <w:r>
        <w:rPr>
          <w:rFonts w:ascii="Arial" w:hAnsi="Arial" w:cs="Arial"/>
          <w:sz w:val="20"/>
          <w:szCs w:val="20"/>
        </w:rPr>
        <w:t>); Hiệp định thương mại song phương và khu vực (ví dụ: Hiệp định thương mại song phương Hoa Kỳ-Việt Nam và Hiệp định đối tác toàn diện và tiến bộ xuyên Thái Bình Dương (</w:t>
      </w:r>
      <w:r w:rsidRPr="009475B9">
        <w:rPr>
          <w:rFonts w:ascii="Arial" w:hAnsi="Arial" w:cs="Arial"/>
          <w:b/>
          <w:bCs/>
          <w:sz w:val="20"/>
          <w:szCs w:val="20"/>
        </w:rPr>
        <w:t>CPTPP</w:t>
      </w:r>
      <w:r w:rsidRPr="002D3AD7">
        <w:rPr>
          <w:rFonts w:ascii="Arial" w:hAnsi="Arial" w:cs="Arial"/>
          <w:sz w:val="20"/>
          <w:szCs w:val="20"/>
        </w:rPr>
        <w:t>); Hiệp định thương mại tự do EU-Việt Nam (</w:t>
      </w:r>
      <w:r w:rsidRPr="009475B9">
        <w:rPr>
          <w:rFonts w:ascii="Arial" w:hAnsi="Arial" w:cs="Arial"/>
          <w:b/>
          <w:bCs/>
          <w:sz w:val="20"/>
          <w:szCs w:val="20"/>
        </w:rPr>
        <w:t>EVFTA</w:t>
      </w:r>
      <w:r>
        <w:rPr>
          <w:rFonts w:ascii="Arial" w:hAnsi="Arial" w:cs="Arial"/>
          <w:sz w:val="20"/>
          <w:szCs w:val="20"/>
        </w:rPr>
        <w:t>); Đối tác kinh tế toàn diện khu vực (</w:t>
      </w:r>
      <w:r w:rsidRPr="009475B9">
        <w:rPr>
          <w:rFonts w:ascii="Arial" w:hAnsi="Arial" w:cs="Arial"/>
          <w:b/>
          <w:bCs/>
          <w:sz w:val="20"/>
          <w:szCs w:val="20"/>
        </w:rPr>
        <w:t>RCEP</w:t>
      </w:r>
      <w:r w:rsidRPr="009475B9">
        <w:rPr>
          <w:rFonts w:ascii="Arial" w:hAnsi="Arial" w:cs="Arial"/>
          <w:sz w:val="20"/>
          <w:szCs w:val="20"/>
        </w:rPr>
        <w:t>)</w:t>
      </w:r>
      <w:r>
        <w:rPr>
          <w:rFonts w:ascii="Arial" w:hAnsi="Arial" w:cs="Arial"/>
          <w:sz w:val="20"/>
          <w:szCs w:val="20"/>
        </w:rPr>
        <w:t>.</w:t>
      </w:r>
      <w:r w:rsidR="002D4CAB">
        <w:rPr>
          <w:rFonts w:ascii="Arial" w:hAnsi="Arial" w:cs="Arial"/>
          <w:sz w:val="20"/>
          <w:szCs w:val="20"/>
        </w:rPr>
        <w:t xml:space="preserve"> </w:t>
      </w:r>
    </w:p>
    <w:p w14:paraId="48824884" w14:textId="77777777" w:rsidR="002E7149" w:rsidRDefault="002E7149" w:rsidP="002E7149">
      <w:pPr>
        <w:spacing w:after="0" w:line="240" w:lineRule="auto"/>
        <w:rPr>
          <w:rFonts w:ascii="Arial" w:hAnsi="Arial" w:cs="Arial"/>
          <w:sz w:val="20"/>
          <w:szCs w:val="20"/>
        </w:rPr>
      </w:pPr>
    </w:p>
    <w:p w14:paraId="20D77F85" w14:textId="77777777" w:rsidR="002E7149" w:rsidRPr="00CE3EF6" w:rsidRDefault="002E7149" w:rsidP="002E7149">
      <w:pPr>
        <w:spacing w:after="0" w:line="240" w:lineRule="auto"/>
        <w:rPr>
          <w:rFonts w:ascii="Arial" w:hAnsi="Arial" w:cs="Arial"/>
          <w:b/>
          <w:bCs/>
          <w:color w:val="2F5496" w:themeColor="accent1" w:themeShade="BF"/>
        </w:rPr>
      </w:pPr>
      <w:r w:rsidRPr="00CE3EF6">
        <w:rPr>
          <w:rFonts w:ascii="Arial" w:hAnsi="Arial" w:cs="Arial"/>
          <w:b/>
          <w:bCs/>
          <w:color w:val="2F5496" w:themeColor="accent1" w:themeShade="BF"/>
        </w:rPr>
        <w:t xml:space="preserve">9. </w:t>
      </w:r>
      <w:r>
        <w:rPr>
          <w:rFonts w:ascii="Arial" w:hAnsi="Arial" w:cs="Arial"/>
          <w:b/>
          <w:bCs/>
          <w:color w:val="2F5496" w:themeColor="accent1" w:themeShade="BF"/>
        </w:rPr>
        <w:t xml:space="preserve">Dụng ý </w:t>
      </w:r>
      <w:r w:rsidRPr="00CE3EF6">
        <w:rPr>
          <w:rFonts w:ascii="Arial" w:hAnsi="Arial" w:cs="Arial"/>
          <w:b/>
          <w:bCs/>
          <w:color w:val="2F5496" w:themeColor="accent1" w:themeShade="BF"/>
        </w:rPr>
        <w:t xml:space="preserve">xấu của người nộp đơn </w:t>
      </w:r>
      <w:r w:rsidRPr="00271F0A">
        <w:rPr>
          <w:rFonts w:ascii="Arial" w:hAnsi="Arial" w:cs="Arial"/>
          <w:i/>
          <w:iCs/>
          <w:color w:val="000000" w:themeColor="text1"/>
        </w:rPr>
        <w:t>(Điều 87.2)</w:t>
      </w:r>
    </w:p>
    <w:p w14:paraId="0643CADD" w14:textId="77777777" w:rsidR="002E7149" w:rsidRDefault="002E7149" w:rsidP="002E7149">
      <w:pPr>
        <w:spacing w:after="0" w:line="240" w:lineRule="auto"/>
        <w:rPr>
          <w:rFonts w:ascii="Arial" w:hAnsi="Arial" w:cs="Arial"/>
          <w:sz w:val="20"/>
          <w:szCs w:val="20"/>
        </w:rPr>
      </w:pPr>
    </w:p>
    <w:p w14:paraId="71CA46F1" w14:textId="475023AF" w:rsidR="002E7149" w:rsidRDefault="002E7149" w:rsidP="002E7149">
      <w:pPr>
        <w:spacing w:after="0" w:line="240" w:lineRule="auto"/>
        <w:jc w:val="both"/>
        <w:rPr>
          <w:rFonts w:ascii="Arial" w:hAnsi="Arial" w:cs="Arial"/>
          <w:sz w:val="20"/>
          <w:szCs w:val="20"/>
        </w:rPr>
      </w:pPr>
      <w:r w:rsidRPr="00C25C61">
        <w:rPr>
          <w:rFonts w:ascii="Arial" w:hAnsi="Arial" w:cs="Arial"/>
          <w:sz w:val="20"/>
          <w:szCs w:val="20"/>
        </w:rPr>
        <w:t xml:space="preserve">Bên thứ ba có thể nộp </w:t>
      </w:r>
      <w:r>
        <w:rPr>
          <w:rFonts w:ascii="Arial" w:hAnsi="Arial" w:cs="Arial"/>
          <w:sz w:val="20"/>
          <w:szCs w:val="20"/>
        </w:rPr>
        <w:t>Đ</w:t>
      </w:r>
      <w:r w:rsidRPr="00C25C61">
        <w:rPr>
          <w:rFonts w:ascii="Arial" w:hAnsi="Arial" w:cs="Arial"/>
          <w:sz w:val="20"/>
          <w:szCs w:val="20"/>
        </w:rPr>
        <w:t xml:space="preserve">ơn </w:t>
      </w:r>
      <w:r>
        <w:rPr>
          <w:rFonts w:ascii="Arial" w:hAnsi="Arial" w:cs="Arial"/>
          <w:sz w:val="20"/>
          <w:szCs w:val="20"/>
        </w:rPr>
        <w:t>P</w:t>
      </w:r>
      <w:r w:rsidRPr="00C25C61">
        <w:rPr>
          <w:rFonts w:ascii="Arial" w:hAnsi="Arial" w:cs="Arial"/>
          <w:sz w:val="20"/>
          <w:szCs w:val="20"/>
        </w:rPr>
        <w:t xml:space="preserve">hản </w:t>
      </w:r>
      <w:r>
        <w:rPr>
          <w:rFonts w:ascii="Arial" w:hAnsi="Arial" w:cs="Arial"/>
          <w:sz w:val="20"/>
          <w:szCs w:val="20"/>
        </w:rPr>
        <w:t>Đ</w:t>
      </w:r>
      <w:r w:rsidRPr="00C25C61">
        <w:rPr>
          <w:rFonts w:ascii="Arial" w:hAnsi="Arial" w:cs="Arial"/>
          <w:sz w:val="20"/>
          <w:szCs w:val="20"/>
        </w:rPr>
        <w:t>ối nhãn hiệu tại Việt Nam</w:t>
      </w:r>
      <w:r>
        <w:rPr>
          <w:rFonts w:ascii="Arial" w:hAnsi="Arial" w:cs="Arial"/>
          <w:sz w:val="20"/>
          <w:szCs w:val="20"/>
        </w:rPr>
        <w:t xml:space="preserve"> </w:t>
      </w:r>
      <w:r w:rsidRPr="00BD7868">
        <w:rPr>
          <w:rFonts w:ascii="Arial" w:hAnsi="Arial" w:cs="Arial"/>
          <w:sz w:val="20"/>
          <w:szCs w:val="20"/>
        </w:rPr>
        <w:t xml:space="preserve">nếu họ cho rằng người nộp đơn </w:t>
      </w:r>
      <w:r w:rsidR="002D4CAB">
        <w:rPr>
          <w:rFonts w:ascii="Arial" w:hAnsi="Arial" w:cs="Arial"/>
          <w:sz w:val="20"/>
          <w:szCs w:val="20"/>
        </w:rPr>
        <w:t xml:space="preserve">nộp Đơn </w:t>
      </w:r>
      <w:r w:rsidRPr="00BD7868">
        <w:rPr>
          <w:rFonts w:ascii="Arial" w:hAnsi="Arial" w:cs="Arial"/>
          <w:sz w:val="20"/>
          <w:szCs w:val="20"/>
        </w:rPr>
        <w:t>đăng ký nhãn hiệu với dụng ý xấu.</w:t>
      </w:r>
      <w:r w:rsidRPr="00C25C61">
        <w:rPr>
          <w:rFonts w:ascii="Arial" w:hAnsi="Arial" w:cs="Arial"/>
          <w:sz w:val="20"/>
          <w:szCs w:val="20"/>
        </w:rPr>
        <w:t xml:space="preserve"> “</w:t>
      </w:r>
      <w:r>
        <w:rPr>
          <w:rFonts w:ascii="Arial" w:hAnsi="Arial" w:cs="Arial"/>
          <w:sz w:val="20"/>
          <w:szCs w:val="20"/>
        </w:rPr>
        <w:t>Dụng ý xấu</w:t>
      </w:r>
      <w:r w:rsidRPr="00C25C61">
        <w:rPr>
          <w:rFonts w:ascii="Arial" w:hAnsi="Arial" w:cs="Arial"/>
          <w:sz w:val="20"/>
          <w:szCs w:val="20"/>
        </w:rPr>
        <w:t>” được hiểu là tình huống người nộp đơn biết rằng nhãn hiệu</w:t>
      </w:r>
      <w:r>
        <w:rPr>
          <w:rFonts w:ascii="Arial" w:hAnsi="Arial" w:cs="Arial"/>
          <w:sz w:val="20"/>
          <w:szCs w:val="20"/>
        </w:rPr>
        <w:t xml:space="preserve"> mà họ</w:t>
      </w:r>
      <w:r w:rsidRPr="00C25C61">
        <w:rPr>
          <w:rFonts w:ascii="Arial" w:hAnsi="Arial" w:cs="Arial"/>
          <w:sz w:val="20"/>
          <w:szCs w:val="20"/>
        </w:rPr>
        <w:t xml:space="preserve"> muốn đăng ký thuộc </w:t>
      </w:r>
      <w:r>
        <w:rPr>
          <w:rFonts w:ascii="Arial" w:hAnsi="Arial" w:cs="Arial"/>
          <w:sz w:val="20"/>
          <w:szCs w:val="20"/>
        </w:rPr>
        <w:t xml:space="preserve">sở hữu của </w:t>
      </w:r>
      <w:r w:rsidRPr="00C25C61">
        <w:rPr>
          <w:rFonts w:ascii="Arial" w:hAnsi="Arial" w:cs="Arial"/>
          <w:sz w:val="20"/>
          <w:szCs w:val="20"/>
        </w:rPr>
        <w:t>người khác</w:t>
      </w:r>
      <w:r>
        <w:rPr>
          <w:rFonts w:ascii="Arial" w:hAnsi="Arial" w:cs="Arial"/>
          <w:sz w:val="20"/>
          <w:szCs w:val="20"/>
        </w:rPr>
        <w:t>, người này</w:t>
      </w:r>
      <w:r w:rsidRPr="00C25C61">
        <w:rPr>
          <w:rFonts w:ascii="Arial" w:hAnsi="Arial" w:cs="Arial"/>
          <w:sz w:val="20"/>
          <w:szCs w:val="20"/>
        </w:rPr>
        <w:t xml:space="preserve"> có </w:t>
      </w:r>
      <w:r>
        <w:rPr>
          <w:rFonts w:ascii="Arial" w:hAnsi="Arial" w:cs="Arial"/>
          <w:sz w:val="20"/>
          <w:szCs w:val="20"/>
        </w:rPr>
        <w:t>nhu</w:t>
      </w:r>
      <w:r w:rsidRPr="00C25C61">
        <w:rPr>
          <w:rFonts w:ascii="Arial" w:hAnsi="Arial" w:cs="Arial"/>
          <w:sz w:val="20"/>
          <w:szCs w:val="20"/>
        </w:rPr>
        <w:t xml:space="preserve"> cầu</w:t>
      </w:r>
      <w:r>
        <w:rPr>
          <w:rFonts w:ascii="Arial" w:hAnsi="Arial" w:cs="Arial"/>
          <w:sz w:val="20"/>
          <w:szCs w:val="20"/>
        </w:rPr>
        <w:t xml:space="preserve"> và quyền</w:t>
      </w:r>
      <w:r w:rsidRPr="00C25C61">
        <w:rPr>
          <w:rFonts w:ascii="Arial" w:hAnsi="Arial" w:cs="Arial"/>
          <w:sz w:val="20"/>
          <w:szCs w:val="20"/>
        </w:rPr>
        <w:t xml:space="preserve"> thực sự đối với nhãn hiệu đó</w:t>
      </w:r>
      <w:r>
        <w:rPr>
          <w:rFonts w:ascii="Arial" w:hAnsi="Arial" w:cs="Arial"/>
          <w:sz w:val="20"/>
          <w:szCs w:val="20"/>
        </w:rPr>
        <w:t>, nhưng vẫn cố tình đăng ký mà</w:t>
      </w:r>
      <w:r w:rsidRPr="00C25C61">
        <w:rPr>
          <w:rFonts w:ascii="Arial" w:hAnsi="Arial" w:cs="Arial"/>
          <w:sz w:val="20"/>
          <w:szCs w:val="20"/>
        </w:rPr>
        <w:t xml:space="preserve"> không </w:t>
      </w:r>
      <w:r>
        <w:rPr>
          <w:rFonts w:ascii="Arial" w:hAnsi="Arial" w:cs="Arial"/>
          <w:sz w:val="20"/>
          <w:szCs w:val="20"/>
        </w:rPr>
        <w:t xml:space="preserve">có sự </w:t>
      </w:r>
      <w:r w:rsidRPr="00C25C61">
        <w:rPr>
          <w:rFonts w:ascii="Arial" w:hAnsi="Arial" w:cs="Arial"/>
          <w:sz w:val="20"/>
          <w:szCs w:val="20"/>
        </w:rPr>
        <w:t>đồng ý.</w:t>
      </w:r>
    </w:p>
    <w:p w14:paraId="78107067" w14:textId="77777777" w:rsidR="002E7149" w:rsidRDefault="002E7149" w:rsidP="002E7149">
      <w:pPr>
        <w:spacing w:after="0" w:line="240" w:lineRule="auto"/>
        <w:jc w:val="both"/>
        <w:rPr>
          <w:rFonts w:ascii="Arial" w:hAnsi="Arial" w:cs="Arial"/>
          <w:sz w:val="20"/>
          <w:szCs w:val="20"/>
        </w:rPr>
      </w:pPr>
    </w:p>
    <w:p w14:paraId="29B50C24" w14:textId="43FBC0B5" w:rsidR="002E7149" w:rsidRDefault="002E7149" w:rsidP="002E7149">
      <w:pPr>
        <w:spacing w:after="0" w:line="240" w:lineRule="auto"/>
        <w:jc w:val="both"/>
        <w:rPr>
          <w:rFonts w:ascii="Arial" w:hAnsi="Arial" w:cs="Arial"/>
          <w:sz w:val="20"/>
          <w:szCs w:val="20"/>
        </w:rPr>
      </w:pPr>
      <w:r w:rsidRPr="00D13FD3">
        <w:rPr>
          <w:rFonts w:ascii="Arial" w:hAnsi="Arial" w:cs="Arial"/>
          <w:sz w:val="20"/>
          <w:szCs w:val="20"/>
        </w:rPr>
        <w:t>“</w:t>
      </w:r>
      <w:hyperlink r:id="rId20" w:history="1">
        <w:r w:rsidRPr="00C40410">
          <w:rPr>
            <w:rStyle w:val="Hyperlink"/>
            <w:rFonts w:ascii="Arial" w:hAnsi="Arial" w:cs="Arial"/>
            <w:sz w:val="20"/>
            <w:szCs w:val="20"/>
          </w:rPr>
          <w:t>Dụng ý xấu</w:t>
        </w:r>
      </w:hyperlink>
      <w:r w:rsidRPr="00D13FD3">
        <w:rPr>
          <w:rFonts w:ascii="Arial" w:hAnsi="Arial" w:cs="Arial"/>
          <w:sz w:val="20"/>
          <w:szCs w:val="20"/>
        </w:rPr>
        <w:t xml:space="preserve">” </w:t>
      </w:r>
      <w:r w:rsidR="002D4CAB">
        <w:rPr>
          <w:rFonts w:ascii="Arial" w:hAnsi="Arial" w:cs="Arial"/>
          <w:sz w:val="20"/>
          <w:szCs w:val="20"/>
        </w:rPr>
        <w:t>là</w:t>
      </w:r>
      <w:r>
        <w:rPr>
          <w:rFonts w:ascii="Arial" w:hAnsi="Arial" w:cs="Arial"/>
          <w:sz w:val="20"/>
          <w:szCs w:val="20"/>
        </w:rPr>
        <w:t xml:space="preserve"> một</w:t>
      </w:r>
      <w:r w:rsidRPr="00D13FD3">
        <w:rPr>
          <w:rFonts w:ascii="Arial" w:hAnsi="Arial" w:cs="Arial"/>
          <w:sz w:val="20"/>
          <w:szCs w:val="20"/>
        </w:rPr>
        <w:t xml:space="preserve"> cơ sở để </w:t>
      </w:r>
      <w:r>
        <w:rPr>
          <w:rFonts w:ascii="Arial" w:hAnsi="Arial" w:cs="Arial"/>
          <w:sz w:val="20"/>
          <w:szCs w:val="20"/>
          <w:shd w:val="clear" w:color="auto" w:fill="FFFFFF"/>
        </w:rPr>
        <w:t xml:space="preserve">phản đối </w:t>
      </w:r>
      <w:r w:rsidR="002D4CAB">
        <w:rPr>
          <w:rFonts w:ascii="Arial" w:hAnsi="Arial" w:cs="Arial"/>
          <w:sz w:val="20"/>
          <w:szCs w:val="20"/>
        </w:rPr>
        <w:t>Đ</w:t>
      </w:r>
      <w:r w:rsidRPr="00D13FD3">
        <w:rPr>
          <w:rFonts w:ascii="Arial" w:hAnsi="Arial" w:cs="Arial"/>
          <w:sz w:val="20"/>
          <w:szCs w:val="20"/>
        </w:rPr>
        <w:t>ơn</w:t>
      </w:r>
      <w:r>
        <w:rPr>
          <w:rFonts w:ascii="Arial" w:hAnsi="Arial" w:cs="Arial"/>
          <w:sz w:val="20"/>
          <w:szCs w:val="20"/>
        </w:rPr>
        <w:t xml:space="preserve"> hoặc</w:t>
      </w:r>
      <w:r w:rsidR="002D4CAB">
        <w:rPr>
          <w:rFonts w:ascii="Arial" w:hAnsi="Arial" w:cs="Arial"/>
          <w:sz w:val="20"/>
          <w:szCs w:val="20"/>
        </w:rPr>
        <w:t xml:space="preserve"> hủy bỏ nhãn hiệu đã</w:t>
      </w:r>
      <w:r w:rsidRPr="00D13FD3">
        <w:rPr>
          <w:rFonts w:ascii="Arial" w:hAnsi="Arial" w:cs="Arial"/>
          <w:sz w:val="20"/>
          <w:szCs w:val="20"/>
        </w:rPr>
        <w:t xml:space="preserve"> đăng ký </w:t>
      </w:r>
      <w:r w:rsidR="002D4CAB">
        <w:rPr>
          <w:rFonts w:ascii="Arial" w:hAnsi="Arial" w:cs="Arial"/>
          <w:sz w:val="20"/>
          <w:szCs w:val="20"/>
        </w:rPr>
        <w:t xml:space="preserve">được </w:t>
      </w:r>
      <w:r w:rsidRPr="00D13FD3">
        <w:rPr>
          <w:rFonts w:ascii="Arial" w:hAnsi="Arial" w:cs="Arial"/>
          <w:sz w:val="20"/>
          <w:szCs w:val="20"/>
        </w:rPr>
        <w:t>quy định</w:t>
      </w:r>
      <w:r>
        <w:rPr>
          <w:rFonts w:ascii="Arial" w:hAnsi="Arial" w:cs="Arial"/>
          <w:sz w:val="20"/>
          <w:szCs w:val="20"/>
        </w:rPr>
        <w:t xml:space="preserve"> chi tiết</w:t>
      </w:r>
      <w:r w:rsidRPr="00D13FD3">
        <w:rPr>
          <w:rFonts w:ascii="Arial" w:hAnsi="Arial" w:cs="Arial"/>
          <w:sz w:val="20"/>
          <w:szCs w:val="20"/>
        </w:rPr>
        <w:t xml:space="preserve"> tại </w:t>
      </w:r>
      <w:r>
        <w:rPr>
          <w:rFonts w:ascii="Arial" w:hAnsi="Arial" w:cs="Arial"/>
          <w:sz w:val="20"/>
          <w:szCs w:val="20"/>
        </w:rPr>
        <w:t>Đ</w:t>
      </w:r>
      <w:r w:rsidRPr="00D13FD3">
        <w:rPr>
          <w:rFonts w:ascii="Arial" w:hAnsi="Arial" w:cs="Arial"/>
          <w:sz w:val="20"/>
          <w:szCs w:val="20"/>
        </w:rPr>
        <w:t>iểm 34.2 Thông tư số 23/2023/TT-BKHCN có hiệu lực ngày 30</w:t>
      </w:r>
      <w:r>
        <w:rPr>
          <w:rFonts w:ascii="Arial" w:hAnsi="Arial" w:cs="Arial"/>
          <w:sz w:val="20"/>
          <w:szCs w:val="20"/>
        </w:rPr>
        <w:t>/11/2023</w:t>
      </w:r>
      <w:r w:rsidRPr="00D13FD3">
        <w:rPr>
          <w:rFonts w:ascii="Arial" w:hAnsi="Arial" w:cs="Arial"/>
          <w:sz w:val="20"/>
          <w:szCs w:val="20"/>
        </w:rPr>
        <w:t>. Theo đó, người nộp đơn bị coi là có “</w:t>
      </w:r>
      <w:hyperlink r:id="rId21" w:history="1">
        <w:r w:rsidRPr="00C40410">
          <w:rPr>
            <w:rStyle w:val="Hyperlink"/>
            <w:rFonts w:ascii="Arial" w:hAnsi="Arial" w:cs="Arial"/>
            <w:sz w:val="20"/>
            <w:szCs w:val="20"/>
          </w:rPr>
          <w:t>dụng ý xấu</w:t>
        </w:r>
      </w:hyperlink>
      <w:r w:rsidRPr="00D13FD3">
        <w:rPr>
          <w:rFonts w:ascii="Arial" w:hAnsi="Arial" w:cs="Arial"/>
          <w:sz w:val="20"/>
          <w:szCs w:val="20"/>
        </w:rPr>
        <w:t xml:space="preserve">” nếu bằng chứng được đưa ra </w:t>
      </w:r>
      <w:r w:rsidRPr="00D20193">
        <w:rPr>
          <w:rFonts w:ascii="Arial" w:hAnsi="Arial" w:cs="Arial"/>
          <w:sz w:val="20"/>
          <w:szCs w:val="20"/>
          <w:shd w:val="clear" w:color="auto" w:fill="FFFFFF"/>
        </w:rPr>
        <w:t>đáp ứng hai tiêu chí sau</w:t>
      </w:r>
      <w:r w:rsidRPr="00D13FD3">
        <w:rPr>
          <w:rFonts w:ascii="Arial" w:hAnsi="Arial" w:cs="Arial"/>
          <w:sz w:val="20"/>
          <w:szCs w:val="20"/>
        </w:rPr>
        <w:t>:</w:t>
      </w:r>
    </w:p>
    <w:p w14:paraId="219F8A23" w14:textId="77777777" w:rsidR="002E7149" w:rsidRDefault="002E7149" w:rsidP="002E7149">
      <w:pPr>
        <w:spacing w:after="0" w:line="240" w:lineRule="auto"/>
        <w:jc w:val="both"/>
        <w:rPr>
          <w:rFonts w:ascii="Arial" w:hAnsi="Arial" w:cs="Arial"/>
          <w:sz w:val="20"/>
          <w:szCs w:val="20"/>
        </w:rPr>
      </w:pPr>
    </w:p>
    <w:p w14:paraId="403D06E1" w14:textId="14699D0B" w:rsidR="002E7149" w:rsidRDefault="002E7149" w:rsidP="00C9331F">
      <w:pPr>
        <w:pStyle w:val="ListParagraph"/>
        <w:numPr>
          <w:ilvl w:val="0"/>
          <w:numId w:val="1"/>
        </w:numPr>
        <w:ind w:left="450" w:hanging="450"/>
        <w:jc w:val="both"/>
        <w:rPr>
          <w:rFonts w:ascii="Arial" w:hAnsi="Arial" w:cs="Arial"/>
          <w:sz w:val="20"/>
          <w:szCs w:val="20"/>
        </w:rPr>
      </w:pPr>
      <w:r w:rsidRPr="00BD7868">
        <w:rPr>
          <w:rFonts w:ascii="Arial" w:hAnsi="Arial" w:cs="Arial"/>
          <w:sz w:val="20"/>
          <w:szCs w:val="20"/>
        </w:rPr>
        <w:t xml:space="preserve">Có căn cứ cho rằng, tại thời điểm nộp đơn, người nộp đơn </w:t>
      </w:r>
      <w:r w:rsidRPr="00C9331F">
        <w:rPr>
          <w:rFonts w:ascii="Arial" w:hAnsi="Arial" w:cs="Arial"/>
          <w:b/>
          <w:bCs/>
          <w:sz w:val="20"/>
          <w:szCs w:val="20"/>
          <w:u w:val="single"/>
        </w:rPr>
        <w:t>biết</w:t>
      </w:r>
      <w:r w:rsidRPr="00BD7868">
        <w:rPr>
          <w:rFonts w:ascii="Arial" w:hAnsi="Arial" w:cs="Arial"/>
          <w:sz w:val="20"/>
          <w:szCs w:val="20"/>
        </w:rPr>
        <w:t xml:space="preserve"> hoặc </w:t>
      </w:r>
      <w:r w:rsidRPr="00C9331F">
        <w:rPr>
          <w:rFonts w:ascii="Arial" w:hAnsi="Arial" w:cs="Arial"/>
          <w:b/>
          <w:bCs/>
          <w:sz w:val="20"/>
          <w:szCs w:val="20"/>
          <w:u w:val="single"/>
        </w:rPr>
        <w:t>có cơ sở để biết</w:t>
      </w:r>
      <w:r w:rsidRPr="00BD7868">
        <w:rPr>
          <w:rFonts w:ascii="Arial" w:hAnsi="Arial" w:cs="Arial"/>
          <w:sz w:val="20"/>
          <w:szCs w:val="20"/>
        </w:rPr>
        <w:t xml:space="preserve"> nhãn hiệu mình đăng ký trùng hoặc tương tự đến mức khó phân biệt với một nhãn hiệu đang được sử dụng rộng rãi tại Việt Nam hoặc nhãn hiệu nổi tiếng tại các nước khác cho hàng hóa, dịch vụ trùng hoặc tương tự; và</w:t>
      </w:r>
    </w:p>
    <w:p w14:paraId="32BA5C2E" w14:textId="77777777" w:rsidR="00C9331F" w:rsidRPr="00BD7868" w:rsidRDefault="00C9331F" w:rsidP="00C9331F">
      <w:pPr>
        <w:pStyle w:val="ListParagraph"/>
        <w:ind w:left="450"/>
        <w:jc w:val="both"/>
        <w:rPr>
          <w:rFonts w:ascii="Arial" w:hAnsi="Arial" w:cs="Arial"/>
          <w:sz w:val="20"/>
          <w:szCs w:val="20"/>
        </w:rPr>
      </w:pPr>
    </w:p>
    <w:p w14:paraId="003DACC7" w14:textId="6BE8FE48" w:rsidR="002E7149" w:rsidRPr="00BD7868" w:rsidRDefault="002E7149" w:rsidP="00C9331F">
      <w:pPr>
        <w:pStyle w:val="ListParagraph"/>
        <w:numPr>
          <w:ilvl w:val="0"/>
          <w:numId w:val="1"/>
        </w:numPr>
        <w:ind w:left="450" w:hanging="450"/>
        <w:jc w:val="both"/>
        <w:rPr>
          <w:rFonts w:ascii="Arial" w:hAnsi="Arial" w:cs="Arial"/>
          <w:sz w:val="20"/>
          <w:szCs w:val="20"/>
        </w:rPr>
      </w:pPr>
      <w:r w:rsidRPr="00BD7868">
        <w:rPr>
          <w:rFonts w:ascii="Arial" w:hAnsi="Arial" w:cs="Arial"/>
          <w:sz w:val="20"/>
          <w:szCs w:val="20"/>
        </w:rPr>
        <w:t xml:space="preserve">Việc đăng ký này nhằm lợi dụng danh tiếng, uy tín của nhãn hiệu đó để </w:t>
      </w:r>
      <w:r w:rsidR="004949A7">
        <w:rPr>
          <w:rFonts w:ascii="Arial" w:hAnsi="Arial" w:cs="Arial"/>
          <w:sz w:val="20"/>
          <w:szCs w:val="20"/>
        </w:rPr>
        <w:t>thu</w:t>
      </w:r>
      <w:r w:rsidRPr="00BD7868">
        <w:rPr>
          <w:rFonts w:ascii="Arial" w:hAnsi="Arial" w:cs="Arial"/>
          <w:sz w:val="20"/>
          <w:szCs w:val="20"/>
        </w:rPr>
        <w:t xml:space="preserve"> lợi; hoặc chủ yếu nhằm mục tiêu bán lại, cấp phép hoặc chuyển giao quyền đăng ký cho người có các nhãn hiệu nêu tại điểm a khoản này; hoặc nhằm mục tiêu ngăn chặn khả năng gia nhập thị trường của người có các nhãn hiệu nêu tại điểm a khoản này để hạn chế cạnh tranh; hoặc các hành vi trái với tập quán thương mại lành mạnh khác.</w:t>
      </w:r>
    </w:p>
    <w:p w14:paraId="5919EE5C" w14:textId="77777777" w:rsidR="002E7149" w:rsidRDefault="002E7149" w:rsidP="002E7149">
      <w:pPr>
        <w:spacing w:after="0" w:line="240" w:lineRule="auto"/>
        <w:rPr>
          <w:rFonts w:ascii="Arial" w:hAnsi="Arial" w:cs="Arial"/>
          <w:sz w:val="20"/>
          <w:szCs w:val="20"/>
        </w:rPr>
      </w:pPr>
    </w:p>
    <w:p w14:paraId="52DA35BC" w14:textId="6044CC25" w:rsidR="002E7149" w:rsidRPr="00300EF1" w:rsidRDefault="002E7149" w:rsidP="002E7149">
      <w:pPr>
        <w:spacing w:after="0" w:line="240" w:lineRule="auto"/>
        <w:jc w:val="both"/>
        <w:rPr>
          <w:rFonts w:ascii="Arial" w:hAnsi="Arial" w:cs="Arial"/>
          <w:sz w:val="20"/>
          <w:szCs w:val="20"/>
        </w:rPr>
      </w:pPr>
      <w:r>
        <w:rPr>
          <w:rFonts w:ascii="Arial" w:hAnsi="Arial" w:cs="Arial"/>
          <w:sz w:val="20"/>
          <w:szCs w:val="20"/>
        </w:rPr>
        <w:t>Sự nhận biết (hay biết đến)</w:t>
      </w:r>
      <w:r w:rsidRPr="00300EF1">
        <w:rPr>
          <w:rFonts w:ascii="Arial" w:hAnsi="Arial" w:cs="Arial"/>
          <w:sz w:val="20"/>
          <w:szCs w:val="20"/>
        </w:rPr>
        <w:t xml:space="preserve"> nhãn hiệu </w:t>
      </w:r>
      <w:r>
        <w:rPr>
          <w:rFonts w:ascii="Arial" w:hAnsi="Arial" w:cs="Arial"/>
          <w:sz w:val="20"/>
          <w:szCs w:val="20"/>
        </w:rPr>
        <w:t xml:space="preserve">mà người nộp đơn (có dụng ý xấu) xin đăng ký </w:t>
      </w:r>
      <w:r w:rsidRPr="00300EF1">
        <w:rPr>
          <w:rFonts w:ascii="Arial" w:hAnsi="Arial" w:cs="Arial"/>
          <w:sz w:val="20"/>
          <w:szCs w:val="20"/>
        </w:rPr>
        <w:t>có thể xuất phát từ nhiều nguồn khác nhau, bao gồm sự công nhận nhãn hiệu</w:t>
      </w:r>
      <w:r>
        <w:rPr>
          <w:rFonts w:ascii="Arial" w:hAnsi="Arial" w:cs="Arial"/>
          <w:sz w:val="20"/>
          <w:szCs w:val="20"/>
        </w:rPr>
        <w:t xml:space="preserve"> đó</w:t>
      </w:r>
      <w:r w:rsidRPr="00300EF1">
        <w:rPr>
          <w:rFonts w:ascii="Arial" w:hAnsi="Arial" w:cs="Arial"/>
          <w:sz w:val="20"/>
          <w:szCs w:val="20"/>
        </w:rPr>
        <w:t xml:space="preserve"> ở Việt Nam hoặc quốc tế, hoặc </w:t>
      </w:r>
      <w:r>
        <w:rPr>
          <w:rFonts w:ascii="Arial" w:hAnsi="Arial" w:cs="Arial"/>
          <w:sz w:val="20"/>
          <w:szCs w:val="20"/>
        </w:rPr>
        <w:t xml:space="preserve">từ </w:t>
      </w:r>
      <w:r w:rsidRPr="00300EF1">
        <w:rPr>
          <w:rFonts w:ascii="Arial" w:hAnsi="Arial" w:cs="Arial"/>
          <w:sz w:val="20"/>
          <w:szCs w:val="20"/>
        </w:rPr>
        <w:t xml:space="preserve">danh tiếng đã được khẳng định ở Việt Nam. Ngoài ra, </w:t>
      </w:r>
      <w:r>
        <w:rPr>
          <w:rFonts w:ascii="Arial" w:hAnsi="Arial" w:cs="Arial"/>
          <w:sz w:val="20"/>
          <w:szCs w:val="20"/>
        </w:rPr>
        <w:t xml:space="preserve">việc biết đến </w:t>
      </w:r>
      <w:r w:rsidRPr="00300EF1">
        <w:rPr>
          <w:rFonts w:ascii="Arial" w:hAnsi="Arial" w:cs="Arial"/>
          <w:sz w:val="20"/>
          <w:szCs w:val="20"/>
        </w:rPr>
        <w:t xml:space="preserve">nhãn hiệu </w:t>
      </w:r>
      <w:r>
        <w:rPr>
          <w:rFonts w:ascii="Arial" w:hAnsi="Arial" w:cs="Arial"/>
          <w:sz w:val="20"/>
          <w:szCs w:val="20"/>
        </w:rPr>
        <w:t xml:space="preserve">cũng </w:t>
      </w:r>
      <w:r w:rsidRPr="00300EF1">
        <w:rPr>
          <w:rFonts w:ascii="Arial" w:hAnsi="Arial" w:cs="Arial"/>
          <w:sz w:val="20"/>
          <w:szCs w:val="20"/>
        </w:rPr>
        <w:t xml:space="preserve">có thể được </w:t>
      </w:r>
      <w:r>
        <w:rPr>
          <w:rFonts w:ascii="Arial" w:hAnsi="Arial" w:cs="Arial"/>
          <w:sz w:val="20"/>
          <w:szCs w:val="20"/>
        </w:rPr>
        <w:t xml:space="preserve">chứng minh qua việc </w:t>
      </w:r>
      <w:r w:rsidRPr="00300EF1">
        <w:rPr>
          <w:rFonts w:ascii="Arial" w:hAnsi="Arial" w:cs="Arial"/>
          <w:sz w:val="20"/>
          <w:szCs w:val="20"/>
        </w:rPr>
        <w:t xml:space="preserve">người nộp đơn </w:t>
      </w:r>
      <w:r>
        <w:rPr>
          <w:rFonts w:ascii="Arial" w:hAnsi="Arial" w:cs="Arial"/>
          <w:sz w:val="20"/>
          <w:szCs w:val="20"/>
        </w:rPr>
        <w:t>từng</w:t>
      </w:r>
      <w:r w:rsidRPr="00300EF1">
        <w:rPr>
          <w:rFonts w:ascii="Arial" w:hAnsi="Arial" w:cs="Arial"/>
          <w:sz w:val="20"/>
          <w:szCs w:val="20"/>
        </w:rPr>
        <w:t xml:space="preserve"> có mối liên hệ </w:t>
      </w:r>
      <w:r w:rsidRPr="006C6D7D">
        <w:rPr>
          <w:rFonts w:ascii="Arial" w:hAnsi="Arial" w:cs="Arial"/>
          <w:sz w:val="20"/>
          <w:szCs w:val="20"/>
        </w:rPr>
        <w:t xml:space="preserve">hoặc </w:t>
      </w:r>
      <w:r w:rsidRPr="00D66931">
        <w:rPr>
          <w:rFonts w:ascii="Arial" w:hAnsi="Arial" w:cs="Arial"/>
          <w:b/>
          <w:sz w:val="20"/>
          <w:szCs w:val="20"/>
          <w:u w:val="single"/>
        </w:rPr>
        <w:t>mối quan hệ kinh doanh</w:t>
      </w:r>
      <w:r w:rsidRPr="00D66931">
        <w:rPr>
          <w:rFonts w:ascii="Arial" w:hAnsi="Arial" w:cs="Arial"/>
          <w:sz w:val="20"/>
          <w:szCs w:val="20"/>
        </w:rPr>
        <w:t xml:space="preserve"> </w:t>
      </w:r>
      <w:r w:rsidRPr="006C6D7D">
        <w:rPr>
          <w:rFonts w:ascii="Arial" w:hAnsi="Arial" w:cs="Arial"/>
          <w:sz w:val="20"/>
          <w:szCs w:val="20"/>
        </w:rPr>
        <w:t xml:space="preserve">với </w:t>
      </w:r>
      <w:r w:rsidRPr="00300EF1">
        <w:rPr>
          <w:rFonts w:ascii="Arial" w:hAnsi="Arial" w:cs="Arial"/>
          <w:sz w:val="20"/>
          <w:szCs w:val="20"/>
        </w:rPr>
        <w:t xml:space="preserve">chủ sở hữu nhãn hiệu mà họ </w:t>
      </w:r>
      <w:r w:rsidR="004949A7">
        <w:rPr>
          <w:rFonts w:ascii="Arial" w:hAnsi="Arial" w:cs="Arial"/>
          <w:sz w:val="20"/>
          <w:szCs w:val="20"/>
        </w:rPr>
        <w:t>nộp đơn</w:t>
      </w:r>
      <w:r w:rsidRPr="00300EF1">
        <w:rPr>
          <w:rFonts w:ascii="Arial" w:hAnsi="Arial" w:cs="Arial"/>
          <w:sz w:val="20"/>
          <w:szCs w:val="20"/>
        </w:rPr>
        <w:t xml:space="preserve"> đăng ký. Mối liên hệ này có thể được chứng </w:t>
      </w:r>
      <w:r w:rsidR="004949A7">
        <w:rPr>
          <w:rFonts w:ascii="Arial" w:hAnsi="Arial" w:cs="Arial"/>
          <w:sz w:val="20"/>
          <w:szCs w:val="20"/>
        </w:rPr>
        <w:t>minh</w:t>
      </w:r>
      <w:r>
        <w:rPr>
          <w:rFonts w:ascii="Arial" w:hAnsi="Arial" w:cs="Arial"/>
          <w:sz w:val="20"/>
          <w:szCs w:val="20"/>
        </w:rPr>
        <w:t xml:space="preserve"> </w:t>
      </w:r>
      <w:r w:rsidR="004949A7">
        <w:rPr>
          <w:rFonts w:ascii="Arial" w:hAnsi="Arial" w:cs="Arial"/>
          <w:sz w:val="20"/>
          <w:szCs w:val="20"/>
        </w:rPr>
        <w:t>qua</w:t>
      </w:r>
      <w:r>
        <w:rPr>
          <w:rFonts w:ascii="Arial" w:hAnsi="Arial" w:cs="Arial"/>
          <w:sz w:val="20"/>
          <w:szCs w:val="20"/>
        </w:rPr>
        <w:t xml:space="preserve"> các</w:t>
      </w:r>
      <w:r w:rsidRPr="00300EF1">
        <w:rPr>
          <w:rFonts w:ascii="Arial" w:hAnsi="Arial" w:cs="Arial"/>
          <w:sz w:val="20"/>
          <w:szCs w:val="20"/>
        </w:rPr>
        <w:t xml:space="preserve"> thư từ hoặc đàm phán </w:t>
      </w:r>
      <w:r>
        <w:rPr>
          <w:rFonts w:ascii="Arial" w:hAnsi="Arial" w:cs="Arial"/>
          <w:sz w:val="20"/>
          <w:szCs w:val="20"/>
        </w:rPr>
        <w:t>đã diễn ra</w:t>
      </w:r>
      <w:r w:rsidRPr="00300EF1">
        <w:rPr>
          <w:rFonts w:ascii="Arial" w:hAnsi="Arial" w:cs="Arial"/>
          <w:sz w:val="20"/>
          <w:szCs w:val="20"/>
        </w:rPr>
        <w:t xml:space="preserve"> giữa các bên liên quan.</w:t>
      </w:r>
    </w:p>
    <w:p w14:paraId="184C4E42" w14:textId="77777777" w:rsidR="002E7149" w:rsidRDefault="002E7149" w:rsidP="002E7149">
      <w:pPr>
        <w:spacing w:after="0" w:line="240" w:lineRule="auto"/>
        <w:rPr>
          <w:rFonts w:ascii="Arial" w:hAnsi="Arial" w:cs="Arial"/>
          <w:b/>
          <w:bCs/>
          <w:color w:val="2F5496" w:themeColor="accent1" w:themeShade="BF"/>
        </w:rPr>
      </w:pPr>
    </w:p>
    <w:p w14:paraId="4262EF1A" w14:textId="77777777" w:rsidR="002E7149" w:rsidRDefault="002E7149" w:rsidP="002E7149">
      <w:pPr>
        <w:spacing w:after="0" w:line="240" w:lineRule="auto"/>
        <w:rPr>
          <w:rFonts w:ascii="Arial" w:hAnsi="Arial" w:cs="Arial"/>
          <w:b/>
          <w:bCs/>
          <w:color w:val="2F5496" w:themeColor="accent1" w:themeShade="BF"/>
        </w:rPr>
      </w:pPr>
      <w:r>
        <w:rPr>
          <w:rFonts w:ascii="Arial" w:hAnsi="Arial" w:cs="Arial"/>
          <w:b/>
          <w:bCs/>
          <w:color w:val="2F5496" w:themeColor="accent1" w:themeShade="BF"/>
        </w:rPr>
        <w:t>Lời kết</w:t>
      </w:r>
    </w:p>
    <w:p w14:paraId="687B89F7" w14:textId="77777777" w:rsidR="002E7149" w:rsidRPr="00AB7027" w:rsidRDefault="002E7149" w:rsidP="002E7149">
      <w:pPr>
        <w:spacing w:after="0" w:line="240" w:lineRule="auto"/>
        <w:rPr>
          <w:rFonts w:ascii="Arial" w:hAnsi="Arial" w:cs="Arial"/>
          <w:sz w:val="20"/>
          <w:szCs w:val="20"/>
        </w:rPr>
      </w:pPr>
    </w:p>
    <w:p w14:paraId="6668BA8B" w14:textId="6FDBA47B" w:rsidR="002E7149" w:rsidRDefault="004949A7" w:rsidP="002E7149">
      <w:pPr>
        <w:spacing w:after="0" w:line="240" w:lineRule="auto"/>
        <w:jc w:val="both"/>
        <w:rPr>
          <w:rFonts w:ascii="Arial" w:hAnsi="Arial" w:cs="Arial"/>
          <w:sz w:val="20"/>
          <w:szCs w:val="20"/>
        </w:rPr>
      </w:pPr>
      <w:r>
        <w:rPr>
          <w:rFonts w:ascii="Arial" w:hAnsi="Arial" w:cs="Arial"/>
          <w:sz w:val="20"/>
          <w:szCs w:val="20"/>
        </w:rPr>
        <w:t xml:space="preserve">Sự </w:t>
      </w:r>
      <w:r w:rsidR="002E7149" w:rsidRPr="002E7149">
        <w:rPr>
          <w:rFonts w:ascii="Arial" w:hAnsi="Arial" w:cs="Arial"/>
          <w:sz w:val="20"/>
          <w:szCs w:val="20"/>
        </w:rPr>
        <w:t>thành công trong các vụ phản đối nhãn hiệu tại Việt Nam</w:t>
      </w:r>
      <w:r w:rsidR="002E7149" w:rsidRPr="00CE3EF6">
        <w:rPr>
          <w:rFonts w:ascii="Arial" w:hAnsi="Arial" w:cs="Arial"/>
          <w:sz w:val="20"/>
          <w:szCs w:val="20"/>
        </w:rPr>
        <w:t xml:space="preserve"> không chỉ phụ thuộc vào việc đưa ra bằng chứng thuyết phục</w:t>
      </w:r>
      <w:r>
        <w:rPr>
          <w:rFonts w:ascii="Arial" w:hAnsi="Arial" w:cs="Arial"/>
          <w:sz w:val="20"/>
          <w:szCs w:val="20"/>
        </w:rPr>
        <w:t>,</w:t>
      </w:r>
      <w:r w:rsidR="002E7149" w:rsidRPr="00CE3EF6">
        <w:rPr>
          <w:rFonts w:ascii="Arial" w:hAnsi="Arial" w:cs="Arial"/>
          <w:sz w:val="20"/>
          <w:szCs w:val="20"/>
        </w:rPr>
        <w:t xml:space="preserve"> </w:t>
      </w:r>
      <w:r w:rsidR="00DD2A10">
        <w:rPr>
          <w:rFonts w:ascii="Arial" w:hAnsi="Arial" w:cs="Arial"/>
          <w:sz w:val="20"/>
          <w:szCs w:val="20"/>
        </w:rPr>
        <w:t xml:space="preserve">mà còn đòi hỏi </w:t>
      </w:r>
      <w:r w:rsidR="00DD2A10" w:rsidRPr="00CE3EF6">
        <w:rPr>
          <w:rFonts w:ascii="Arial" w:hAnsi="Arial" w:cs="Arial"/>
          <w:sz w:val="20"/>
          <w:szCs w:val="20"/>
        </w:rPr>
        <w:t xml:space="preserve">sự hiểu biết sâu sắc về </w:t>
      </w:r>
      <w:r w:rsidR="00DD2A10">
        <w:rPr>
          <w:rFonts w:ascii="Arial" w:hAnsi="Arial" w:cs="Arial"/>
          <w:sz w:val="20"/>
          <w:szCs w:val="20"/>
        </w:rPr>
        <w:t xml:space="preserve">các </w:t>
      </w:r>
      <w:r w:rsidR="00DD2A10" w:rsidRPr="00CE3EF6">
        <w:rPr>
          <w:rFonts w:ascii="Arial" w:hAnsi="Arial" w:cs="Arial"/>
          <w:sz w:val="20"/>
          <w:szCs w:val="20"/>
        </w:rPr>
        <w:t>cơ sở</w:t>
      </w:r>
      <w:r w:rsidR="00DD2A10">
        <w:rPr>
          <w:rFonts w:ascii="Arial" w:hAnsi="Arial" w:cs="Arial"/>
          <w:sz w:val="20"/>
          <w:szCs w:val="20"/>
        </w:rPr>
        <w:t xml:space="preserve"> pháp lý</w:t>
      </w:r>
      <w:r w:rsidR="00DD2A10" w:rsidRPr="00CE3EF6">
        <w:rPr>
          <w:rFonts w:ascii="Arial" w:hAnsi="Arial" w:cs="Arial"/>
          <w:sz w:val="20"/>
          <w:szCs w:val="20"/>
        </w:rPr>
        <w:t xml:space="preserve"> </w:t>
      </w:r>
      <w:r w:rsidR="00DD2A10">
        <w:rPr>
          <w:rFonts w:ascii="Arial" w:hAnsi="Arial" w:cs="Arial"/>
          <w:sz w:val="20"/>
          <w:szCs w:val="20"/>
        </w:rPr>
        <w:t>sẽ phải được áp dụng để phản đối Đơn đăng ký N</w:t>
      </w:r>
      <w:r w:rsidR="00DD2A10" w:rsidRPr="00CE3EF6">
        <w:rPr>
          <w:rFonts w:ascii="Arial" w:hAnsi="Arial" w:cs="Arial"/>
          <w:sz w:val="20"/>
          <w:szCs w:val="20"/>
        </w:rPr>
        <w:t>hãn hiệu</w:t>
      </w:r>
      <w:r w:rsidR="00DD2A10">
        <w:rPr>
          <w:rFonts w:ascii="Arial" w:hAnsi="Arial" w:cs="Arial"/>
          <w:sz w:val="20"/>
          <w:szCs w:val="20"/>
        </w:rPr>
        <w:t xml:space="preserve">. </w:t>
      </w:r>
      <w:r w:rsidR="002E7149" w:rsidRPr="00CE3EF6">
        <w:rPr>
          <w:rFonts w:ascii="Arial" w:hAnsi="Arial" w:cs="Arial"/>
          <w:sz w:val="20"/>
          <w:szCs w:val="20"/>
        </w:rPr>
        <w:t xml:space="preserve">Chủ sở hữu nhãn hiệu </w:t>
      </w:r>
      <w:r w:rsidR="002E7149">
        <w:rPr>
          <w:rFonts w:ascii="Arial" w:hAnsi="Arial" w:cs="Arial"/>
          <w:sz w:val="20"/>
          <w:szCs w:val="20"/>
        </w:rPr>
        <w:t>đích thực</w:t>
      </w:r>
      <w:r w:rsidR="002E7149" w:rsidRPr="00CE3EF6">
        <w:rPr>
          <w:rFonts w:ascii="Arial" w:hAnsi="Arial" w:cs="Arial"/>
          <w:sz w:val="20"/>
          <w:szCs w:val="20"/>
        </w:rPr>
        <w:t xml:space="preserve">, </w:t>
      </w:r>
      <w:r w:rsidR="002E7149">
        <w:rPr>
          <w:rFonts w:ascii="Arial" w:hAnsi="Arial" w:cs="Arial"/>
          <w:sz w:val="20"/>
          <w:szCs w:val="20"/>
        </w:rPr>
        <w:t>thông qua việc khéo</w:t>
      </w:r>
      <w:r w:rsidR="002E7149" w:rsidRPr="00CE3EF6">
        <w:rPr>
          <w:rFonts w:ascii="Arial" w:hAnsi="Arial" w:cs="Arial"/>
          <w:sz w:val="20"/>
          <w:szCs w:val="20"/>
        </w:rPr>
        <w:t xml:space="preserve"> léo kết hợp các bằng chứng thuyết phục với các lập luận </w:t>
      </w:r>
      <w:r w:rsidR="002E7149">
        <w:rPr>
          <w:rFonts w:ascii="Arial" w:hAnsi="Arial" w:cs="Arial"/>
          <w:sz w:val="20"/>
          <w:szCs w:val="20"/>
        </w:rPr>
        <w:t>chặt chẽ và phù hợp với quy định</w:t>
      </w:r>
      <w:r w:rsidR="002E7149" w:rsidRPr="00CE3EF6">
        <w:rPr>
          <w:rFonts w:ascii="Arial" w:hAnsi="Arial" w:cs="Arial"/>
          <w:sz w:val="20"/>
          <w:szCs w:val="20"/>
        </w:rPr>
        <w:t xml:space="preserve">, có thể tăng đáng kể cơ hội nhận được các quyết định có lợi </w:t>
      </w:r>
      <w:r w:rsidR="002E7149">
        <w:rPr>
          <w:rFonts w:ascii="Arial" w:hAnsi="Arial" w:cs="Arial"/>
          <w:sz w:val="20"/>
          <w:szCs w:val="20"/>
        </w:rPr>
        <w:t xml:space="preserve">từ Cục SHTT </w:t>
      </w:r>
      <w:r w:rsidR="002E7149" w:rsidRPr="00CE3EF6">
        <w:rPr>
          <w:rFonts w:ascii="Arial" w:hAnsi="Arial" w:cs="Arial"/>
          <w:sz w:val="20"/>
          <w:szCs w:val="20"/>
        </w:rPr>
        <w:t xml:space="preserve">trong bối cảnh tranh chấp </w:t>
      </w:r>
      <w:r w:rsidR="00DD2A10">
        <w:rPr>
          <w:rFonts w:ascii="Arial" w:hAnsi="Arial" w:cs="Arial"/>
          <w:sz w:val="20"/>
          <w:szCs w:val="20"/>
        </w:rPr>
        <w:t>về SHTT</w:t>
      </w:r>
      <w:r w:rsidR="002E7149" w:rsidRPr="00CE3EF6">
        <w:rPr>
          <w:rFonts w:ascii="Arial" w:hAnsi="Arial" w:cs="Arial"/>
          <w:sz w:val="20"/>
          <w:szCs w:val="20"/>
        </w:rPr>
        <w:t xml:space="preserve"> ngày càng </w:t>
      </w:r>
      <w:r w:rsidR="002E7149">
        <w:rPr>
          <w:rFonts w:ascii="Arial" w:hAnsi="Arial" w:cs="Arial"/>
          <w:sz w:val="20"/>
          <w:szCs w:val="20"/>
        </w:rPr>
        <w:t xml:space="preserve">trở nên </w:t>
      </w:r>
      <w:r>
        <w:rPr>
          <w:rFonts w:ascii="Arial" w:hAnsi="Arial" w:cs="Arial"/>
          <w:sz w:val="20"/>
          <w:szCs w:val="20"/>
        </w:rPr>
        <w:t>đa dạng,</w:t>
      </w:r>
      <w:r w:rsidR="002E7149">
        <w:rPr>
          <w:rFonts w:ascii="Arial" w:hAnsi="Arial" w:cs="Arial"/>
          <w:sz w:val="20"/>
          <w:szCs w:val="20"/>
        </w:rPr>
        <w:t xml:space="preserve"> </w:t>
      </w:r>
      <w:r w:rsidR="002E7149" w:rsidRPr="00CE3EF6">
        <w:rPr>
          <w:rFonts w:ascii="Arial" w:hAnsi="Arial" w:cs="Arial"/>
          <w:sz w:val="20"/>
          <w:szCs w:val="20"/>
        </w:rPr>
        <w:t>phức tạp</w:t>
      </w:r>
      <w:r w:rsidR="002E7149">
        <w:rPr>
          <w:rFonts w:ascii="Arial" w:hAnsi="Arial" w:cs="Arial"/>
          <w:sz w:val="20"/>
          <w:szCs w:val="20"/>
        </w:rPr>
        <w:t xml:space="preserve"> và biến đổi không ngừng</w:t>
      </w:r>
      <w:r w:rsidR="002E7149" w:rsidRPr="00CE3EF6">
        <w:rPr>
          <w:rFonts w:ascii="Arial" w:hAnsi="Arial" w:cs="Arial"/>
          <w:sz w:val="20"/>
          <w:szCs w:val="20"/>
        </w:rPr>
        <w:t>.</w:t>
      </w:r>
    </w:p>
    <w:p w14:paraId="5AC96353" w14:textId="77777777" w:rsidR="002E7149" w:rsidRDefault="002E7149" w:rsidP="002E7149">
      <w:pPr>
        <w:spacing w:after="0" w:line="240" w:lineRule="auto"/>
        <w:jc w:val="both"/>
        <w:rPr>
          <w:rFonts w:ascii="Arial" w:hAnsi="Arial" w:cs="Arial"/>
          <w:sz w:val="20"/>
          <w:szCs w:val="20"/>
        </w:rPr>
      </w:pPr>
    </w:p>
    <w:p w14:paraId="21E0C42E" w14:textId="5841ECC8" w:rsidR="002E7149" w:rsidRPr="002E7149" w:rsidRDefault="002E7149" w:rsidP="002E7149">
      <w:pPr>
        <w:spacing w:after="0" w:line="240" w:lineRule="auto"/>
        <w:jc w:val="both"/>
        <w:rPr>
          <w:rFonts w:ascii="Arial" w:hAnsi="Arial" w:cs="Arial"/>
          <w:sz w:val="20"/>
          <w:szCs w:val="20"/>
        </w:rPr>
      </w:pPr>
      <w:r>
        <w:rPr>
          <w:rFonts w:ascii="Arial" w:hAnsi="Arial" w:cs="Arial"/>
          <w:sz w:val="20"/>
          <w:szCs w:val="20"/>
        </w:rPr>
        <w:t>Hãy l</w:t>
      </w:r>
      <w:r w:rsidRPr="003F6B4A">
        <w:rPr>
          <w:rFonts w:ascii="Arial" w:hAnsi="Arial" w:cs="Arial"/>
          <w:sz w:val="20"/>
          <w:szCs w:val="20"/>
        </w:rPr>
        <w:t xml:space="preserve">iên hệ KENFOX </w:t>
      </w:r>
      <w:r>
        <w:rPr>
          <w:rFonts w:ascii="Arial" w:hAnsi="Arial" w:cs="Arial"/>
          <w:sz w:val="20"/>
          <w:szCs w:val="20"/>
        </w:rPr>
        <w:t>IP &amp; Law Office để được tư vấn về việc phản đối nhãn hiệu tại Việt Nam</w:t>
      </w:r>
      <w:r w:rsidRPr="003F6B4A">
        <w:rPr>
          <w:rFonts w:ascii="Arial" w:hAnsi="Arial" w:cs="Arial"/>
          <w:sz w:val="20"/>
          <w:szCs w:val="20"/>
        </w:rPr>
        <w:t xml:space="preserve">. Đội ngũ của KENFOX, với kinh nghiệm </w:t>
      </w:r>
      <w:r>
        <w:rPr>
          <w:rFonts w:ascii="Arial" w:hAnsi="Arial" w:cs="Arial"/>
          <w:sz w:val="20"/>
          <w:szCs w:val="20"/>
        </w:rPr>
        <w:t xml:space="preserve">thực tiễn </w:t>
      </w:r>
      <w:r w:rsidRPr="003F6B4A">
        <w:rPr>
          <w:rFonts w:ascii="Arial" w:hAnsi="Arial" w:cs="Arial"/>
          <w:sz w:val="20"/>
          <w:szCs w:val="20"/>
        </w:rPr>
        <w:t>và chuyên môn sâu rộng</w:t>
      </w:r>
      <w:r>
        <w:rPr>
          <w:rFonts w:ascii="Arial" w:hAnsi="Arial" w:cs="Arial"/>
          <w:sz w:val="20"/>
          <w:szCs w:val="20"/>
        </w:rPr>
        <w:t>,</w:t>
      </w:r>
      <w:r w:rsidRPr="003F6B4A">
        <w:rPr>
          <w:rFonts w:ascii="Arial" w:hAnsi="Arial" w:cs="Arial"/>
          <w:sz w:val="20"/>
          <w:szCs w:val="20"/>
        </w:rPr>
        <w:t xml:space="preserve"> am hiểu sâu sắc về pháp luật sở hữu trí tuệ, giúp </w:t>
      </w:r>
      <w:r>
        <w:rPr>
          <w:rFonts w:ascii="Arial" w:hAnsi="Arial" w:cs="Arial"/>
          <w:sz w:val="20"/>
          <w:szCs w:val="20"/>
        </w:rPr>
        <w:t>nhãn hiệu của bạn</w:t>
      </w:r>
      <w:r w:rsidRPr="003F6B4A">
        <w:rPr>
          <w:rFonts w:ascii="Arial" w:hAnsi="Arial" w:cs="Arial"/>
          <w:sz w:val="20"/>
          <w:szCs w:val="20"/>
        </w:rPr>
        <w:t xml:space="preserve"> không chỉ vượt qua mọi rào cản pháp lý mà còn được bảo vệ một cách toàn diện tại </w:t>
      </w:r>
      <w:r>
        <w:rPr>
          <w:rFonts w:ascii="Arial" w:hAnsi="Arial" w:cs="Arial"/>
          <w:sz w:val="20"/>
          <w:szCs w:val="20"/>
        </w:rPr>
        <w:t>Việt Nam.</w:t>
      </w:r>
    </w:p>
    <w:sectPr w:rsidR="002E7149" w:rsidRPr="002E7149" w:rsidSect="002E7149">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C782C"/>
    <w:multiLevelType w:val="hybridMultilevel"/>
    <w:tmpl w:val="1B92FC2E"/>
    <w:lvl w:ilvl="0" w:tplc="40009ED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49"/>
    <w:rsid w:val="000E1B08"/>
    <w:rsid w:val="002C3167"/>
    <w:rsid w:val="002D4CAB"/>
    <w:rsid w:val="002E7149"/>
    <w:rsid w:val="00483F89"/>
    <w:rsid w:val="004949A7"/>
    <w:rsid w:val="006C6D7D"/>
    <w:rsid w:val="00747F27"/>
    <w:rsid w:val="007E356F"/>
    <w:rsid w:val="00AD33B3"/>
    <w:rsid w:val="00B3252A"/>
    <w:rsid w:val="00C40410"/>
    <w:rsid w:val="00C9331F"/>
    <w:rsid w:val="00D66931"/>
    <w:rsid w:val="00D776AF"/>
    <w:rsid w:val="00DD2A10"/>
    <w:rsid w:val="00FD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D8BA"/>
  <w15:chartTrackingRefBased/>
  <w15:docId w15:val="{6F3B3BA0-5B86-415B-A449-D4A66AF6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E7149"/>
    <w:rPr>
      <w:b/>
      <w:bCs/>
    </w:rPr>
  </w:style>
  <w:style w:type="paragraph" w:styleId="ListParagraph">
    <w:name w:val="List Paragraph"/>
    <w:basedOn w:val="Normal"/>
    <w:uiPriority w:val="34"/>
    <w:qFormat/>
    <w:rsid w:val="002E7149"/>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7F27"/>
    <w:rPr>
      <w:color w:val="0563C1" w:themeColor="hyperlink"/>
      <w:u w:val="single"/>
    </w:rPr>
  </w:style>
  <w:style w:type="character" w:styleId="UnresolvedMention">
    <w:name w:val="Unresolved Mention"/>
    <w:basedOn w:val="DefaultParagraphFont"/>
    <w:uiPriority w:val="99"/>
    <w:semiHidden/>
    <w:unhideWhenUsed/>
    <w:rsid w:val="00747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kenfoxlaw.com/vi/nop-don-dang-ky-nhan-hieu-khong-trung-thuc-tai-viet-nam" TargetMode="External"/><Relationship Id="rId7" Type="http://schemas.openxmlformats.org/officeDocument/2006/relationships/image" Target="media/image2.jpeg"/><Relationship Id="rId12" Type="http://schemas.openxmlformats.org/officeDocument/2006/relationships/hyperlink" Target="https://kenfoxlaw.com/vi/dau-la-chien-luoc-gianh-lai-nhan-hieu-khi-chua-dang-ky-tai-viet-nam"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kenfoxlaw.com/vi/dung-y-xau-dong-co-khong-trung-thuc-mot-co-so-phap-ly-de-phan-doi-hoac-huy-bo-nhan-hie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kenfoxlaw.com/vi/xung-dot-ten-thuong-mai-nhan-hieu-tai-viet-nam-giai-quyet-the-nao" TargetMode="External"/><Relationship Id="rId5" Type="http://schemas.openxmlformats.org/officeDocument/2006/relationships/hyperlink" Target="https://kenfoxlaw.com/vi/phan-doi-va-huy-bo-nhan-hieu-tai-viet-nam-dua-tren-bang-chung-ve-su-dung-rong-rai-nhung-luu-y-de-gianh-thang-loi-trong-cac-tranh-chap-nhan-hieu" TargetMode="Externa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s://kenfoxlaw.com/vi/cach-tiep-can-de-vuot-qua-tu-choi-bao-ho-nhan-hieu-xin-dang-ky-tuong-tu-voi-nhan-hieu-doi-chung-da-het-hieu-luc-tai-viet-nam-2" TargetMode="External"/><Relationship Id="rId19" Type="http://schemas.openxmlformats.org/officeDocument/2006/relationships/hyperlink" Target="https://kenfoxlaw.com/vi/xu-ly-hieu-qua-xung-dot-giua-nhan-hieu-va-ban-quyen-tai-viet-nam-theo-dieu-73-7-luat-shtt-nhu-the-nao-2"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6</Pages>
  <Words>3323</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9</cp:revision>
  <dcterms:created xsi:type="dcterms:W3CDTF">2024-04-12T11:37:00Z</dcterms:created>
  <dcterms:modified xsi:type="dcterms:W3CDTF">2024-04-15T10:05:00Z</dcterms:modified>
</cp:coreProperties>
</file>