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43087B" w14:textId="15CF8018" w:rsidR="00E97C59" w:rsidRPr="00E97C59" w:rsidRDefault="004D64BC" w:rsidP="00E97C59">
      <w:pPr>
        <w:jc w:val="center"/>
        <w:outlineLvl w:val="0"/>
        <w:rPr>
          <w:rFonts w:ascii="Arial" w:hAnsi="Arial" w:cs="Arial"/>
          <w:b/>
          <w:iCs/>
          <w:sz w:val="20"/>
          <w:szCs w:val="20"/>
        </w:rPr>
      </w:pPr>
      <w:r w:rsidRPr="00745E08">
        <w:rPr>
          <w:rFonts w:ascii="Arial" w:hAnsi="Arial" w:cs="Arial"/>
          <w:b/>
          <w:bCs/>
          <w:noProof/>
          <w:color w:val="C00000"/>
          <w:sz w:val="24"/>
          <w:szCs w:val="24"/>
          <w:lang w:eastAsia="ko-KR"/>
        </w:rPr>
        <mc:AlternateContent>
          <mc:Choice Requires="wps">
            <w:drawing>
              <wp:anchor distT="0" distB="0" distL="114300" distR="114300" simplePos="0" relativeHeight="251663360" behindDoc="0" locked="0" layoutInCell="1" allowOverlap="1" wp14:anchorId="2DCC2FA5" wp14:editId="5C48D245">
                <wp:simplePos x="0" y="0"/>
                <wp:positionH relativeFrom="column">
                  <wp:posOffset>6385891</wp:posOffset>
                </wp:positionH>
                <wp:positionV relativeFrom="paragraph">
                  <wp:posOffset>-379095</wp:posOffset>
                </wp:positionV>
                <wp:extent cx="346710" cy="10325735"/>
                <wp:effectExtent l="0" t="0" r="15240" b="18415"/>
                <wp:wrapNone/>
                <wp:docPr id="7" name="Rectangle 7"/>
                <wp:cNvGraphicFramePr/>
                <a:graphic xmlns:a="http://schemas.openxmlformats.org/drawingml/2006/main">
                  <a:graphicData uri="http://schemas.microsoft.com/office/word/2010/wordprocessingShape">
                    <wps:wsp>
                      <wps:cNvSpPr/>
                      <wps:spPr>
                        <a:xfrm>
                          <a:off x="0" y="0"/>
                          <a:ext cx="346710" cy="10325735"/>
                        </a:xfrm>
                        <a:prstGeom prst="rect">
                          <a:avLst/>
                        </a:prstGeom>
                        <a:solidFill>
                          <a:srgbClr val="00B39C"/>
                        </a:solidFill>
                        <a:ln w="0">
                          <a:solidFill>
                            <a:srgbClr val="00B39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E54C250" w14:textId="138D8BFA" w:rsidR="00FA2CEE" w:rsidRPr="00BA68B8" w:rsidRDefault="00944E26" w:rsidP="00FA2CEE">
                            <w:pPr>
                              <w:spacing w:after="0" w:line="240" w:lineRule="auto"/>
                              <w:rPr>
                                <w:rFonts w:ascii="Arial" w:hAnsi="Arial" w:cs="Arial"/>
                                <w:b/>
                                <w:color w:val="FFFFFF" w:themeColor="background1"/>
                                <w:sz w:val="20"/>
                                <w:szCs w:val="20"/>
                              </w:rPr>
                            </w:pPr>
                            <w:r w:rsidRPr="00944E26">
                              <w:rPr>
                                <w:rFonts w:ascii="Arial" w:hAnsi="Arial" w:cs="Arial"/>
                                <w:b/>
                                <w:bCs/>
                                <w:color w:val="FFFFFF" w:themeColor="background1"/>
                                <w:sz w:val="20"/>
                                <w:szCs w:val="20"/>
                              </w:rPr>
                              <w:t>Overcome Trademark Refusal in Myanmar</w:t>
                            </w:r>
                          </w:p>
                        </w:txbxContent>
                      </wps:txbx>
                      <wps:bodyPr rot="0" spcFirstLastPara="0" vertOverflow="overflow" horzOverflow="overflow" vert="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CC2FA5" id="Rectangle 7" o:spid="_x0000_s1026" style="position:absolute;left:0;text-align:left;margin-left:502.85pt;margin-top:-29.85pt;width:27.3pt;height:813.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" fillcolor="#00b39c" strokecolor="#00b39c" strokeweight="0">
                <v:textbox style="layout-flow:vertical">
                  <w:txbxContent>
                    <w:p w14:paraId="0E54C250" w14:textId="138D8BFA" w:rsidR="00FA2CEE" w:rsidRPr="00BA68B8" w:rsidRDefault="00944E26" w:rsidP="00FA2CEE">
                      <w:pPr>
                        <w:spacing w:after="0" w:line="240" w:lineRule="auto"/>
                        <w:rPr>
                          <w:rFonts w:ascii="Arial" w:hAnsi="Arial" w:cs="Arial"/>
                          <w:b/>
                          <w:color w:val="FFFFFF" w:themeColor="background1"/>
                          <w:sz w:val="20"/>
                          <w:szCs w:val="20"/>
                        </w:rPr>
                      </w:pPr>
                      <w:r w:rsidRPr="00944E26">
                        <w:rPr>
                          <w:rFonts w:ascii="Arial" w:hAnsi="Arial" w:cs="Arial"/>
                          <w:b/>
                          <w:bCs/>
                          <w:color w:val="FFFFFF" w:themeColor="background1"/>
                          <w:sz w:val="20"/>
                          <w:szCs w:val="20"/>
                        </w:rPr>
                        <w:t>Overcome Trademark Refusal in Myanmar</w:t>
                      </w:r>
                    </w:p>
                  </w:txbxContent>
                </v:textbox>
              </v:rect>
            </w:pict>
          </mc:Fallback>
        </mc:AlternateContent>
      </w:r>
      <w:r w:rsidR="00745E08" w:rsidRPr="00745E08">
        <w:rPr>
          <w:rFonts w:ascii="Arial" w:hAnsi="Arial" w:cs="Arial"/>
          <w:b/>
          <w:bCs/>
          <w:noProof/>
          <w:color w:val="C00000"/>
          <w:lang w:eastAsia="ko-KR"/>
        </w:rPr>
        <mc:AlternateContent>
          <mc:Choice Requires="wps">
            <w:drawing>
              <wp:anchor distT="0" distB="0" distL="114300" distR="114300" simplePos="0" relativeHeight="251661312" behindDoc="0" locked="0" layoutInCell="1" allowOverlap="1" wp14:anchorId="08F771EF" wp14:editId="6D42C6A3">
                <wp:simplePos x="0" y="0"/>
                <wp:positionH relativeFrom="page">
                  <wp:posOffset>190555</wp:posOffset>
                </wp:positionH>
                <wp:positionV relativeFrom="paragraph">
                  <wp:posOffset>-542042</wp:posOffset>
                </wp:positionV>
                <wp:extent cx="3975100" cy="266700"/>
                <wp:effectExtent l="0" t="0" r="25400" b="19050"/>
                <wp:wrapNone/>
                <wp:docPr id="14" name="Rectangle 14"/>
                <wp:cNvGraphicFramePr/>
                <a:graphic xmlns:a="http://schemas.openxmlformats.org/drawingml/2006/main">
                  <a:graphicData uri="http://schemas.microsoft.com/office/word/2010/wordprocessingShape">
                    <wps:wsp>
                      <wps:cNvSpPr/>
                      <wps:spPr>
                        <a:xfrm>
                          <a:off x="0" y="0"/>
                          <a:ext cx="3975100" cy="266700"/>
                        </a:xfrm>
                        <a:prstGeom prst="rect">
                          <a:avLst/>
                        </a:prstGeom>
                        <a:solidFill>
                          <a:srgbClr val="F56B2E"/>
                        </a:solidFill>
                        <a:ln>
                          <a:solidFill>
                            <a:srgbClr val="F56B2E"/>
                          </a:solidFill>
                        </a:ln>
                      </wps:spPr>
                      <wps:style>
                        <a:lnRef idx="2">
                          <a:schemeClr val="accent6"/>
                        </a:lnRef>
                        <a:fillRef idx="1">
                          <a:schemeClr val="lt1"/>
                        </a:fillRef>
                        <a:effectRef idx="0">
                          <a:schemeClr val="accent6"/>
                        </a:effectRef>
                        <a:fontRef idx="minor">
                          <a:schemeClr val="dk1"/>
                        </a:fontRef>
                      </wps:style>
                      <wps:txbx>
                        <w:txbxContent>
                          <w:p w14:paraId="662EAEA3" w14:textId="7ADDED69" w:rsidR="00FA2CEE" w:rsidRPr="00CC7576" w:rsidRDefault="00E97C59" w:rsidP="00FA2CEE">
                            <w:pPr>
                              <w:spacing w:after="0"/>
                              <w:jc w:val="center"/>
                              <w:rPr>
                                <w:rFonts w:ascii="Arial" w:hAnsi="Arial" w:cs="Arial"/>
                                <w:b/>
                                <w:color w:val="FFFFFF" w:themeColor="background1"/>
                                <w:sz w:val="20"/>
                                <w:szCs w:val="20"/>
                              </w:rPr>
                            </w:pPr>
                            <w:bookmarkStart w:id="0" w:name="_Hlk161762597"/>
                            <w:bookmarkStart w:id="1" w:name="_Hlk161762598"/>
                            <w:r w:rsidRPr="00E97C59">
                              <w:rPr>
                                <w:rFonts w:ascii="Arial" w:hAnsi="Arial" w:cs="Arial"/>
                                <w:b/>
                                <w:bCs/>
                                <w:color w:val="FFFFFF" w:themeColor="background1"/>
                                <w:sz w:val="20"/>
                                <w:szCs w:val="20"/>
                              </w:rPr>
                              <w:t>Overcome Trademark Refusal</w:t>
                            </w:r>
                            <w:r w:rsidRPr="00E97C59">
                              <w:t xml:space="preserve"> </w:t>
                            </w:r>
                            <w:r w:rsidRPr="00E97C59">
                              <w:rPr>
                                <w:rFonts w:ascii="Arial" w:hAnsi="Arial" w:cs="Arial"/>
                                <w:b/>
                                <w:bCs/>
                                <w:color w:val="FFFFFF" w:themeColor="background1"/>
                                <w:sz w:val="20"/>
                                <w:szCs w:val="20"/>
                              </w:rPr>
                              <w:t>in Myanmar</w:t>
                            </w:r>
                            <w:bookmarkEnd w:id="0"/>
                            <w:bookmarkEnd w:id="1"/>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F771EF" id="Rectangle 14" o:spid="_x0000_s1027" style="position:absolute;left:0;text-align:left;margin-left:15pt;margin-top:-42.7pt;width:313pt;height:21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" fillcolor="#f56b2e" strokecolor="#f56b2e" strokeweight="1pt">
                <v:textbox>
                  <w:txbxContent>
                    <w:p w14:paraId="662EAEA3" w14:textId="7ADDED69" w:rsidR="00FA2CEE" w:rsidRPr="00CC7576" w:rsidRDefault="00E97C59" w:rsidP="00FA2CEE">
                      <w:pPr>
                        <w:spacing w:after="0"/>
                        <w:jc w:val="center"/>
                        <w:rPr>
                          <w:rFonts w:ascii="Arial" w:hAnsi="Arial" w:cs="Arial"/>
                          <w:b/>
                          <w:color w:val="FFFFFF" w:themeColor="background1"/>
                          <w:sz w:val="20"/>
                          <w:szCs w:val="20"/>
                        </w:rPr>
                      </w:pPr>
                      <w:bookmarkStart w:id="2" w:name="_Hlk161762597"/>
                      <w:bookmarkStart w:id="3" w:name="_Hlk161762598"/>
                      <w:r w:rsidRPr="00E97C59">
                        <w:rPr>
                          <w:rFonts w:ascii="Arial" w:hAnsi="Arial" w:cs="Arial"/>
                          <w:b/>
                          <w:bCs/>
                          <w:color w:val="FFFFFF" w:themeColor="background1"/>
                          <w:sz w:val="20"/>
                          <w:szCs w:val="20"/>
                        </w:rPr>
                        <w:t>Overcome Trademark Refusal</w:t>
                      </w:r>
                      <w:r w:rsidRPr="00E97C59">
                        <w:t xml:space="preserve"> </w:t>
                      </w:r>
                      <w:r w:rsidRPr="00E97C59">
                        <w:rPr>
                          <w:rFonts w:ascii="Arial" w:hAnsi="Arial" w:cs="Arial"/>
                          <w:b/>
                          <w:bCs/>
                          <w:color w:val="FFFFFF" w:themeColor="background1"/>
                          <w:sz w:val="20"/>
                          <w:szCs w:val="20"/>
                        </w:rPr>
                        <w:t>in Myanmar</w:t>
                      </w:r>
                      <w:bookmarkEnd w:id="2"/>
                      <w:bookmarkEnd w:id="3"/>
                    </w:p>
                  </w:txbxContent>
                </v:textbox>
                <w10:wrap anchorx="page"/>
              </v:rect>
            </w:pict>
          </mc:Fallback>
        </mc:AlternateContent>
      </w:r>
      <w:r w:rsidR="00E97C59" w:rsidRPr="00E97C59">
        <w:rPr>
          <w:rFonts w:ascii="Arial" w:hAnsi="Arial" w:cs="Arial"/>
          <w:b/>
          <w:iCs/>
          <w:color w:val="C00000"/>
        </w:rPr>
        <w:t>How to Overcome Trademark Refusal for Genericness or Descriptiveness in Myanmar?</w:t>
      </w:r>
    </w:p>
    <w:p w14:paraId="63A951CA" w14:textId="77777777" w:rsidR="00E97C59" w:rsidRPr="001F3AA2" w:rsidRDefault="00E97C59" w:rsidP="00E97C59">
      <w:pPr>
        <w:spacing w:after="0" w:line="240" w:lineRule="auto"/>
        <w:jc w:val="both"/>
        <w:rPr>
          <w:rFonts w:ascii="Arial" w:hAnsi="Arial" w:cs="Arial"/>
          <w:sz w:val="20"/>
          <w:szCs w:val="20"/>
        </w:rPr>
      </w:pPr>
    </w:p>
    <w:p w14:paraId="71B39CEE" w14:textId="77777777" w:rsidR="00E97C59" w:rsidRPr="00FA5FA4" w:rsidRDefault="00E97C59" w:rsidP="00E97C59">
      <w:pPr>
        <w:spacing w:after="0" w:line="240" w:lineRule="auto"/>
        <w:jc w:val="both"/>
        <w:rPr>
          <w:rFonts w:ascii="Arial" w:hAnsi="Arial" w:cs="Arial"/>
          <w:color w:val="0D0D0D"/>
          <w:sz w:val="20"/>
          <w:szCs w:val="20"/>
          <w:shd w:val="clear" w:color="auto" w:fill="FFFFFF"/>
        </w:rPr>
      </w:pPr>
      <w:r w:rsidRPr="00FA5FA4">
        <w:rPr>
          <w:rFonts w:ascii="Arial" w:hAnsi="Arial" w:cs="Arial"/>
          <w:color w:val="0D0D0D"/>
          <w:sz w:val="20"/>
          <w:szCs w:val="20"/>
          <w:shd w:val="clear" w:color="auto" w:fill="FFFFFF"/>
        </w:rPr>
        <w:t xml:space="preserve">Facing the hurdle of trademark refusal in Myanmar due to genericness or descriptiveness </w:t>
      </w:r>
      <w:r w:rsidRPr="00C11F6C">
        <w:rPr>
          <w:rFonts w:ascii="Arial" w:hAnsi="Arial" w:cs="Arial"/>
          <w:color w:val="0D0D0D"/>
          <w:sz w:val="20"/>
          <w:szCs w:val="20"/>
          <w:shd w:val="clear" w:color="auto" w:fill="FFFFFF"/>
        </w:rPr>
        <w:t xml:space="preserve">often poses significant obstacles for trademark </w:t>
      </w:r>
      <w:r w:rsidRPr="00FA5FA4">
        <w:rPr>
          <w:rFonts w:ascii="Arial" w:hAnsi="Arial" w:cs="Arial"/>
          <w:color w:val="0D0D0D"/>
          <w:sz w:val="20"/>
          <w:szCs w:val="20"/>
          <w:shd w:val="clear" w:color="auto" w:fill="FFFFFF"/>
        </w:rPr>
        <w:t xml:space="preserve">applicants. </w:t>
      </w:r>
      <w:r w:rsidRPr="00C11F6C">
        <w:rPr>
          <w:rFonts w:ascii="Arial" w:hAnsi="Arial" w:cs="Arial"/>
          <w:color w:val="0D0D0D"/>
          <w:sz w:val="20"/>
          <w:szCs w:val="20"/>
          <w:shd w:val="clear" w:color="auto" w:fill="FFFFFF"/>
        </w:rPr>
        <w:t>However, the picture was not always so gloomy.</w:t>
      </w:r>
      <w:r>
        <w:rPr>
          <w:rFonts w:ascii="Arial" w:hAnsi="Arial" w:cs="Arial"/>
          <w:color w:val="0D0D0D"/>
          <w:sz w:val="20"/>
          <w:szCs w:val="20"/>
          <w:shd w:val="clear" w:color="auto" w:fill="FFFFFF"/>
        </w:rPr>
        <w:t xml:space="preserve"> Myanmar</w:t>
      </w:r>
      <w:r w:rsidRPr="00FA5FA4">
        <w:rPr>
          <w:rFonts w:ascii="Arial" w:hAnsi="Arial" w:cs="Arial"/>
          <w:color w:val="0D0D0D"/>
          <w:sz w:val="20"/>
          <w:szCs w:val="20"/>
          <w:shd w:val="clear" w:color="auto" w:fill="FFFFFF"/>
        </w:rPr>
        <w:t>'s New Trademark Law, particularly under Section 13, provides a pathway for such marks to</w:t>
      </w:r>
      <w:r>
        <w:rPr>
          <w:rFonts w:ascii="Arial" w:hAnsi="Arial" w:cs="Arial"/>
          <w:color w:val="0D0D0D"/>
          <w:sz w:val="20"/>
          <w:szCs w:val="20"/>
          <w:shd w:val="clear" w:color="auto" w:fill="FFFFFF"/>
        </w:rPr>
        <w:t xml:space="preserve"> change their fates,</w:t>
      </w:r>
      <w:r w:rsidRPr="00FA5FA4">
        <w:rPr>
          <w:rFonts w:ascii="Arial" w:hAnsi="Arial" w:cs="Arial"/>
          <w:color w:val="0D0D0D"/>
          <w:sz w:val="20"/>
          <w:szCs w:val="20"/>
          <w:shd w:val="clear" w:color="auto" w:fill="FFFFFF"/>
        </w:rPr>
        <w:t xml:space="preserve"> </w:t>
      </w:r>
      <w:r>
        <w:rPr>
          <w:rFonts w:ascii="Arial" w:hAnsi="Arial" w:cs="Arial"/>
          <w:color w:val="0D0D0D"/>
          <w:sz w:val="20"/>
          <w:szCs w:val="20"/>
          <w:shd w:val="clear" w:color="auto" w:fill="FFFFFF"/>
        </w:rPr>
        <w:t>being accepted for</w:t>
      </w:r>
      <w:r w:rsidRPr="00FA5FA4">
        <w:rPr>
          <w:rFonts w:ascii="Arial" w:hAnsi="Arial" w:cs="Arial"/>
          <w:color w:val="0D0D0D"/>
          <w:sz w:val="20"/>
          <w:szCs w:val="20"/>
          <w:shd w:val="clear" w:color="auto" w:fill="FFFFFF"/>
        </w:rPr>
        <w:t xml:space="preserve"> registration</w:t>
      </w:r>
      <w:r>
        <w:rPr>
          <w:rFonts w:ascii="Arial" w:hAnsi="Arial" w:cs="Arial"/>
          <w:color w:val="0D0D0D"/>
          <w:sz w:val="20"/>
          <w:szCs w:val="20"/>
          <w:shd w:val="clear" w:color="auto" w:fill="FFFFFF"/>
        </w:rPr>
        <w:t xml:space="preserve"> if meeting certain</w:t>
      </w:r>
      <w:r w:rsidRPr="00FA5FA4">
        <w:rPr>
          <w:rFonts w:ascii="Arial" w:hAnsi="Arial" w:cs="Arial"/>
          <w:color w:val="0D0D0D"/>
          <w:sz w:val="20"/>
          <w:szCs w:val="20"/>
          <w:shd w:val="clear" w:color="auto" w:fill="FFFFFF"/>
        </w:rPr>
        <w:t xml:space="preserve">. Specifically, a mark may qualify for registration if it is </w:t>
      </w:r>
      <w:r w:rsidRPr="00FA5FA4">
        <w:rPr>
          <w:rFonts w:ascii="Arial" w:hAnsi="Arial" w:cs="Arial"/>
          <w:b/>
          <w:bCs/>
          <w:color w:val="0D0D0D"/>
          <w:sz w:val="20"/>
          <w:szCs w:val="20"/>
          <w:shd w:val="clear" w:color="auto" w:fill="FFFFFF"/>
        </w:rPr>
        <w:t>(i)</w:t>
      </w:r>
      <w:r w:rsidRPr="00FA5FA4">
        <w:rPr>
          <w:rFonts w:ascii="Arial" w:hAnsi="Arial" w:cs="Arial"/>
          <w:color w:val="0D0D0D"/>
          <w:sz w:val="20"/>
          <w:szCs w:val="20"/>
          <w:shd w:val="clear" w:color="auto" w:fill="FFFFFF"/>
        </w:rPr>
        <w:t xml:space="preserve"> </w:t>
      </w:r>
      <w:r w:rsidRPr="00FA5FA4">
        <w:rPr>
          <w:rFonts w:ascii="Arial" w:hAnsi="Arial" w:cs="Arial"/>
          <w:i/>
          <w:iCs/>
          <w:color w:val="0D0D0D"/>
          <w:sz w:val="20"/>
          <w:szCs w:val="20"/>
          <w:shd w:val="clear" w:color="auto" w:fill="FFFFFF"/>
        </w:rPr>
        <w:t>recognized for its distinctiveness among consumers prior to the application</w:t>
      </w:r>
      <w:r w:rsidRPr="00FA5FA4">
        <w:rPr>
          <w:rFonts w:ascii="Arial" w:hAnsi="Arial" w:cs="Arial"/>
          <w:color w:val="0D0D0D"/>
          <w:sz w:val="20"/>
          <w:szCs w:val="20"/>
          <w:shd w:val="clear" w:color="auto" w:fill="FFFFFF"/>
        </w:rPr>
        <w:t xml:space="preserve"> or </w:t>
      </w:r>
      <w:r w:rsidRPr="00FA5FA4">
        <w:rPr>
          <w:rFonts w:ascii="Arial" w:hAnsi="Arial" w:cs="Arial"/>
          <w:b/>
          <w:bCs/>
          <w:color w:val="0D0D0D"/>
          <w:sz w:val="20"/>
          <w:szCs w:val="20"/>
          <w:shd w:val="clear" w:color="auto" w:fill="FFFFFF"/>
        </w:rPr>
        <w:t>(ii)</w:t>
      </w:r>
      <w:r w:rsidRPr="00FA5FA4">
        <w:rPr>
          <w:rFonts w:ascii="Arial" w:hAnsi="Arial" w:cs="Arial"/>
          <w:color w:val="0D0D0D"/>
          <w:sz w:val="20"/>
          <w:szCs w:val="20"/>
          <w:shd w:val="clear" w:color="auto" w:fill="FFFFFF"/>
        </w:rPr>
        <w:t xml:space="preserve"> </w:t>
      </w:r>
      <w:r w:rsidRPr="00FA5FA4">
        <w:rPr>
          <w:rFonts w:ascii="Arial" w:hAnsi="Arial" w:cs="Arial"/>
          <w:i/>
          <w:iCs/>
          <w:color w:val="0D0D0D"/>
          <w:sz w:val="20"/>
          <w:szCs w:val="20"/>
          <w:shd w:val="clear" w:color="auto" w:fill="FFFFFF"/>
        </w:rPr>
        <w:t>exclusively and continuously used in good faith by the applicant within Myanmar's commercial domain</w:t>
      </w:r>
      <w:r w:rsidRPr="00FA5FA4">
        <w:rPr>
          <w:rFonts w:ascii="Arial" w:hAnsi="Arial" w:cs="Arial"/>
          <w:color w:val="0D0D0D"/>
          <w:sz w:val="20"/>
          <w:szCs w:val="20"/>
          <w:shd w:val="clear" w:color="auto" w:fill="FFFFFF"/>
        </w:rPr>
        <w:t>.</w:t>
      </w:r>
    </w:p>
    <w:p w14:paraId="12983B8B" w14:textId="77777777" w:rsidR="00E97C59" w:rsidRPr="00FA5FA4" w:rsidRDefault="00E97C59" w:rsidP="00E97C59">
      <w:pPr>
        <w:spacing w:after="0" w:line="240" w:lineRule="auto"/>
        <w:jc w:val="both"/>
        <w:rPr>
          <w:rFonts w:ascii="Arial" w:hAnsi="Arial" w:cs="Arial"/>
          <w:color w:val="0D0D0D"/>
          <w:sz w:val="20"/>
          <w:szCs w:val="20"/>
          <w:shd w:val="clear" w:color="auto" w:fill="FFFFFF"/>
        </w:rPr>
      </w:pPr>
    </w:p>
    <w:p w14:paraId="7530F851" w14:textId="77777777" w:rsidR="00E97C59" w:rsidRDefault="00E97C59" w:rsidP="00E97C59">
      <w:pPr>
        <w:spacing w:after="0" w:line="240" w:lineRule="auto"/>
        <w:jc w:val="both"/>
        <w:rPr>
          <w:rFonts w:ascii="Arial" w:hAnsi="Arial" w:cs="Arial"/>
          <w:color w:val="0D0D0D"/>
          <w:sz w:val="20"/>
          <w:szCs w:val="20"/>
          <w:shd w:val="clear" w:color="auto" w:fill="FFFFFF"/>
        </w:rPr>
      </w:pPr>
      <w:r w:rsidRPr="00FA5FA4">
        <w:rPr>
          <w:rFonts w:ascii="Arial" w:hAnsi="Arial" w:cs="Arial"/>
          <w:color w:val="0D0D0D"/>
          <w:sz w:val="20"/>
          <w:szCs w:val="20"/>
          <w:shd w:val="clear" w:color="auto" w:fill="FFFFFF"/>
        </w:rPr>
        <w:t xml:space="preserve">Yet, </w:t>
      </w:r>
      <w:r>
        <w:rPr>
          <w:rFonts w:ascii="Arial" w:hAnsi="Arial" w:cs="Arial"/>
          <w:color w:val="0D0D0D"/>
          <w:sz w:val="20"/>
          <w:szCs w:val="20"/>
          <w:shd w:val="clear" w:color="auto" w:fill="FFFFFF"/>
        </w:rPr>
        <w:t>Myanmar</w:t>
      </w:r>
      <w:r w:rsidRPr="00FA5FA4">
        <w:rPr>
          <w:rFonts w:ascii="Arial" w:hAnsi="Arial" w:cs="Arial"/>
          <w:color w:val="0D0D0D"/>
          <w:sz w:val="20"/>
          <w:szCs w:val="20"/>
          <w:shd w:val="clear" w:color="auto" w:fill="FFFFFF"/>
        </w:rPr>
        <w:t xml:space="preserve">'s New Trademark Law does not </w:t>
      </w:r>
      <w:r w:rsidRPr="00C11F6C">
        <w:rPr>
          <w:rFonts w:ascii="Arial" w:hAnsi="Arial" w:cs="Arial"/>
          <w:color w:val="0D0D0D"/>
          <w:sz w:val="20"/>
          <w:szCs w:val="20"/>
          <w:shd w:val="clear" w:color="auto" w:fill="FFFFFF"/>
        </w:rPr>
        <w:t>clearly provide for how to effectively meet these criteria</w:t>
      </w:r>
      <w:r w:rsidRPr="00FA5FA4">
        <w:rPr>
          <w:rFonts w:ascii="Arial" w:hAnsi="Arial" w:cs="Arial"/>
          <w:color w:val="0D0D0D"/>
          <w:sz w:val="20"/>
          <w:szCs w:val="20"/>
          <w:shd w:val="clear" w:color="auto" w:fill="FFFFFF"/>
        </w:rPr>
        <w:t xml:space="preserve">. </w:t>
      </w:r>
      <w:r w:rsidRPr="00C11F6C">
        <w:rPr>
          <w:rFonts w:ascii="Arial" w:hAnsi="Arial" w:cs="Arial"/>
          <w:color w:val="0D0D0D"/>
          <w:sz w:val="20"/>
          <w:szCs w:val="20"/>
          <w:shd w:val="clear" w:color="auto" w:fill="FFFFFF"/>
        </w:rPr>
        <w:t>So how can trademarks that are not inherently distinctive be protected in Myanmar?</w:t>
      </w:r>
      <w:r>
        <w:rPr>
          <w:rFonts w:ascii="Arial" w:hAnsi="Arial" w:cs="Arial"/>
          <w:color w:val="0D0D0D"/>
          <w:sz w:val="20"/>
          <w:szCs w:val="20"/>
          <w:shd w:val="clear" w:color="auto" w:fill="FFFFFF"/>
        </w:rPr>
        <w:t xml:space="preserve"> </w:t>
      </w:r>
      <w:r w:rsidRPr="00FA5FA4">
        <w:rPr>
          <w:rFonts w:ascii="Arial" w:hAnsi="Arial" w:cs="Arial"/>
          <w:color w:val="0D0D0D"/>
          <w:sz w:val="20"/>
          <w:szCs w:val="20"/>
          <w:shd w:val="clear" w:color="auto" w:fill="FFFFFF"/>
        </w:rPr>
        <w:t xml:space="preserve">In response to this ambiguity, KENFOX introduces eight essential criteria aimed at assisting trademark applicants in demonstrating the necessary distinctiveness or secondary meaning for their marks. These strategies are designed to </w:t>
      </w:r>
      <w:r w:rsidRPr="00DA48EF">
        <w:rPr>
          <w:rFonts w:ascii="Arial" w:hAnsi="Arial" w:cs="Arial"/>
          <w:color w:val="0D0D0D"/>
          <w:sz w:val="20"/>
          <w:szCs w:val="20"/>
          <w:shd w:val="clear" w:color="auto" w:fill="FFFFFF"/>
        </w:rPr>
        <w:t xml:space="preserve">to resolve the complexities of registering </w:t>
      </w:r>
      <w:r w:rsidRPr="00FA5FA4">
        <w:rPr>
          <w:rFonts w:ascii="Arial" w:hAnsi="Arial" w:cs="Arial"/>
          <w:color w:val="0D0D0D"/>
          <w:sz w:val="20"/>
          <w:szCs w:val="20"/>
          <w:shd w:val="clear" w:color="auto" w:fill="FFFFFF"/>
        </w:rPr>
        <w:t xml:space="preserve">generic or descriptive trademarks </w:t>
      </w:r>
      <w:r>
        <w:rPr>
          <w:rFonts w:ascii="Arial" w:hAnsi="Arial" w:cs="Arial"/>
          <w:color w:val="0D0D0D"/>
          <w:sz w:val="20"/>
          <w:szCs w:val="20"/>
          <w:shd w:val="clear" w:color="auto" w:fill="FFFFFF"/>
        </w:rPr>
        <w:t xml:space="preserve">in </w:t>
      </w:r>
      <w:r w:rsidRPr="00DA48EF">
        <w:rPr>
          <w:rFonts w:ascii="Arial" w:hAnsi="Arial" w:cs="Arial"/>
          <w:color w:val="0D0D0D"/>
          <w:sz w:val="20"/>
          <w:szCs w:val="20"/>
          <w:shd w:val="clear" w:color="auto" w:fill="FFFFFF"/>
        </w:rPr>
        <w:t>Myanmar's evolving trademark landscape.</w:t>
      </w:r>
    </w:p>
    <w:p w14:paraId="72B33DCC" w14:textId="77777777" w:rsidR="00E97C59" w:rsidRDefault="00E97C59" w:rsidP="00E97C59">
      <w:pPr>
        <w:spacing w:after="0" w:line="240" w:lineRule="auto"/>
        <w:jc w:val="both"/>
        <w:rPr>
          <w:rFonts w:ascii="Arial" w:hAnsi="Arial" w:cs="Arial"/>
          <w:color w:val="0D0D0D"/>
          <w:sz w:val="20"/>
          <w:szCs w:val="20"/>
          <w:shd w:val="clear" w:color="auto" w:fill="FFFFFF"/>
        </w:rPr>
      </w:pPr>
    </w:p>
    <w:p w14:paraId="6156BD68" w14:textId="133AABCF" w:rsidR="00E97C59" w:rsidRPr="00FA5FA4" w:rsidRDefault="00E97C59" w:rsidP="00E97C59">
      <w:pPr>
        <w:spacing w:after="0" w:line="240" w:lineRule="auto"/>
        <w:jc w:val="both"/>
        <w:rPr>
          <w:rFonts w:ascii="Arial" w:hAnsi="Arial" w:cs="Arial"/>
          <w:color w:val="2F5496" w:themeColor="accent1" w:themeShade="BF"/>
        </w:rPr>
      </w:pPr>
      <w:r w:rsidRPr="00FA5FA4">
        <w:rPr>
          <w:rFonts w:ascii="Arial" w:hAnsi="Arial" w:cs="Arial"/>
          <w:b/>
          <w:bCs/>
          <w:color w:val="2F5496" w:themeColor="accent1" w:themeShade="BF"/>
        </w:rPr>
        <w:t>1. Duration of use</w:t>
      </w:r>
    </w:p>
    <w:p w14:paraId="57AD3A30" w14:textId="388A9D95" w:rsidR="00E97C59" w:rsidRDefault="00E97C59" w:rsidP="00E97C59">
      <w:pPr>
        <w:spacing w:after="0" w:line="240" w:lineRule="auto"/>
        <w:jc w:val="both"/>
        <w:rPr>
          <w:rFonts w:ascii="Arial" w:hAnsi="Arial" w:cs="Arial"/>
          <w:sz w:val="20"/>
          <w:szCs w:val="20"/>
        </w:rPr>
      </w:pPr>
    </w:p>
    <w:tbl>
      <w:tblPr>
        <w:tblStyle w:val="TableGrid"/>
        <w:tblW w:w="0" w:type="auto"/>
        <w:tblLook w:val="04A0" w:firstRow="1" w:lastRow="0" w:firstColumn="1" w:lastColumn="0" w:noHBand="0" w:noVBand="1"/>
      </w:tblPr>
      <w:tblGrid>
        <w:gridCol w:w="2245"/>
        <w:gridCol w:w="7105"/>
      </w:tblGrid>
      <w:tr w:rsidR="00E97C59" w14:paraId="74B79A49" w14:textId="77777777" w:rsidTr="00023B09">
        <w:tc>
          <w:tcPr>
            <w:tcW w:w="2245" w:type="dxa"/>
          </w:tcPr>
          <w:p w14:paraId="2B9E237F" w14:textId="77777777" w:rsidR="00E97C59" w:rsidRDefault="00E97C59" w:rsidP="00023B09">
            <w:pPr>
              <w:jc w:val="both"/>
              <w:rPr>
                <w:rFonts w:ascii="Arial" w:hAnsi="Arial" w:cs="Arial"/>
                <w:sz w:val="20"/>
                <w:szCs w:val="20"/>
              </w:rPr>
            </w:pPr>
            <w:r w:rsidRPr="00DD178E">
              <w:rPr>
                <w:rFonts w:ascii="Arial" w:hAnsi="Arial" w:cs="Arial"/>
                <w:sz w:val="20"/>
                <w:szCs w:val="20"/>
              </w:rPr>
              <w:t>Detailing the mark's first steps</w:t>
            </w:r>
          </w:p>
        </w:tc>
        <w:tc>
          <w:tcPr>
            <w:tcW w:w="7105" w:type="dxa"/>
          </w:tcPr>
          <w:p w14:paraId="6CC493BA" w14:textId="77777777" w:rsidR="00E97C59" w:rsidRPr="00DD178E" w:rsidRDefault="00E97C59" w:rsidP="00E97C59">
            <w:pPr>
              <w:pStyle w:val="ListParagraph"/>
              <w:numPr>
                <w:ilvl w:val="0"/>
                <w:numId w:val="18"/>
              </w:numPr>
              <w:ind w:left="346" w:hanging="346"/>
              <w:jc w:val="both"/>
              <w:rPr>
                <w:rFonts w:ascii="Arial" w:hAnsi="Arial" w:cs="Arial"/>
                <w:sz w:val="20"/>
                <w:szCs w:val="20"/>
              </w:rPr>
            </w:pPr>
            <w:r w:rsidRPr="00DD178E">
              <w:rPr>
                <w:rFonts w:ascii="Arial" w:hAnsi="Arial" w:cs="Arial"/>
                <w:i/>
                <w:iCs/>
                <w:sz w:val="20"/>
                <w:szCs w:val="20"/>
              </w:rPr>
              <w:t>Record the first use date</w:t>
            </w:r>
            <w:r w:rsidRPr="00DD178E">
              <w:rPr>
                <w:rFonts w:ascii="Arial" w:hAnsi="Arial" w:cs="Arial"/>
                <w:sz w:val="20"/>
                <w:szCs w:val="20"/>
              </w:rPr>
              <w:t>: Note the initial date your mark was used in commerce.</w:t>
            </w:r>
          </w:p>
          <w:p w14:paraId="4C64498B" w14:textId="77777777" w:rsidR="00E97C59" w:rsidRPr="00DD178E" w:rsidRDefault="00E97C59" w:rsidP="00E97C59">
            <w:pPr>
              <w:pStyle w:val="ListParagraph"/>
              <w:numPr>
                <w:ilvl w:val="0"/>
                <w:numId w:val="18"/>
              </w:numPr>
              <w:ind w:left="346" w:hanging="346"/>
              <w:jc w:val="both"/>
              <w:rPr>
                <w:rFonts w:ascii="Arial" w:hAnsi="Arial" w:cs="Arial"/>
                <w:sz w:val="20"/>
                <w:szCs w:val="20"/>
              </w:rPr>
            </w:pPr>
            <w:r w:rsidRPr="00DD178E">
              <w:rPr>
                <w:rFonts w:ascii="Arial" w:hAnsi="Arial" w:cs="Arial"/>
                <w:i/>
                <w:iCs/>
                <w:sz w:val="20"/>
                <w:szCs w:val="20"/>
              </w:rPr>
              <w:t>Identify locations</w:t>
            </w:r>
            <w:r w:rsidRPr="00DD178E">
              <w:rPr>
                <w:rFonts w:ascii="Arial" w:hAnsi="Arial" w:cs="Arial"/>
                <w:sz w:val="20"/>
                <w:szCs w:val="20"/>
              </w:rPr>
              <w:t>: Document where your mark has been used, pinpointing cities or regions.</w:t>
            </w:r>
          </w:p>
          <w:p w14:paraId="3E6646D1" w14:textId="77777777" w:rsidR="00E97C59" w:rsidRPr="00DD178E" w:rsidRDefault="00E97C59" w:rsidP="00E97C59">
            <w:pPr>
              <w:pStyle w:val="ListParagraph"/>
              <w:numPr>
                <w:ilvl w:val="0"/>
                <w:numId w:val="18"/>
              </w:numPr>
              <w:ind w:left="346" w:hanging="346"/>
              <w:jc w:val="both"/>
              <w:rPr>
                <w:rFonts w:ascii="Arial" w:hAnsi="Arial" w:cs="Arial"/>
                <w:sz w:val="20"/>
                <w:szCs w:val="20"/>
              </w:rPr>
            </w:pPr>
            <w:r w:rsidRPr="00DD178E">
              <w:rPr>
                <w:rFonts w:ascii="Arial" w:hAnsi="Arial" w:cs="Arial"/>
                <w:i/>
                <w:iCs/>
                <w:sz w:val="20"/>
                <w:szCs w:val="20"/>
              </w:rPr>
              <w:t>Nature of goods/services</w:t>
            </w:r>
            <w:r w:rsidRPr="00DD178E">
              <w:rPr>
                <w:rFonts w:ascii="Arial" w:hAnsi="Arial" w:cs="Arial"/>
                <w:sz w:val="20"/>
                <w:szCs w:val="20"/>
              </w:rPr>
              <w:t>: Clarify the goods or services associated with your mark from the start.</w:t>
            </w:r>
          </w:p>
        </w:tc>
      </w:tr>
      <w:tr w:rsidR="00E97C59" w14:paraId="05916402" w14:textId="77777777" w:rsidTr="00023B09">
        <w:tc>
          <w:tcPr>
            <w:tcW w:w="2245" w:type="dxa"/>
          </w:tcPr>
          <w:p w14:paraId="42A6E4F8" w14:textId="77777777" w:rsidR="00E97C59" w:rsidRDefault="00E97C59" w:rsidP="00023B09">
            <w:pPr>
              <w:jc w:val="both"/>
              <w:rPr>
                <w:rFonts w:ascii="Arial" w:hAnsi="Arial" w:cs="Arial"/>
                <w:sz w:val="20"/>
                <w:szCs w:val="20"/>
              </w:rPr>
            </w:pPr>
            <w:r w:rsidRPr="00DD178E">
              <w:rPr>
                <w:rFonts w:ascii="Arial" w:hAnsi="Arial" w:cs="Arial"/>
                <w:sz w:val="20"/>
                <w:szCs w:val="20"/>
              </w:rPr>
              <w:t xml:space="preserve">The </w:t>
            </w:r>
            <w:r>
              <w:rPr>
                <w:rFonts w:ascii="Arial" w:hAnsi="Arial" w:cs="Arial"/>
                <w:sz w:val="20"/>
                <w:szCs w:val="20"/>
              </w:rPr>
              <w:t>c</w:t>
            </w:r>
            <w:r w:rsidRPr="00DD178E">
              <w:rPr>
                <w:rFonts w:ascii="Arial" w:hAnsi="Arial" w:cs="Arial"/>
                <w:sz w:val="20"/>
                <w:szCs w:val="20"/>
              </w:rPr>
              <w:t xml:space="preserve">onsistency </w:t>
            </w:r>
            <w:r>
              <w:rPr>
                <w:rFonts w:ascii="Arial" w:hAnsi="Arial" w:cs="Arial"/>
                <w:sz w:val="20"/>
                <w:szCs w:val="20"/>
              </w:rPr>
              <w:t>p</w:t>
            </w:r>
            <w:r w:rsidRPr="00DD178E">
              <w:rPr>
                <w:rFonts w:ascii="Arial" w:hAnsi="Arial" w:cs="Arial"/>
                <w:sz w:val="20"/>
                <w:szCs w:val="20"/>
              </w:rPr>
              <w:t>rinciple</w:t>
            </w:r>
          </w:p>
        </w:tc>
        <w:tc>
          <w:tcPr>
            <w:tcW w:w="7105" w:type="dxa"/>
          </w:tcPr>
          <w:p w14:paraId="17AAE114" w14:textId="77777777" w:rsidR="00E97C59" w:rsidRPr="00DD178E" w:rsidRDefault="00E97C59" w:rsidP="00E97C59">
            <w:pPr>
              <w:pStyle w:val="ListParagraph"/>
              <w:numPr>
                <w:ilvl w:val="0"/>
                <w:numId w:val="19"/>
              </w:numPr>
              <w:ind w:left="346"/>
              <w:jc w:val="both"/>
              <w:rPr>
                <w:rFonts w:ascii="Arial" w:hAnsi="Arial" w:cs="Arial"/>
                <w:sz w:val="20"/>
                <w:szCs w:val="20"/>
              </w:rPr>
            </w:pPr>
            <w:r w:rsidRPr="00DD178E">
              <w:rPr>
                <w:rFonts w:ascii="Arial" w:hAnsi="Arial" w:cs="Arial"/>
                <w:i/>
                <w:iCs/>
                <w:sz w:val="20"/>
                <w:szCs w:val="20"/>
              </w:rPr>
              <w:t>Maintain uniform use</w:t>
            </w:r>
            <w:r w:rsidRPr="00DD178E">
              <w:rPr>
                <w:rFonts w:ascii="Arial" w:hAnsi="Arial" w:cs="Arial"/>
                <w:sz w:val="20"/>
                <w:szCs w:val="20"/>
              </w:rPr>
              <w:t>: Ensure your mark is used in the same way across all goods and services.</w:t>
            </w:r>
          </w:p>
          <w:p w14:paraId="11896DB9" w14:textId="77777777" w:rsidR="00E97C59" w:rsidRPr="00DD178E" w:rsidRDefault="00E97C59" w:rsidP="00E97C59">
            <w:pPr>
              <w:pStyle w:val="ListParagraph"/>
              <w:numPr>
                <w:ilvl w:val="0"/>
                <w:numId w:val="19"/>
              </w:numPr>
              <w:ind w:left="346"/>
              <w:jc w:val="both"/>
              <w:rPr>
                <w:rFonts w:ascii="Arial" w:hAnsi="Arial" w:cs="Arial"/>
                <w:sz w:val="20"/>
                <w:szCs w:val="20"/>
              </w:rPr>
            </w:pPr>
            <w:r w:rsidRPr="00DD178E">
              <w:rPr>
                <w:rFonts w:ascii="Arial" w:hAnsi="Arial" w:cs="Arial"/>
                <w:i/>
                <w:iCs/>
                <w:sz w:val="20"/>
                <w:szCs w:val="20"/>
              </w:rPr>
              <w:t>Avoid interruptions</w:t>
            </w:r>
            <w:r w:rsidRPr="00DD178E">
              <w:rPr>
                <w:rFonts w:ascii="Arial" w:hAnsi="Arial" w:cs="Arial"/>
                <w:sz w:val="20"/>
                <w:szCs w:val="20"/>
              </w:rPr>
              <w:t>: Continuous use without significant breaks reinforces mark strength.</w:t>
            </w:r>
          </w:p>
          <w:p w14:paraId="6043012F" w14:textId="77777777" w:rsidR="00E97C59" w:rsidRPr="00DD178E" w:rsidRDefault="00E97C59" w:rsidP="00E97C59">
            <w:pPr>
              <w:pStyle w:val="ListParagraph"/>
              <w:numPr>
                <w:ilvl w:val="0"/>
                <w:numId w:val="19"/>
              </w:numPr>
              <w:ind w:left="346"/>
              <w:jc w:val="both"/>
              <w:rPr>
                <w:rFonts w:ascii="Arial" w:hAnsi="Arial" w:cs="Arial"/>
                <w:sz w:val="20"/>
                <w:szCs w:val="20"/>
              </w:rPr>
            </w:pPr>
            <w:r w:rsidRPr="00DD178E">
              <w:rPr>
                <w:rFonts w:ascii="Arial" w:hAnsi="Arial" w:cs="Arial"/>
                <w:i/>
                <w:iCs/>
                <w:sz w:val="20"/>
                <w:szCs w:val="20"/>
              </w:rPr>
              <w:t>Consumer perception</w:t>
            </w:r>
            <w:r w:rsidRPr="00DD178E">
              <w:rPr>
                <w:rFonts w:ascii="Arial" w:hAnsi="Arial" w:cs="Arial"/>
                <w:sz w:val="20"/>
                <w:szCs w:val="20"/>
              </w:rPr>
              <w:t>: Consistent use fosters a strong association of the mark with your offerings.</w:t>
            </w:r>
          </w:p>
        </w:tc>
      </w:tr>
      <w:tr w:rsidR="00E97C59" w14:paraId="1602E16F" w14:textId="77777777" w:rsidTr="00023B09">
        <w:tc>
          <w:tcPr>
            <w:tcW w:w="2245" w:type="dxa"/>
          </w:tcPr>
          <w:p w14:paraId="35B664D6" w14:textId="77777777" w:rsidR="00E97C59" w:rsidRDefault="00E97C59" w:rsidP="00023B09">
            <w:pPr>
              <w:jc w:val="both"/>
              <w:rPr>
                <w:rFonts w:ascii="Arial" w:hAnsi="Arial" w:cs="Arial"/>
                <w:sz w:val="20"/>
                <w:szCs w:val="20"/>
              </w:rPr>
            </w:pPr>
            <w:r w:rsidRPr="00DD178E">
              <w:rPr>
                <w:rFonts w:ascii="Arial" w:hAnsi="Arial" w:cs="Arial"/>
                <w:sz w:val="20"/>
                <w:szCs w:val="20"/>
              </w:rPr>
              <w:t xml:space="preserve">Mapping </w:t>
            </w:r>
            <w:r>
              <w:rPr>
                <w:rFonts w:ascii="Arial" w:hAnsi="Arial" w:cs="Arial"/>
                <w:sz w:val="20"/>
                <w:szCs w:val="20"/>
              </w:rPr>
              <w:t>y</w:t>
            </w:r>
            <w:r w:rsidRPr="00DD178E">
              <w:rPr>
                <w:rFonts w:ascii="Arial" w:hAnsi="Arial" w:cs="Arial"/>
                <w:sz w:val="20"/>
                <w:szCs w:val="20"/>
              </w:rPr>
              <w:t xml:space="preserve">our </w:t>
            </w:r>
            <w:r>
              <w:rPr>
                <w:rFonts w:ascii="Arial" w:hAnsi="Arial" w:cs="Arial"/>
                <w:sz w:val="20"/>
                <w:szCs w:val="20"/>
              </w:rPr>
              <w:t>m</w:t>
            </w:r>
            <w:r w:rsidRPr="00DD178E">
              <w:rPr>
                <w:rFonts w:ascii="Arial" w:hAnsi="Arial" w:cs="Arial"/>
                <w:sz w:val="20"/>
                <w:szCs w:val="20"/>
              </w:rPr>
              <w:t xml:space="preserve">ark's </w:t>
            </w:r>
            <w:r>
              <w:rPr>
                <w:rFonts w:ascii="Arial" w:hAnsi="Arial" w:cs="Arial"/>
                <w:sz w:val="20"/>
                <w:szCs w:val="20"/>
              </w:rPr>
              <w:t>h</w:t>
            </w:r>
            <w:r w:rsidRPr="00DD178E">
              <w:rPr>
                <w:rFonts w:ascii="Arial" w:hAnsi="Arial" w:cs="Arial"/>
                <w:sz w:val="20"/>
                <w:szCs w:val="20"/>
              </w:rPr>
              <w:t>istory</w:t>
            </w:r>
          </w:p>
        </w:tc>
        <w:tc>
          <w:tcPr>
            <w:tcW w:w="7105" w:type="dxa"/>
          </w:tcPr>
          <w:p w14:paraId="314743DA" w14:textId="77777777" w:rsidR="00E97C59" w:rsidRPr="00DD178E" w:rsidRDefault="00E97C59" w:rsidP="00E97C59">
            <w:pPr>
              <w:pStyle w:val="ListParagraph"/>
              <w:numPr>
                <w:ilvl w:val="0"/>
                <w:numId w:val="20"/>
              </w:numPr>
              <w:ind w:left="346"/>
              <w:jc w:val="both"/>
              <w:rPr>
                <w:rFonts w:ascii="Arial" w:hAnsi="Arial" w:cs="Arial"/>
                <w:sz w:val="20"/>
                <w:szCs w:val="20"/>
              </w:rPr>
            </w:pPr>
            <w:r w:rsidRPr="00DD178E">
              <w:rPr>
                <w:rFonts w:ascii="Arial" w:hAnsi="Arial" w:cs="Arial"/>
                <w:sz w:val="20"/>
                <w:szCs w:val="20"/>
              </w:rPr>
              <w:t>Construct a timeline highlighting your mark's journey. Include key milestones such as market expansions, pivotal marketing campaigns, and rebranding initiatives. This visual representation showcases the evolution and enduring presence of your mark</w:t>
            </w:r>
          </w:p>
        </w:tc>
      </w:tr>
      <w:tr w:rsidR="00E97C59" w14:paraId="35041E60" w14:textId="77777777" w:rsidTr="00023B09">
        <w:tc>
          <w:tcPr>
            <w:tcW w:w="2245" w:type="dxa"/>
          </w:tcPr>
          <w:p w14:paraId="078F0DA2" w14:textId="77777777" w:rsidR="00E97C59" w:rsidRDefault="00E97C59" w:rsidP="00023B09">
            <w:pPr>
              <w:jc w:val="both"/>
              <w:rPr>
                <w:rFonts w:ascii="Arial" w:hAnsi="Arial" w:cs="Arial"/>
                <w:sz w:val="20"/>
                <w:szCs w:val="20"/>
              </w:rPr>
            </w:pPr>
            <w:r w:rsidRPr="00DD178E">
              <w:rPr>
                <w:rFonts w:ascii="Arial" w:hAnsi="Arial" w:cs="Arial"/>
                <w:sz w:val="20"/>
                <w:szCs w:val="20"/>
              </w:rPr>
              <w:t xml:space="preserve">Distinctiveness &amp; </w:t>
            </w:r>
            <w:r>
              <w:rPr>
                <w:rFonts w:ascii="Arial" w:hAnsi="Arial" w:cs="Arial"/>
                <w:sz w:val="20"/>
                <w:szCs w:val="20"/>
              </w:rPr>
              <w:t>s</w:t>
            </w:r>
            <w:r w:rsidRPr="00DD178E">
              <w:rPr>
                <w:rFonts w:ascii="Arial" w:hAnsi="Arial" w:cs="Arial"/>
                <w:sz w:val="20"/>
                <w:szCs w:val="20"/>
              </w:rPr>
              <w:t xml:space="preserve">econdary </w:t>
            </w:r>
            <w:r>
              <w:rPr>
                <w:rFonts w:ascii="Arial" w:hAnsi="Arial" w:cs="Arial"/>
                <w:sz w:val="20"/>
                <w:szCs w:val="20"/>
              </w:rPr>
              <w:t>m</w:t>
            </w:r>
            <w:r w:rsidRPr="00DD178E">
              <w:rPr>
                <w:rFonts w:ascii="Arial" w:hAnsi="Arial" w:cs="Arial"/>
                <w:sz w:val="20"/>
                <w:szCs w:val="20"/>
              </w:rPr>
              <w:t>eaning</w:t>
            </w:r>
          </w:p>
        </w:tc>
        <w:tc>
          <w:tcPr>
            <w:tcW w:w="7105" w:type="dxa"/>
          </w:tcPr>
          <w:p w14:paraId="160ABD12" w14:textId="77777777" w:rsidR="00E97C59" w:rsidRPr="00DD178E" w:rsidRDefault="00E97C59" w:rsidP="00E97C59">
            <w:pPr>
              <w:pStyle w:val="ListParagraph"/>
              <w:numPr>
                <w:ilvl w:val="0"/>
                <w:numId w:val="20"/>
              </w:numPr>
              <w:ind w:left="346"/>
              <w:jc w:val="both"/>
              <w:rPr>
                <w:rFonts w:ascii="Arial" w:hAnsi="Arial" w:cs="Arial"/>
                <w:sz w:val="20"/>
                <w:szCs w:val="20"/>
              </w:rPr>
            </w:pPr>
            <w:r w:rsidRPr="00DD178E">
              <w:rPr>
                <w:rFonts w:ascii="Arial" w:hAnsi="Arial" w:cs="Arial"/>
                <w:sz w:val="20"/>
                <w:szCs w:val="20"/>
              </w:rPr>
              <w:t>A well-documented history of consistent and continuous use not only proves your mark's validity but also solidifies its distinctiveness. This is crucial for establishing a strong legal foundation for your trademark, ensuring it is synonymous with your goods or services in the minds of consumers.</w:t>
            </w:r>
          </w:p>
        </w:tc>
      </w:tr>
    </w:tbl>
    <w:p w14:paraId="7A0E239C" w14:textId="77777777" w:rsidR="00E97C59" w:rsidRDefault="00E97C59" w:rsidP="00E97C59">
      <w:pPr>
        <w:spacing w:after="0" w:line="240" w:lineRule="auto"/>
        <w:jc w:val="both"/>
        <w:rPr>
          <w:rFonts w:ascii="Arial" w:hAnsi="Arial" w:cs="Arial"/>
          <w:sz w:val="20"/>
          <w:szCs w:val="20"/>
        </w:rPr>
      </w:pPr>
    </w:p>
    <w:p w14:paraId="0B79169B" w14:textId="77777777" w:rsidR="00E97C59" w:rsidRPr="00FA5FA4" w:rsidRDefault="00E97C59" w:rsidP="00E97C59">
      <w:pPr>
        <w:spacing w:after="0" w:line="240" w:lineRule="auto"/>
        <w:jc w:val="both"/>
        <w:rPr>
          <w:rFonts w:ascii="Arial" w:hAnsi="Arial" w:cs="Arial"/>
          <w:b/>
          <w:bCs/>
          <w:color w:val="2F5496" w:themeColor="accent1" w:themeShade="BF"/>
        </w:rPr>
      </w:pPr>
      <w:r w:rsidRPr="00FA5FA4">
        <w:rPr>
          <w:rFonts w:ascii="Arial" w:hAnsi="Arial" w:cs="Arial"/>
          <w:b/>
          <w:bCs/>
          <w:color w:val="2F5496" w:themeColor="accent1" w:themeShade="BF"/>
        </w:rPr>
        <w:t>2. Extent of use</w:t>
      </w:r>
    </w:p>
    <w:p w14:paraId="3F64E065" w14:textId="77777777" w:rsidR="00E97C59" w:rsidRDefault="00E97C59" w:rsidP="00E97C59">
      <w:pPr>
        <w:spacing w:after="0" w:line="240" w:lineRule="auto"/>
        <w:jc w:val="both"/>
        <w:rPr>
          <w:rFonts w:ascii="Arial" w:hAnsi="Arial" w:cs="Arial"/>
          <w:sz w:val="20"/>
          <w:szCs w:val="20"/>
        </w:rPr>
      </w:pPr>
    </w:p>
    <w:tbl>
      <w:tblPr>
        <w:tblStyle w:val="TableGrid"/>
        <w:tblW w:w="0" w:type="auto"/>
        <w:tblLook w:val="04A0" w:firstRow="1" w:lastRow="0" w:firstColumn="1" w:lastColumn="0" w:noHBand="0" w:noVBand="1"/>
      </w:tblPr>
      <w:tblGrid>
        <w:gridCol w:w="2245"/>
        <w:gridCol w:w="7105"/>
      </w:tblGrid>
      <w:tr w:rsidR="00E97C59" w14:paraId="79D8204E" w14:textId="77777777" w:rsidTr="00023B09">
        <w:tc>
          <w:tcPr>
            <w:tcW w:w="2245" w:type="dxa"/>
          </w:tcPr>
          <w:p w14:paraId="1C01635A" w14:textId="77777777" w:rsidR="00E97C59" w:rsidRDefault="00E97C59" w:rsidP="00023B09">
            <w:pPr>
              <w:jc w:val="both"/>
              <w:rPr>
                <w:rFonts w:ascii="Arial" w:hAnsi="Arial" w:cs="Arial"/>
                <w:sz w:val="20"/>
                <w:szCs w:val="20"/>
              </w:rPr>
            </w:pPr>
            <w:r w:rsidRPr="00AF4473">
              <w:rPr>
                <w:rFonts w:ascii="Arial" w:hAnsi="Arial" w:cs="Arial"/>
                <w:sz w:val="20"/>
                <w:szCs w:val="20"/>
              </w:rPr>
              <w:t>Mapping Success</w:t>
            </w:r>
          </w:p>
        </w:tc>
        <w:tc>
          <w:tcPr>
            <w:tcW w:w="7105" w:type="dxa"/>
          </w:tcPr>
          <w:p w14:paraId="7C4D334E" w14:textId="77777777" w:rsidR="00E97C59" w:rsidRPr="00AF4473" w:rsidRDefault="00E97C59" w:rsidP="00E97C59">
            <w:pPr>
              <w:pStyle w:val="ListParagraph"/>
              <w:numPr>
                <w:ilvl w:val="0"/>
                <w:numId w:val="21"/>
              </w:numPr>
              <w:ind w:left="346"/>
              <w:jc w:val="both"/>
              <w:rPr>
                <w:rFonts w:ascii="Arial" w:hAnsi="Arial" w:cs="Arial"/>
                <w:sz w:val="20"/>
                <w:szCs w:val="20"/>
              </w:rPr>
            </w:pPr>
            <w:r w:rsidRPr="00AF4473">
              <w:rPr>
                <w:rFonts w:ascii="Arial" w:hAnsi="Arial" w:cs="Arial"/>
                <w:i/>
                <w:iCs/>
                <w:sz w:val="20"/>
                <w:szCs w:val="20"/>
              </w:rPr>
              <w:t>Document geographic locations</w:t>
            </w:r>
            <w:r w:rsidRPr="00AF4473">
              <w:rPr>
                <w:rFonts w:ascii="Arial" w:hAnsi="Arial" w:cs="Arial"/>
                <w:sz w:val="20"/>
                <w:szCs w:val="20"/>
              </w:rPr>
              <w:t>: Capture every city, region, or country where your mark is used.</w:t>
            </w:r>
          </w:p>
          <w:p w14:paraId="38B63FB5" w14:textId="77777777" w:rsidR="00E97C59" w:rsidRPr="00AF4473" w:rsidRDefault="00E97C59" w:rsidP="00E97C59">
            <w:pPr>
              <w:pStyle w:val="ListParagraph"/>
              <w:numPr>
                <w:ilvl w:val="0"/>
                <w:numId w:val="21"/>
              </w:numPr>
              <w:ind w:left="346"/>
              <w:jc w:val="both"/>
              <w:rPr>
                <w:rFonts w:ascii="Arial" w:hAnsi="Arial" w:cs="Arial"/>
                <w:sz w:val="20"/>
                <w:szCs w:val="20"/>
              </w:rPr>
            </w:pPr>
            <w:r w:rsidRPr="00AF4473">
              <w:rPr>
                <w:rFonts w:ascii="Arial" w:hAnsi="Arial" w:cs="Arial"/>
                <w:i/>
                <w:iCs/>
                <w:sz w:val="20"/>
                <w:szCs w:val="20"/>
              </w:rPr>
              <w:t>Use maps and visuals</w:t>
            </w:r>
            <w:r w:rsidRPr="00AF4473">
              <w:rPr>
                <w:rFonts w:ascii="Arial" w:hAnsi="Arial" w:cs="Arial"/>
                <w:sz w:val="20"/>
                <w:szCs w:val="20"/>
              </w:rPr>
              <w:t>: Highlight the breadth and depth of your trademark's presence to illustrate its extensive reach.</w:t>
            </w:r>
          </w:p>
          <w:p w14:paraId="42B6CCB5" w14:textId="77777777" w:rsidR="00E97C59" w:rsidRPr="00AF4473" w:rsidRDefault="00E97C59" w:rsidP="00E97C59">
            <w:pPr>
              <w:pStyle w:val="ListParagraph"/>
              <w:numPr>
                <w:ilvl w:val="0"/>
                <w:numId w:val="21"/>
              </w:numPr>
              <w:ind w:left="346"/>
              <w:jc w:val="both"/>
              <w:rPr>
                <w:rFonts w:ascii="Arial" w:hAnsi="Arial" w:cs="Arial"/>
                <w:sz w:val="20"/>
                <w:szCs w:val="20"/>
              </w:rPr>
            </w:pPr>
            <w:r w:rsidRPr="00AF4473">
              <w:rPr>
                <w:rFonts w:ascii="Arial" w:hAnsi="Arial" w:cs="Arial"/>
                <w:i/>
                <w:iCs/>
                <w:sz w:val="20"/>
                <w:szCs w:val="20"/>
              </w:rPr>
              <w:t>Major cities focus</w:t>
            </w:r>
            <w:r w:rsidRPr="00AF4473">
              <w:rPr>
                <w:rFonts w:ascii="Arial" w:hAnsi="Arial" w:cs="Arial"/>
                <w:sz w:val="20"/>
                <w:szCs w:val="20"/>
              </w:rPr>
              <w:t>: Emphasize usage in key urban areas to showcase market penetration.</w:t>
            </w:r>
          </w:p>
        </w:tc>
      </w:tr>
      <w:tr w:rsidR="00E97C59" w14:paraId="0245AC71" w14:textId="77777777" w:rsidTr="00023B09">
        <w:tc>
          <w:tcPr>
            <w:tcW w:w="2245" w:type="dxa"/>
          </w:tcPr>
          <w:p w14:paraId="735C4765" w14:textId="7CEFBC9F" w:rsidR="00E97C59" w:rsidRDefault="00E97C59" w:rsidP="00023B09">
            <w:pPr>
              <w:jc w:val="both"/>
              <w:rPr>
                <w:rFonts w:ascii="Arial" w:hAnsi="Arial" w:cs="Arial"/>
                <w:sz w:val="20"/>
                <w:szCs w:val="20"/>
              </w:rPr>
            </w:pPr>
            <w:r w:rsidRPr="00AF4473">
              <w:rPr>
                <w:rFonts w:ascii="Arial" w:hAnsi="Arial" w:cs="Arial"/>
                <w:sz w:val="20"/>
                <w:szCs w:val="20"/>
              </w:rPr>
              <w:t>Quantifying popularity</w:t>
            </w:r>
          </w:p>
        </w:tc>
        <w:tc>
          <w:tcPr>
            <w:tcW w:w="7105" w:type="dxa"/>
          </w:tcPr>
          <w:p w14:paraId="362BDFA9" w14:textId="77777777" w:rsidR="00E97C59" w:rsidRPr="00AF4473" w:rsidRDefault="00E97C59" w:rsidP="00E97C59">
            <w:pPr>
              <w:pStyle w:val="ListParagraph"/>
              <w:numPr>
                <w:ilvl w:val="0"/>
                <w:numId w:val="21"/>
              </w:numPr>
              <w:ind w:left="346"/>
              <w:jc w:val="both"/>
              <w:rPr>
                <w:rFonts w:ascii="Arial" w:hAnsi="Arial" w:cs="Arial"/>
                <w:sz w:val="20"/>
                <w:szCs w:val="20"/>
              </w:rPr>
            </w:pPr>
            <w:r w:rsidRPr="00AF4473">
              <w:rPr>
                <w:rFonts w:ascii="Arial" w:hAnsi="Arial" w:cs="Arial"/>
                <w:i/>
                <w:iCs/>
                <w:sz w:val="20"/>
                <w:szCs w:val="20"/>
              </w:rPr>
              <w:t>Total sales volume</w:t>
            </w:r>
            <w:r w:rsidRPr="00AF4473">
              <w:rPr>
                <w:rFonts w:ascii="Arial" w:hAnsi="Arial" w:cs="Arial"/>
                <w:sz w:val="20"/>
                <w:szCs w:val="20"/>
              </w:rPr>
              <w:t>: Compile all sales data related to your mark.</w:t>
            </w:r>
          </w:p>
          <w:p w14:paraId="4C301482" w14:textId="77777777" w:rsidR="00E97C59" w:rsidRPr="00AF4473" w:rsidRDefault="00E97C59" w:rsidP="00E97C59">
            <w:pPr>
              <w:pStyle w:val="ListParagraph"/>
              <w:numPr>
                <w:ilvl w:val="0"/>
                <w:numId w:val="21"/>
              </w:numPr>
              <w:ind w:left="346"/>
              <w:jc w:val="both"/>
              <w:rPr>
                <w:rFonts w:ascii="Arial" w:hAnsi="Arial" w:cs="Arial"/>
                <w:sz w:val="20"/>
                <w:szCs w:val="20"/>
              </w:rPr>
            </w:pPr>
            <w:r w:rsidRPr="00AF4473">
              <w:rPr>
                <w:rFonts w:ascii="Arial" w:hAnsi="Arial" w:cs="Arial"/>
                <w:i/>
                <w:iCs/>
                <w:sz w:val="20"/>
                <w:szCs w:val="20"/>
              </w:rPr>
              <w:t>Growth over time</w:t>
            </w:r>
            <w:r w:rsidRPr="00AF4473">
              <w:rPr>
                <w:rFonts w:ascii="Arial" w:hAnsi="Arial" w:cs="Arial"/>
                <w:sz w:val="20"/>
                <w:szCs w:val="20"/>
              </w:rPr>
              <w:t>: Show sales trends to demonstrate increasing demand.</w:t>
            </w:r>
          </w:p>
          <w:p w14:paraId="6B8FAF51" w14:textId="77777777" w:rsidR="00E97C59" w:rsidRPr="00AF4473" w:rsidRDefault="00E97C59" w:rsidP="00E97C59">
            <w:pPr>
              <w:pStyle w:val="ListParagraph"/>
              <w:numPr>
                <w:ilvl w:val="0"/>
                <w:numId w:val="21"/>
              </w:numPr>
              <w:ind w:left="346"/>
              <w:jc w:val="both"/>
              <w:rPr>
                <w:rFonts w:ascii="Arial" w:hAnsi="Arial" w:cs="Arial"/>
                <w:sz w:val="20"/>
                <w:szCs w:val="20"/>
              </w:rPr>
            </w:pPr>
            <w:r w:rsidRPr="00AF4473">
              <w:rPr>
                <w:rFonts w:ascii="Arial" w:hAnsi="Arial" w:cs="Arial"/>
                <w:i/>
                <w:iCs/>
                <w:sz w:val="20"/>
                <w:szCs w:val="20"/>
              </w:rPr>
              <w:t>Regional breakdown</w:t>
            </w:r>
            <w:r w:rsidRPr="00AF4473">
              <w:rPr>
                <w:rFonts w:ascii="Arial" w:hAnsi="Arial" w:cs="Arial"/>
                <w:sz w:val="20"/>
                <w:szCs w:val="20"/>
              </w:rPr>
              <w:t>: Provide sales figures by region to highlight where your mark shines.</w:t>
            </w:r>
          </w:p>
        </w:tc>
      </w:tr>
      <w:tr w:rsidR="00E97C59" w14:paraId="7B308C94" w14:textId="77777777" w:rsidTr="00023B09">
        <w:tc>
          <w:tcPr>
            <w:tcW w:w="2245" w:type="dxa"/>
          </w:tcPr>
          <w:p w14:paraId="45F521D3" w14:textId="7078D709" w:rsidR="00E97C59" w:rsidRDefault="00E97C59" w:rsidP="00023B09">
            <w:pPr>
              <w:jc w:val="both"/>
              <w:rPr>
                <w:rFonts w:ascii="Arial" w:hAnsi="Arial" w:cs="Arial"/>
                <w:sz w:val="20"/>
                <w:szCs w:val="20"/>
              </w:rPr>
            </w:pPr>
            <w:r w:rsidRPr="00AF4473">
              <w:rPr>
                <w:rFonts w:ascii="Arial" w:hAnsi="Arial" w:cs="Arial"/>
                <w:sz w:val="20"/>
                <w:szCs w:val="20"/>
              </w:rPr>
              <w:t xml:space="preserve">Digital </w:t>
            </w:r>
            <w:r>
              <w:rPr>
                <w:rFonts w:ascii="Arial" w:hAnsi="Arial" w:cs="Arial"/>
                <w:sz w:val="20"/>
                <w:szCs w:val="20"/>
              </w:rPr>
              <w:t>f</w:t>
            </w:r>
            <w:r w:rsidRPr="00AF4473">
              <w:rPr>
                <w:rFonts w:ascii="Arial" w:hAnsi="Arial" w:cs="Arial"/>
                <w:sz w:val="20"/>
                <w:szCs w:val="20"/>
              </w:rPr>
              <w:t>ootprint</w:t>
            </w:r>
          </w:p>
        </w:tc>
        <w:tc>
          <w:tcPr>
            <w:tcW w:w="7105" w:type="dxa"/>
          </w:tcPr>
          <w:p w14:paraId="681F6D06" w14:textId="4B7758E5" w:rsidR="00E97C59" w:rsidRPr="00AF4473" w:rsidRDefault="00E97C59" w:rsidP="00E97C59">
            <w:pPr>
              <w:pStyle w:val="ListParagraph"/>
              <w:numPr>
                <w:ilvl w:val="0"/>
                <w:numId w:val="21"/>
              </w:numPr>
              <w:ind w:left="346"/>
              <w:jc w:val="both"/>
              <w:rPr>
                <w:rFonts w:ascii="Arial" w:hAnsi="Arial" w:cs="Arial"/>
                <w:sz w:val="20"/>
                <w:szCs w:val="20"/>
              </w:rPr>
            </w:pPr>
            <w:r w:rsidRPr="00AF4473">
              <w:rPr>
                <w:rFonts w:ascii="Arial" w:hAnsi="Arial" w:cs="Arial"/>
                <w:i/>
                <w:iCs/>
                <w:sz w:val="20"/>
                <w:szCs w:val="20"/>
              </w:rPr>
              <w:t>Website traffic</w:t>
            </w:r>
            <w:r w:rsidRPr="00AF4473">
              <w:rPr>
                <w:rFonts w:ascii="Arial" w:hAnsi="Arial" w:cs="Arial"/>
                <w:sz w:val="20"/>
                <w:szCs w:val="20"/>
              </w:rPr>
              <w:t>: Share statistics to show how often your mark attracts online interest."</w:t>
            </w:r>
          </w:p>
          <w:p w14:paraId="18A67A11" w14:textId="77777777" w:rsidR="00E97C59" w:rsidRPr="00AF4473" w:rsidRDefault="00E97C59" w:rsidP="00E97C59">
            <w:pPr>
              <w:pStyle w:val="ListParagraph"/>
              <w:numPr>
                <w:ilvl w:val="0"/>
                <w:numId w:val="21"/>
              </w:numPr>
              <w:ind w:left="346"/>
              <w:jc w:val="both"/>
              <w:rPr>
                <w:rFonts w:ascii="Arial" w:hAnsi="Arial" w:cs="Arial"/>
                <w:sz w:val="20"/>
                <w:szCs w:val="20"/>
              </w:rPr>
            </w:pPr>
            <w:r w:rsidRPr="00AF4473">
              <w:rPr>
                <w:rFonts w:ascii="Arial" w:hAnsi="Arial" w:cs="Arial"/>
                <w:i/>
                <w:iCs/>
                <w:sz w:val="20"/>
                <w:szCs w:val="20"/>
              </w:rPr>
              <w:t>Social media engagement</w:t>
            </w:r>
            <w:r w:rsidRPr="00AF4473">
              <w:rPr>
                <w:rFonts w:ascii="Arial" w:hAnsi="Arial" w:cs="Arial"/>
                <w:sz w:val="20"/>
                <w:szCs w:val="20"/>
              </w:rPr>
              <w:t>: Use metrics like followers, likes, and shares to prove your mark's online popularity.</w:t>
            </w:r>
          </w:p>
          <w:p w14:paraId="45A58D75" w14:textId="77777777" w:rsidR="00E97C59" w:rsidRPr="00AF4473" w:rsidRDefault="00E97C59" w:rsidP="00E97C59">
            <w:pPr>
              <w:pStyle w:val="ListParagraph"/>
              <w:numPr>
                <w:ilvl w:val="0"/>
                <w:numId w:val="21"/>
              </w:numPr>
              <w:ind w:left="346"/>
              <w:jc w:val="both"/>
              <w:rPr>
                <w:rFonts w:ascii="Arial" w:hAnsi="Arial" w:cs="Arial"/>
                <w:sz w:val="20"/>
                <w:szCs w:val="20"/>
              </w:rPr>
            </w:pPr>
            <w:r w:rsidRPr="00AF4473">
              <w:rPr>
                <w:rFonts w:ascii="Arial" w:hAnsi="Arial" w:cs="Arial"/>
                <w:i/>
                <w:iCs/>
                <w:sz w:val="20"/>
                <w:szCs w:val="20"/>
              </w:rPr>
              <w:t>E-commerce strength</w:t>
            </w:r>
            <w:r w:rsidRPr="00AF4473">
              <w:rPr>
                <w:rFonts w:ascii="Arial" w:hAnsi="Arial" w:cs="Arial"/>
                <w:sz w:val="20"/>
                <w:szCs w:val="20"/>
              </w:rPr>
              <w:t>: If applicable, include online sales data to underscore the mark's commercial success</w:t>
            </w:r>
          </w:p>
        </w:tc>
      </w:tr>
    </w:tbl>
    <w:p w14:paraId="108E0A1F" w14:textId="77777777" w:rsidR="00E97C59" w:rsidRDefault="00E97C59" w:rsidP="00E97C59">
      <w:pPr>
        <w:spacing w:after="0" w:line="240" w:lineRule="auto"/>
        <w:jc w:val="both"/>
        <w:rPr>
          <w:rFonts w:ascii="Arial" w:hAnsi="Arial" w:cs="Arial"/>
          <w:b/>
          <w:bCs/>
          <w:color w:val="2F5496" w:themeColor="accent1" w:themeShade="BF"/>
        </w:rPr>
      </w:pPr>
    </w:p>
    <w:p w14:paraId="34270095" w14:textId="77777777" w:rsidR="00E97C59" w:rsidRPr="00FA5FA4" w:rsidRDefault="00E97C59" w:rsidP="00E97C59">
      <w:pPr>
        <w:spacing w:after="0" w:line="240" w:lineRule="auto"/>
        <w:jc w:val="both"/>
        <w:rPr>
          <w:rFonts w:ascii="Arial" w:hAnsi="Arial" w:cs="Arial"/>
          <w:b/>
          <w:bCs/>
          <w:color w:val="2F5496" w:themeColor="accent1" w:themeShade="BF"/>
        </w:rPr>
      </w:pPr>
      <w:r w:rsidRPr="00FA5FA4">
        <w:rPr>
          <w:rFonts w:ascii="Arial" w:hAnsi="Arial" w:cs="Arial"/>
          <w:b/>
          <w:bCs/>
          <w:color w:val="2F5496" w:themeColor="accent1" w:themeShade="BF"/>
        </w:rPr>
        <w:t>3. Advertising and publicity</w:t>
      </w:r>
    </w:p>
    <w:p w14:paraId="574E2C3E" w14:textId="77777777" w:rsidR="00E97C59" w:rsidRDefault="00E97C59" w:rsidP="00E97C59">
      <w:pPr>
        <w:spacing w:after="0" w:line="240" w:lineRule="auto"/>
        <w:jc w:val="both"/>
        <w:rPr>
          <w:rFonts w:ascii="Arial" w:hAnsi="Arial" w:cs="Arial"/>
          <w:sz w:val="20"/>
          <w:szCs w:val="20"/>
        </w:rPr>
      </w:pPr>
    </w:p>
    <w:tbl>
      <w:tblPr>
        <w:tblStyle w:val="TableGrid"/>
        <w:tblW w:w="0" w:type="auto"/>
        <w:tblLook w:val="04A0" w:firstRow="1" w:lastRow="0" w:firstColumn="1" w:lastColumn="0" w:noHBand="0" w:noVBand="1"/>
      </w:tblPr>
      <w:tblGrid>
        <w:gridCol w:w="2245"/>
        <w:gridCol w:w="7105"/>
      </w:tblGrid>
      <w:tr w:rsidR="00E97C59" w14:paraId="2C6B7488" w14:textId="77777777" w:rsidTr="00023B09">
        <w:tc>
          <w:tcPr>
            <w:tcW w:w="2245" w:type="dxa"/>
          </w:tcPr>
          <w:p w14:paraId="6D0437BD" w14:textId="77777777" w:rsidR="00E97C59" w:rsidRDefault="00E97C59" w:rsidP="00023B09">
            <w:pPr>
              <w:jc w:val="both"/>
              <w:rPr>
                <w:rFonts w:ascii="Arial" w:hAnsi="Arial" w:cs="Arial"/>
                <w:sz w:val="20"/>
                <w:szCs w:val="20"/>
              </w:rPr>
            </w:pPr>
            <w:r w:rsidRPr="00AD01CB">
              <w:rPr>
                <w:rFonts w:ascii="Arial" w:hAnsi="Arial" w:cs="Arial"/>
                <w:sz w:val="20"/>
                <w:szCs w:val="20"/>
              </w:rPr>
              <w:lastRenderedPageBreak/>
              <w:t xml:space="preserve">Showcasing </w:t>
            </w:r>
            <w:r>
              <w:rPr>
                <w:rFonts w:ascii="Arial" w:hAnsi="Arial" w:cs="Arial"/>
                <w:sz w:val="20"/>
                <w:szCs w:val="20"/>
              </w:rPr>
              <w:t>m</w:t>
            </w:r>
            <w:r w:rsidRPr="00AD01CB">
              <w:rPr>
                <w:rFonts w:ascii="Arial" w:hAnsi="Arial" w:cs="Arial"/>
                <w:sz w:val="20"/>
                <w:szCs w:val="20"/>
              </w:rPr>
              <w:t xml:space="preserve">arketing </w:t>
            </w:r>
            <w:r>
              <w:rPr>
                <w:rFonts w:ascii="Arial" w:hAnsi="Arial" w:cs="Arial"/>
                <w:sz w:val="20"/>
                <w:szCs w:val="20"/>
              </w:rPr>
              <w:t>m</w:t>
            </w:r>
            <w:r w:rsidRPr="00AD01CB">
              <w:rPr>
                <w:rFonts w:ascii="Arial" w:hAnsi="Arial" w:cs="Arial"/>
                <w:sz w:val="20"/>
                <w:szCs w:val="20"/>
              </w:rPr>
              <w:t>ilestones</w:t>
            </w:r>
            <w:r>
              <w:rPr>
                <w:rFonts w:ascii="Arial" w:hAnsi="Arial" w:cs="Arial"/>
                <w:sz w:val="20"/>
                <w:szCs w:val="20"/>
              </w:rPr>
              <w:t>:</w:t>
            </w:r>
          </w:p>
        </w:tc>
        <w:tc>
          <w:tcPr>
            <w:tcW w:w="7105" w:type="dxa"/>
          </w:tcPr>
          <w:p w14:paraId="55DB391B" w14:textId="77777777" w:rsidR="00E97C59" w:rsidRPr="00AD01CB" w:rsidRDefault="00E97C59" w:rsidP="00E97C59">
            <w:pPr>
              <w:pStyle w:val="ListParagraph"/>
              <w:numPr>
                <w:ilvl w:val="0"/>
                <w:numId w:val="22"/>
              </w:numPr>
              <w:ind w:left="346"/>
              <w:jc w:val="both"/>
              <w:rPr>
                <w:rFonts w:ascii="Arial" w:hAnsi="Arial" w:cs="Arial"/>
                <w:sz w:val="20"/>
                <w:szCs w:val="20"/>
              </w:rPr>
            </w:pPr>
            <w:r w:rsidRPr="00AD01CB">
              <w:rPr>
                <w:rFonts w:ascii="Arial" w:hAnsi="Arial" w:cs="Arial"/>
                <w:i/>
                <w:iCs/>
                <w:sz w:val="20"/>
                <w:szCs w:val="20"/>
              </w:rPr>
              <w:t>Campaign details</w:t>
            </w:r>
            <w:r w:rsidRPr="00AD01CB">
              <w:rPr>
                <w:rFonts w:ascii="Arial" w:hAnsi="Arial" w:cs="Arial"/>
                <w:sz w:val="20"/>
                <w:szCs w:val="20"/>
              </w:rPr>
              <w:t>: Record dates, duration, and frequency of all advertising campaigns featuring your mark.</w:t>
            </w:r>
          </w:p>
          <w:p w14:paraId="562AACEE" w14:textId="77777777" w:rsidR="00E97C59" w:rsidRPr="00AD01CB" w:rsidRDefault="00E97C59" w:rsidP="00E97C59">
            <w:pPr>
              <w:pStyle w:val="ListParagraph"/>
              <w:numPr>
                <w:ilvl w:val="0"/>
                <w:numId w:val="22"/>
              </w:numPr>
              <w:ind w:left="346"/>
              <w:jc w:val="both"/>
              <w:rPr>
                <w:rFonts w:ascii="Arial" w:hAnsi="Arial" w:cs="Arial"/>
                <w:sz w:val="20"/>
                <w:szCs w:val="20"/>
              </w:rPr>
            </w:pPr>
            <w:r w:rsidRPr="00AD01CB">
              <w:rPr>
                <w:rFonts w:ascii="Arial" w:hAnsi="Arial" w:cs="Arial"/>
                <w:i/>
                <w:iCs/>
                <w:sz w:val="20"/>
                <w:szCs w:val="20"/>
              </w:rPr>
              <w:t>Media channels</w:t>
            </w:r>
            <w:r w:rsidRPr="00AD01CB">
              <w:rPr>
                <w:rFonts w:ascii="Arial" w:hAnsi="Arial" w:cs="Arial"/>
                <w:sz w:val="20"/>
                <w:szCs w:val="20"/>
              </w:rPr>
              <w:t>: Catalog the variety of mediums utilized, from television and radio to online and social media.</w:t>
            </w:r>
          </w:p>
          <w:p w14:paraId="3E39046C" w14:textId="77777777" w:rsidR="00E97C59" w:rsidRPr="00AD01CB" w:rsidRDefault="00E97C59" w:rsidP="00E97C59">
            <w:pPr>
              <w:pStyle w:val="ListParagraph"/>
              <w:numPr>
                <w:ilvl w:val="0"/>
                <w:numId w:val="22"/>
              </w:numPr>
              <w:ind w:left="346"/>
              <w:jc w:val="both"/>
              <w:rPr>
                <w:rFonts w:ascii="Arial" w:hAnsi="Arial" w:cs="Arial"/>
                <w:sz w:val="20"/>
                <w:szCs w:val="20"/>
              </w:rPr>
            </w:pPr>
            <w:r w:rsidRPr="00AD01CB">
              <w:rPr>
                <w:rFonts w:ascii="Arial" w:hAnsi="Arial" w:cs="Arial"/>
                <w:i/>
                <w:iCs/>
                <w:sz w:val="20"/>
                <w:szCs w:val="20"/>
              </w:rPr>
              <w:t>Budget insights</w:t>
            </w:r>
            <w:r w:rsidRPr="00AD01CB">
              <w:rPr>
                <w:rFonts w:ascii="Arial" w:hAnsi="Arial" w:cs="Arial"/>
                <w:sz w:val="20"/>
                <w:szCs w:val="20"/>
              </w:rPr>
              <w:t>: Provide specifics on the marketing budget to highlight the investment behind promoting your mark.</w:t>
            </w:r>
          </w:p>
        </w:tc>
      </w:tr>
      <w:tr w:rsidR="00E97C59" w14:paraId="30AACDDB" w14:textId="77777777" w:rsidTr="00023B09">
        <w:tc>
          <w:tcPr>
            <w:tcW w:w="2245" w:type="dxa"/>
          </w:tcPr>
          <w:p w14:paraId="31626252" w14:textId="77777777" w:rsidR="00E97C59" w:rsidRDefault="00E97C59" w:rsidP="00023B09">
            <w:pPr>
              <w:jc w:val="both"/>
              <w:rPr>
                <w:rFonts w:ascii="Arial" w:hAnsi="Arial" w:cs="Arial"/>
                <w:sz w:val="20"/>
                <w:szCs w:val="20"/>
              </w:rPr>
            </w:pPr>
            <w:r w:rsidRPr="00AD01CB">
              <w:rPr>
                <w:rFonts w:ascii="Arial" w:hAnsi="Arial" w:cs="Arial"/>
                <w:sz w:val="20"/>
                <w:szCs w:val="20"/>
              </w:rPr>
              <w:t xml:space="preserve">Media </w:t>
            </w:r>
            <w:r>
              <w:rPr>
                <w:rFonts w:ascii="Arial" w:hAnsi="Arial" w:cs="Arial"/>
                <w:sz w:val="20"/>
                <w:szCs w:val="20"/>
              </w:rPr>
              <w:t>c</w:t>
            </w:r>
            <w:r w:rsidRPr="00AD01CB">
              <w:rPr>
                <w:rFonts w:ascii="Arial" w:hAnsi="Arial" w:cs="Arial"/>
                <w:sz w:val="20"/>
                <w:szCs w:val="20"/>
              </w:rPr>
              <w:t>overage</w:t>
            </w:r>
          </w:p>
        </w:tc>
        <w:tc>
          <w:tcPr>
            <w:tcW w:w="7105" w:type="dxa"/>
          </w:tcPr>
          <w:p w14:paraId="2662A042" w14:textId="77777777" w:rsidR="00E97C59" w:rsidRPr="00AD01CB" w:rsidRDefault="00E97C59" w:rsidP="00E97C59">
            <w:pPr>
              <w:pStyle w:val="ListParagraph"/>
              <w:numPr>
                <w:ilvl w:val="0"/>
                <w:numId w:val="22"/>
              </w:numPr>
              <w:ind w:left="346"/>
              <w:jc w:val="both"/>
              <w:rPr>
                <w:rFonts w:ascii="Arial" w:hAnsi="Arial" w:cs="Arial"/>
                <w:sz w:val="20"/>
                <w:szCs w:val="20"/>
              </w:rPr>
            </w:pPr>
            <w:r w:rsidRPr="00AD01CB">
              <w:rPr>
                <w:rFonts w:ascii="Arial" w:hAnsi="Arial" w:cs="Arial"/>
                <w:sz w:val="20"/>
                <w:szCs w:val="20"/>
              </w:rPr>
              <w:t>Compile instances of media coverage that spotlight your mark. From news articles to magazine features and blog mentions, each piece contributes to a stronger public recognition of your trademark</w:t>
            </w:r>
            <w:r>
              <w:rPr>
                <w:rFonts w:ascii="Arial" w:hAnsi="Arial" w:cs="Arial"/>
                <w:sz w:val="20"/>
                <w:szCs w:val="20"/>
              </w:rPr>
              <w:t>.</w:t>
            </w:r>
          </w:p>
        </w:tc>
      </w:tr>
      <w:tr w:rsidR="00E97C59" w14:paraId="27931D7F" w14:textId="77777777" w:rsidTr="00023B09">
        <w:tc>
          <w:tcPr>
            <w:tcW w:w="2245" w:type="dxa"/>
          </w:tcPr>
          <w:p w14:paraId="23A82825" w14:textId="77777777" w:rsidR="00E97C59" w:rsidRDefault="00E97C59" w:rsidP="00023B09">
            <w:pPr>
              <w:jc w:val="both"/>
              <w:rPr>
                <w:rFonts w:ascii="Arial" w:hAnsi="Arial" w:cs="Arial"/>
                <w:sz w:val="20"/>
                <w:szCs w:val="20"/>
              </w:rPr>
            </w:pPr>
            <w:r w:rsidRPr="00AD01CB">
              <w:rPr>
                <w:rFonts w:ascii="Arial" w:hAnsi="Arial" w:cs="Arial"/>
                <w:sz w:val="20"/>
                <w:szCs w:val="20"/>
              </w:rPr>
              <w:t>Promotional Materials</w:t>
            </w:r>
          </w:p>
        </w:tc>
        <w:tc>
          <w:tcPr>
            <w:tcW w:w="7105" w:type="dxa"/>
          </w:tcPr>
          <w:p w14:paraId="0518E844" w14:textId="77777777" w:rsidR="00E97C59" w:rsidRPr="00AD01CB" w:rsidRDefault="00E97C59" w:rsidP="00E97C59">
            <w:pPr>
              <w:pStyle w:val="ListParagraph"/>
              <w:numPr>
                <w:ilvl w:val="0"/>
                <w:numId w:val="22"/>
              </w:numPr>
              <w:ind w:left="346"/>
              <w:jc w:val="both"/>
              <w:rPr>
                <w:rFonts w:ascii="Arial" w:hAnsi="Arial" w:cs="Arial"/>
                <w:sz w:val="20"/>
                <w:szCs w:val="20"/>
              </w:rPr>
            </w:pPr>
            <w:r w:rsidRPr="00AD01CB">
              <w:rPr>
                <w:rFonts w:ascii="Arial" w:hAnsi="Arial" w:cs="Arial"/>
                <w:sz w:val="20"/>
                <w:szCs w:val="20"/>
              </w:rPr>
              <w:t>Assemble a collection of promotional materials that feature your mark, such as brochures, flyers, and merchandise. This portfolio not only highlights the creative use of your mark in marketing but also serves as tangible proof of its widespread recognition.</w:t>
            </w:r>
          </w:p>
        </w:tc>
      </w:tr>
    </w:tbl>
    <w:p w14:paraId="51DF4BBB" w14:textId="7DDCC123" w:rsidR="00E97C59" w:rsidRDefault="00A519E0" w:rsidP="00E97C59">
      <w:pPr>
        <w:spacing w:after="0" w:line="240" w:lineRule="auto"/>
        <w:jc w:val="both"/>
        <w:rPr>
          <w:rFonts w:ascii="Arial" w:hAnsi="Arial" w:cs="Arial"/>
          <w:sz w:val="20"/>
          <w:szCs w:val="20"/>
        </w:rPr>
      </w:pPr>
      <w:r w:rsidRPr="00745E08">
        <w:rPr>
          <w:rFonts w:ascii="Arial" w:hAnsi="Arial" w:cs="Arial"/>
          <w:b/>
          <w:bCs/>
          <w:noProof/>
          <w:color w:val="C00000"/>
          <w:sz w:val="24"/>
          <w:szCs w:val="24"/>
          <w:lang w:eastAsia="ko-KR"/>
        </w:rPr>
        <mc:AlternateContent>
          <mc:Choice Requires="wps">
            <w:drawing>
              <wp:anchor distT="0" distB="0" distL="114300" distR="114300" simplePos="0" relativeHeight="251667456" behindDoc="0" locked="0" layoutInCell="1" allowOverlap="1" wp14:anchorId="17C238A6" wp14:editId="0311EEEB">
                <wp:simplePos x="0" y="0"/>
                <wp:positionH relativeFrom="column">
                  <wp:posOffset>6381750</wp:posOffset>
                </wp:positionH>
                <wp:positionV relativeFrom="paragraph">
                  <wp:posOffset>-2243455</wp:posOffset>
                </wp:positionV>
                <wp:extent cx="346710" cy="10325735"/>
                <wp:effectExtent l="0" t="0" r="15240" b="18415"/>
                <wp:wrapNone/>
                <wp:docPr id="3" name="Rectangle 3"/>
                <wp:cNvGraphicFramePr/>
                <a:graphic xmlns:a="http://schemas.openxmlformats.org/drawingml/2006/main">
                  <a:graphicData uri="http://schemas.microsoft.com/office/word/2010/wordprocessingShape">
                    <wps:wsp>
                      <wps:cNvSpPr/>
                      <wps:spPr>
                        <a:xfrm>
                          <a:off x="0" y="0"/>
                          <a:ext cx="346710" cy="10325735"/>
                        </a:xfrm>
                        <a:prstGeom prst="rect">
                          <a:avLst/>
                        </a:prstGeom>
                        <a:solidFill>
                          <a:srgbClr val="00B39C"/>
                        </a:solidFill>
                        <a:ln w="0">
                          <a:solidFill>
                            <a:srgbClr val="00B39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4BF7FF1" w14:textId="77777777" w:rsidR="00A519E0" w:rsidRPr="00BA68B8" w:rsidRDefault="00A519E0" w:rsidP="00A519E0">
                            <w:pPr>
                              <w:spacing w:after="0" w:line="240" w:lineRule="auto"/>
                              <w:rPr>
                                <w:rFonts w:ascii="Arial" w:hAnsi="Arial" w:cs="Arial"/>
                                <w:b/>
                                <w:color w:val="FFFFFF" w:themeColor="background1"/>
                                <w:sz w:val="20"/>
                                <w:szCs w:val="20"/>
                              </w:rPr>
                            </w:pPr>
                            <w:r w:rsidRPr="00944E26">
                              <w:rPr>
                                <w:rFonts w:ascii="Arial" w:hAnsi="Arial" w:cs="Arial"/>
                                <w:b/>
                                <w:bCs/>
                                <w:color w:val="FFFFFF" w:themeColor="background1"/>
                                <w:sz w:val="20"/>
                                <w:szCs w:val="20"/>
                              </w:rPr>
                              <w:t>Overcome Trademark Refusal in Myanmar</w:t>
                            </w:r>
                          </w:p>
                        </w:txbxContent>
                      </wps:txbx>
                      <wps:bodyPr rot="0" spcFirstLastPara="0" vertOverflow="overflow" horzOverflow="overflow" vert="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C238A6" id="Rectangle 3" o:spid="_x0000_s1028" style="position:absolute;left:0;text-align:left;margin-left:502.5pt;margin-top:-176.65pt;width:27.3pt;height:813.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" fillcolor="#00b39c" strokecolor="#00b39c" strokeweight="0">
                <v:textbox style="layout-flow:vertical">
                  <w:txbxContent>
                    <w:p w14:paraId="04BF7FF1" w14:textId="77777777" w:rsidR="00A519E0" w:rsidRPr="00BA68B8" w:rsidRDefault="00A519E0" w:rsidP="00A519E0">
                      <w:pPr>
                        <w:spacing w:after="0" w:line="240" w:lineRule="auto"/>
                        <w:rPr>
                          <w:rFonts w:ascii="Arial" w:hAnsi="Arial" w:cs="Arial"/>
                          <w:b/>
                          <w:color w:val="FFFFFF" w:themeColor="background1"/>
                          <w:sz w:val="20"/>
                          <w:szCs w:val="20"/>
                        </w:rPr>
                      </w:pPr>
                      <w:r w:rsidRPr="00944E26">
                        <w:rPr>
                          <w:rFonts w:ascii="Arial" w:hAnsi="Arial" w:cs="Arial"/>
                          <w:b/>
                          <w:bCs/>
                          <w:color w:val="FFFFFF" w:themeColor="background1"/>
                          <w:sz w:val="20"/>
                          <w:szCs w:val="20"/>
                        </w:rPr>
                        <w:t>Overcome Trademark Refusal in Myanmar</w:t>
                      </w:r>
                    </w:p>
                  </w:txbxContent>
                </v:textbox>
              </v:rect>
            </w:pict>
          </mc:Fallback>
        </mc:AlternateContent>
      </w:r>
    </w:p>
    <w:p w14:paraId="7E69206B" w14:textId="4001E3E1" w:rsidR="00E97C59" w:rsidRPr="00FA5FA4" w:rsidRDefault="00E97C59" w:rsidP="00E97C59">
      <w:pPr>
        <w:spacing w:after="0" w:line="240" w:lineRule="auto"/>
        <w:jc w:val="both"/>
        <w:rPr>
          <w:rFonts w:ascii="Arial" w:hAnsi="Arial" w:cs="Arial"/>
          <w:b/>
          <w:bCs/>
          <w:color w:val="2F5496" w:themeColor="accent1" w:themeShade="BF"/>
        </w:rPr>
      </w:pPr>
      <w:r w:rsidRPr="00FA5FA4">
        <w:rPr>
          <w:rFonts w:ascii="Arial" w:hAnsi="Arial" w:cs="Arial"/>
          <w:b/>
          <w:bCs/>
          <w:color w:val="2F5496" w:themeColor="accent1" w:themeShade="BF"/>
        </w:rPr>
        <w:t>4. Consumer surveys</w:t>
      </w:r>
    </w:p>
    <w:p w14:paraId="220DA0C2" w14:textId="1F65CD4E" w:rsidR="00E97C59" w:rsidRDefault="00E97C59" w:rsidP="00E97C59">
      <w:pPr>
        <w:spacing w:after="0" w:line="240" w:lineRule="auto"/>
        <w:jc w:val="both"/>
        <w:rPr>
          <w:rFonts w:ascii="Arial" w:hAnsi="Arial" w:cs="Arial"/>
          <w:sz w:val="20"/>
          <w:szCs w:val="20"/>
        </w:rPr>
      </w:pPr>
    </w:p>
    <w:p w14:paraId="7FDCFDED" w14:textId="77777777" w:rsidR="00E97C59" w:rsidRPr="00AD01CB" w:rsidRDefault="00E97C59" w:rsidP="00E97C59">
      <w:pPr>
        <w:spacing w:after="0" w:line="240" w:lineRule="auto"/>
        <w:jc w:val="both"/>
        <w:rPr>
          <w:rFonts w:ascii="Arial" w:hAnsi="Arial" w:cs="Arial"/>
          <w:sz w:val="20"/>
          <w:szCs w:val="20"/>
        </w:rPr>
      </w:pPr>
      <w:r w:rsidRPr="00AD01CB">
        <w:rPr>
          <w:rFonts w:ascii="Arial" w:hAnsi="Arial" w:cs="Arial"/>
          <w:sz w:val="20"/>
          <w:szCs w:val="20"/>
        </w:rPr>
        <w:t>Consumer surveys offer powerful evidence of your trademark's distinctiveness by directly gauging public recognition</w:t>
      </w:r>
    </w:p>
    <w:p w14:paraId="5C0669ED" w14:textId="66890C16" w:rsidR="00E97C59" w:rsidRDefault="00E97C59" w:rsidP="00E97C59">
      <w:pPr>
        <w:spacing w:after="0" w:line="240" w:lineRule="auto"/>
        <w:jc w:val="both"/>
        <w:rPr>
          <w:rFonts w:ascii="Arial" w:hAnsi="Arial" w:cs="Arial"/>
          <w:sz w:val="20"/>
          <w:szCs w:val="20"/>
        </w:rPr>
      </w:pPr>
    </w:p>
    <w:tbl>
      <w:tblPr>
        <w:tblStyle w:val="TableGrid"/>
        <w:tblW w:w="0" w:type="auto"/>
        <w:tblLook w:val="04A0" w:firstRow="1" w:lastRow="0" w:firstColumn="1" w:lastColumn="0" w:noHBand="0" w:noVBand="1"/>
      </w:tblPr>
      <w:tblGrid>
        <w:gridCol w:w="2245"/>
        <w:gridCol w:w="7105"/>
      </w:tblGrid>
      <w:tr w:rsidR="00E97C59" w14:paraId="4EBE7C85" w14:textId="77777777" w:rsidTr="00023B09">
        <w:tc>
          <w:tcPr>
            <w:tcW w:w="2245" w:type="dxa"/>
          </w:tcPr>
          <w:p w14:paraId="7D1A9A9C" w14:textId="77777777" w:rsidR="00E97C59" w:rsidRDefault="00E97C59" w:rsidP="00023B09">
            <w:pPr>
              <w:jc w:val="both"/>
              <w:rPr>
                <w:rFonts w:ascii="Arial" w:hAnsi="Arial" w:cs="Arial"/>
                <w:sz w:val="20"/>
                <w:szCs w:val="20"/>
              </w:rPr>
            </w:pPr>
            <w:r w:rsidRPr="00AD01CB">
              <w:rPr>
                <w:rFonts w:ascii="Arial" w:hAnsi="Arial" w:cs="Arial"/>
                <w:sz w:val="20"/>
                <w:szCs w:val="20"/>
              </w:rPr>
              <w:t xml:space="preserve">Crafting </w:t>
            </w:r>
            <w:r>
              <w:rPr>
                <w:rFonts w:ascii="Arial" w:hAnsi="Arial" w:cs="Arial"/>
                <w:sz w:val="20"/>
                <w:szCs w:val="20"/>
              </w:rPr>
              <w:t>i</w:t>
            </w:r>
            <w:r w:rsidRPr="00AD01CB">
              <w:rPr>
                <w:rFonts w:ascii="Arial" w:hAnsi="Arial" w:cs="Arial"/>
                <w:sz w:val="20"/>
                <w:szCs w:val="20"/>
              </w:rPr>
              <w:t xml:space="preserve">mpactful </w:t>
            </w:r>
            <w:r>
              <w:rPr>
                <w:rFonts w:ascii="Arial" w:hAnsi="Arial" w:cs="Arial"/>
                <w:sz w:val="20"/>
                <w:szCs w:val="20"/>
              </w:rPr>
              <w:t>q</w:t>
            </w:r>
            <w:r w:rsidRPr="00AD01CB">
              <w:rPr>
                <w:rFonts w:ascii="Arial" w:hAnsi="Arial" w:cs="Arial"/>
                <w:sz w:val="20"/>
                <w:szCs w:val="20"/>
              </w:rPr>
              <w:t>uestions</w:t>
            </w:r>
            <w:r>
              <w:rPr>
                <w:rFonts w:ascii="Arial" w:hAnsi="Arial" w:cs="Arial"/>
                <w:sz w:val="20"/>
                <w:szCs w:val="20"/>
              </w:rPr>
              <w:t>:</w:t>
            </w:r>
          </w:p>
        </w:tc>
        <w:tc>
          <w:tcPr>
            <w:tcW w:w="7105" w:type="dxa"/>
          </w:tcPr>
          <w:p w14:paraId="00AA59FF" w14:textId="77777777" w:rsidR="00E97C59" w:rsidRPr="006555F7" w:rsidRDefault="00E97C59" w:rsidP="00E97C59">
            <w:pPr>
              <w:pStyle w:val="ListParagraph"/>
              <w:numPr>
                <w:ilvl w:val="0"/>
                <w:numId w:val="23"/>
              </w:numPr>
              <w:ind w:left="346"/>
              <w:jc w:val="both"/>
              <w:rPr>
                <w:rFonts w:ascii="Arial" w:hAnsi="Arial" w:cs="Arial"/>
                <w:sz w:val="20"/>
                <w:szCs w:val="20"/>
              </w:rPr>
            </w:pPr>
            <w:r w:rsidRPr="006555F7">
              <w:rPr>
                <w:rFonts w:ascii="Arial" w:hAnsi="Arial" w:cs="Arial"/>
                <w:i/>
                <w:iCs/>
                <w:sz w:val="20"/>
                <w:szCs w:val="20"/>
              </w:rPr>
              <w:t>Objective clarity</w:t>
            </w:r>
            <w:r w:rsidRPr="006555F7">
              <w:rPr>
                <w:rFonts w:ascii="Arial" w:hAnsi="Arial" w:cs="Arial"/>
                <w:sz w:val="20"/>
                <w:szCs w:val="20"/>
              </w:rPr>
              <w:t>: Ensure each question is designed to uncover how well consumers associate your mark with your goods or services.</w:t>
            </w:r>
          </w:p>
          <w:p w14:paraId="224B40EA" w14:textId="77777777" w:rsidR="00E97C59" w:rsidRPr="006555F7" w:rsidRDefault="00E97C59" w:rsidP="00E97C59">
            <w:pPr>
              <w:pStyle w:val="ListParagraph"/>
              <w:numPr>
                <w:ilvl w:val="0"/>
                <w:numId w:val="23"/>
              </w:numPr>
              <w:ind w:left="346"/>
              <w:jc w:val="both"/>
              <w:rPr>
                <w:rFonts w:ascii="Arial" w:hAnsi="Arial" w:cs="Arial"/>
                <w:sz w:val="20"/>
                <w:szCs w:val="20"/>
              </w:rPr>
            </w:pPr>
            <w:r w:rsidRPr="006555F7">
              <w:rPr>
                <w:rFonts w:ascii="Arial" w:hAnsi="Arial" w:cs="Arial"/>
                <w:i/>
                <w:iCs/>
                <w:sz w:val="20"/>
                <w:szCs w:val="20"/>
              </w:rPr>
              <w:t>Demographic reach</w:t>
            </w:r>
            <w:r w:rsidRPr="006555F7">
              <w:rPr>
                <w:rFonts w:ascii="Arial" w:hAnsi="Arial" w:cs="Arial"/>
                <w:sz w:val="20"/>
                <w:szCs w:val="20"/>
              </w:rPr>
              <w:t>: Target a broad section of your market to get a comprehensive view of your mark's recognition.</w:t>
            </w:r>
          </w:p>
          <w:p w14:paraId="3C060A1B" w14:textId="77777777" w:rsidR="00E97C59" w:rsidRPr="006555F7" w:rsidRDefault="00E97C59" w:rsidP="00E97C59">
            <w:pPr>
              <w:pStyle w:val="ListParagraph"/>
              <w:numPr>
                <w:ilvl w:val="0"/>
                <w:numId w:val="23"/>
              </w:numPr>
              <w:ind w:left="346"/>
              <w:jc w:val="both"/>
              <w:rPr>
                <w:rFonts w:ascii="Arial" w:hAnsi="Arial" w:cs="Arial"/>
                <w:sz w:val="20"/>
                <w:szCs w:val="20"/>
              </w:rPr>
            </w:pPr>
            <w:r w:rsidRPr="006555F7">
              <w:rPr>
                <w:rFonts w:ascii="Arial" w:hAnsi="Arial" w:cs="Arial"/>
                <w:i/>
                <w:iCs/>
                <w:sz w:val="20"/>
                <w:szCs w:val="20"/>
              </w:rPr>
              <w:t>Methodology</w:t>
            </w:r>
            <w:r w:rsidRPr="006555F7">
              <w:rPr>
                <w:rFonts w:ascii="Arial" w:hAnsi="Arial" w:cs="Arial"/>
                <w:sz w:val="20"/>
                <w:szCs w:val="20"/>
              </w:rPr>
              <w:t>: Choose the right survey method (online, in-person, telephone) to best reach your target demographic.</w:t>
            </w:r>
          </w:p>
        </w:tc>
      </w:tr>
      <w:tr w:rsidR="00E97C59" w14:paraId="2DD9222D" w14:textId="77777777" w:rsidTr="00023B09">
        <w:tc>
          <w:tcPr>
            <w:tcW w:w="2245" w:type="dxa"/>
          </w:tcPr>
          <w:p w14:paraId="7CBBE037" w14:textId="77777777" w:rsidR="00E97C59" w:rsidRDefault="00E97C59" w:rsidP="00023B09">
            <w:pPr>
              <w:jc w:val="both"/>
              <w:rPr>
                <w:rFonts w:ascii="Arial" w:hAnsi="Arial" w:cs="Arial"/>
                <w:sz w:val="20"/>
                <w:szCs w:val="20"/>
              </w:rPr>
            </w:pPr>
            <w:r w:rsidRPr="00AD01CB">
              <w:rPr>
                <w:rFonts w:ascii="Arial" w:hAnsi="Arial" w:cs="Arial"/>
                <w:sz w:val="20"/>
                <w:szCs w:val="20"/>
              </w:rPr>
              <w:t xml:space="preserve">Decoding </w:t>
            </w:r>
            <w:r>
              <w:rPr>
                <w:rFonts w:ascii="Arial" w:hAnsi="Arial" w:cs="Arial"/>
                <w:sz w:val="20"/>
                <w:szCs w:val="20"/>
              </w:rPr>
              <w:t>c</w:t>
            </w:r>
            <w:r w:rsidRPr="00AD01CB">
              <w:rPr>
                <w:rFonts w:ascii="Arial" w:hAnsi="Arial" w:cs="Arial"/>
                <w:sz w:val="20"/>
                <w:szCs w:val="20"/>
              </w:rPr>
              <w:t xml:space="preserve">onsumer </w:t>
            </w:r>
            <w:r>
              <w:rPr>
                <w:rFonts w:ascii="Arial" w:hAnsi="Arial" w:cs="Arial"/>
                <w:sz w:val="20"/>
                <w:szCs w:val="20"/>
              </w:rPr>
              <w:t>p</w:t>
            </w:r>
            <w:r w:rsidRPr="00AD01CB">
              <w:rPr>
                <w:rFonts w:ascii="Arial" w:hAnsi="Arial" w:cs="Arial"/>
                <w:sz w:val="20"/>
                <w:szCs w:val="20"/>
              </w:rPr>
              <w:t>erception</w:t>
            </w:r>
          </w:p>
        </w:tc>
        <w:tc>
          <w:tcPr>
            <w:tcW w:w="7105" w:type="dxa"/>
          </w:tcPr>
          <w:p w14:paraId="4E959F62" w14:textId="77777777" w:rsidR="00E97C59" w:rsidRPr="006555F7" w:rsidRDefault="00E97C59" w:rsidP="00E97C59">
            <w:pPr>
              <w:pStyle w:val="ListParagraph"/>
              <w:numPr>
                <w:ilvl w:val="0"/>
                <w:numId w:val="23"/>
              </w:numPr>
              <w:ind w:left="346"/>
              <w:jc w:val="both"/>
              <w:rPr>
                <w:rFonts w:ascii="Arial" w:hAnsi="Arial" w:cs="Arial"/>
                <w:sz w:val="20"/>
                <w:szCs w:val="20"/>
              </w:rPr>
            </w:pPr>
            <w:r w:rsidRPr="006555F7">
              <w:rPr>
                <w:rFonts w:ascii="Arial" w:hAnsi="Arial" w:cs="Arial"/>
                <w:sz w:val="20"/>
                <w:szCs w:val="20"/>
              </w:rPr>
              <w:t>Analyzing survey results can reveal the depth of your trademark's market penetration and association. Look for high recognition rates as a clear indicator of your mark's distinctiveness.</w:t>
            </w:r>
          </w:p>
          <w:p w14:paraId="5D1040C0" w14:textId="77777777" w:rsidR="00E97C59" w:rsidRPr="006555F7" w:rsidRDefault="00E97C59" w:rsidP="00E97C59">
            <w:pPr>
              <w:pStyle w:val="ListParagraph"/>
              <w:numPr>
                <w:ilvl w:val="0"/>
                <w:numId w:val="23"/>
              </w:numPr>
              <w:ind w:left="346"/>
              <w:jc w:val="both"/>
              <w:rPr>
                <w:rFonts w:ascii="Arial" w:hAnsi="Arial" w:cs="Arial"/>
                <w:sz w:val="20"/>
                <w:szCs w:val="20"/>
              </w:rPr>
            </w:pPr>
            <w:r w:rsidRPr="006555F7">
              <w:rPr>
                <w:rFonts w:ascii="Arial" w:hAnsi="Arial" w:cs="Arial"/>
                <w:i/>
                <w:iCs/>
                <w:sz w:val="20"/>
                <w:szCs w:val="20"/>
              </w:rPr>
              <w:t>Document findings</w:t>
            </w:r>
            <w:r w:rsidRPr="006555F7">
              <w:rPr>
                <w:rFonts w:ascii="Arial" w:hAnsi="Arial" w:cs="Arial"/>
                <w:sz w:val="20"/>
                <w:szCs w:val="20"/>
              </w:rPr>
              <w:t>: Compile survey results, highlighting key statistics that demonstrate market association with your mark.</w:t>
            </w:r>
          </w:p>
          <w:p w14:paraId="5390F0E6" w14:textId="77777777" w:rsidR="00E97C59" w:rsidRPr="006555F7" w:rsidRDefault="00E97C59" w:rsidP="00E97C59">
            <w:pPr>
              <w:pStyle w:val="ListParagraph"/>
              <w:numPr>
                <w:ilvl w:val="0"/>
                <w:numId w:val="23"/>
              </w:numPr>
              <w:ind w:left="346"/>
              <w:jc w:val="both"/>
              <w:rPr>
                <w:rFonts w:ascii="Arial" w:hAnsi="Arial" w:cs="Arial"/>
                <w:sz w:val="20"/>
                <w:szCs w:val="20"/>
              </w:rPr>
            </w:pPr>
            <w:r w:rsidRPr="006555F7">
              <w:rPr>
                <w:rFonts w:ascii="Arial" w:hAnsi="Arial" w:cs="Arial"/>
                <w:sz w:val="20"/>
                <w:szCs w:val="20"/>
              </w:rPr>
              <w:t>Legal leverage: Use these findings as substantial evidence in your trademark application to argue for your mark's distinctiveness.</w:t>
            </w:r>
          </w:p>
          <w:p w14:paraId="7A7677A6" w14:textId="77777777" w:rsidR="00E97C59" w:rsidRPr="006555F7" w:rsidRDefault="00E97C59" w:rsidP="00E97C59">
            <w:pPr>
              <w:pStyle w:val="ListParagraph"/>
              <w:numPr>
                <w:ilvl w:val="0"/>
                <w:numId w:val="23"/>
              </w:numPr>
              <w:ind w:left="346"/>
              <w:jc w:val="both"/>
              <w:rPr>
                <w:rFonts w:ascii="Arial" w:hAnsi="Arial" w:cs="Arial"/>
                <w:sz w:val="20"/>
                <w:szCs w:val="20"/>
              </w:rPr>
            </w:pPr>
            <w:r w:rsidRPr="006555F7">
              <w:rPr>
                <w:rFonts w:ascii="Arial" w:hAnsi="Arial" w:cs="Arial"/>
                <w:i/>
                <w:iCs/>
                <w:sz w:val="20"/>
                <w:szCs w:val="20"/>
              </w:rPr>
              <w:t>Strategic adjustments</w:t>
            </w:r>
            <w:r w:rsidRPr="006555F7">
              <w:rPr>
                <w:rFonts w:ascii="Arial" w:hAnsi="Arial" w:cs="Arial"/>
                <w:sz w:val="20"/>
                <w:szCs w:val="20"/>
              </w:rPr>
              <w:t>: Identify areas for marketing improvements based on consumer feedback to further strengthen your mark's recognition.</w:t>
            </w:r>
          </w:p>
        </w:tc>
      </w:tr>
    </w:tbl>
    <w:p w14:paraId="7E00F063" w14:textId="77777777" w:rsidR="00E97C59" w:rsidRDefault="00E97C59" w:rsidP="00E97C59">
      <w:pPr>
        <w:spacing w:after="0" w:line="240" w:lineRule="auto"/>
        <w:jc w:val="both"/>
        <w:rPr>
          <w:rFonts w:ascii="Arial" w:hAnsi="Arial" w:cs="Arial"/>
          <w:sz w:val="20"/>
          <w:szCs w:val="20"/>
        </w:rPr>
      </w:pPr>
    </w:p>
    <w:p w14:paraId="0512F038" w14:textId="77777777" w:rsidR="00E97C59" w:rsidRPr="00FA5FA4" w:rsidRDefault="00E97C59" w:rsidP="00E97C59">
      <w:pPr>
        <w:spacing w:after="0" w:line="240" w:lineRule="auto"/>
        <w:jc w:val="both"/>
        <w:rPr>
          <w:rFonts w:ascii="Arial" w:hAnsi="Arial" w:cs="Arial"/>
          <w:b/>
          <w:bCs/>
          <w:color w:val="2F5496" w:themeColor="accent1" w:themeShade="BF"/>
        </w:rPr>
      </w:pPr>
      <w:r w:rsidRPr="00FA5FA4">
        <w:rPr>
          <w:rFonts w:ascii="Arial" w:hAnsi="Arial" w:cs="Arial"/>
          <w:b/>
          <w:bCs/>
          <w:color w:val="2F5496" w:themeColor="accent1" w:themeShade="BF"/>
        </w:rPr>
        <w:t>5. Third-party acknowledgments</w:t>
      </w:r>
    </w:p>
    <w:p w14:paraId="42963756" w14:textId="77777777" w:rsidR="00E97C59" w:rsidRDefault="00E97C59" w:rsidP="00E97C59">
      <w:pPr>
        <w:spacing w:after="0" w:line="240" w:lineRule="auto"/>
        <w:jc w:val="both"/>
        <w:rPr>
          <w:rFonts w:ascii="Arial" w:hAnsi="Arial" w:cs="Arial"/>
          <w:sz w:val="20"/>
          <w:szCs w:val="20"/>
        </w:rPr>
      </w:pPr>
    </w:p>
    <w:p w14:paraId="17D5B16A" w14:textId="77777777" w:rsidR="00E97C59" w:rsidRDefault="00E97C59" w:rsidP="00E97C59">
      <w:pPr>
        <w:spacing w:after="0" w:line="240" w:lineRule="auto"/>
        <w:jc w:val="both"/>
        <w:rPr>
          <w:rFonts w:ascii="Arial" w:hAnsi="Arial" w:cs="Arial"/>
          <w:sz w:val="20"/>
          <w:szCs w:val="20"/>
        </w:rPr>
      </w:pPr>
      <w:r w:rsidRPr="001F3AA2">
        <w:rPr>
          <w:rFonts w:ascii="Arial" w:hAnsi="Arial" w:cs="Arial"/>
          <w:sz w:val="20"/>
          <w:szCs w:val="20"/>
        </w:rPr>
        <w:t>Recognition by industry groups, awards, or endorsements can also be indicators that a mark is well-known and associated with a particular source.</w:t>
      </w:r>
    </w:p>
    <w:p w14:paraId="7C03FACF" w14:textId="77777777" w:rsidR="00E97C59" w:rsidRDefault="00E97C59" w:rsidP="00E97C59">
      <w:pPr>
        <w:spacing w:after="0" w:line="240" w:lineRule="auto"/>
        <w:jc w:val="both"/>
        <w:rPr>
          <w:rFonts w:ascii="Arial" w:hAnsi="Arial" w:cs="Arial"/>
          <w:sz w:val="20"/>
          <w:szCs w:val="20"/>
        </w:rPr>
      </w:pPr>
    </w:p>
    <w:tbl>
      <w:tblPr>
        <w:tblStyle w:val="TableGrid"/>
        <w:tblW w:w="0" w:type="auto"/>
        <w:tblLook w:val="04A0" w:firstRow="1" w:lastRow="0" w:firstColumn="1" w:lastColumn="0" w:noHBand="0" w:noVBand="1"/>
      </w:tblPr>
      <w:tblGrid>
        <w:gridCol w:w="2245"/>
        <w:gridCol w:w="7105"/>
      </w:tblGrid>
      <w:tr w:rsidR="00E97C59" w14:paraId="39F5448D" w14:textId="77777777" w:rsidTr="00023B09">
        <w:tc>
          <w:tcPr>
            <w:tcW w:w="2245" w:type="dxa"/>
          </w:tcPr>
          <w:p w14:paraId="3FB9C618" w14:textId="77777777" w:rsidR="00E97C59" w:rsidRDefault="00E97C59" w:rsidP="00023B09">
            <w:pPr>
              <w:jc w:val="both"/>
              <w:rPr>
                <w:rFonts w:ascii="Arial" w:hAnsi="Arial" w:cs="Arial"/>
                <w:sz w:val="20"/>
                <w:szCs w:val="20"/>
              </w:rPr>
            </w:pPr>
            <w:r w:rsidRPr="006555F7">
              <w:rPr>
                <w:rFonts w:ascii="Arial" w:hAnsi="Arial" w:cs="Arial"/>
                <w:sz w:val="20"/>
                <w:szCs w:val="20"/>
              </w:rPr>
              <w:t>Varied Forms of Recognition</w:t>
            </w:r>
          </w:p>
        </w:tc>
        <w:tc>
          <w:tcPr>
            <w:tcW w:w="7105" w:type="dxa"/>
          </w:tcPr>
          <w:p w14:paraId="54F159F7" w14:textId="77777777" w:rsidR="00E97C59" w:rsidRPr="00EA68E1" w:rsidRDefault="00E97C59" w:rsidP="00E97C59">
            <w:pPr>
              <w:pStyle w:val="ListParagraph"/>
              <w:numPr>
                <w:ilvl w:val="0"/>
                <w:numId w:val="25"/>
              </w:numPr>
              <w:ind w:left="346" w:hanging="346"/>
              <w:jc w:val="both"/>
              <w:rPr>
                <w:rFonts w:ascii="Arial" w:hAnsi="Arial" w:cs="Arial"/>
                <w:sz w:val="20"/>
                <w:szCs w:val="20"/>
              </w:rPr>
            </w:pPr>
            <w:r w:rsidRPr="00EA68E1">
              <w:rPr>
                <w:rFonts w:ascii="Arial" w:hAnsi="Arial" w:cs="Arial"/>
                <w:i/>
                <w:iCs/>
                <w:sz w:val="20"/>
                <w:szCs w:val="20"/>
              </w:rPr>
              <w:t>Industry awards</w:t>
            </w:r>
            <w:r w:rsidRPr="00EA68E1">
              <w:rPr>
                <w:rFonts w:ascii="Arial" w:hAnsi="Arial" w:cs="Arial"/>
                <w:sz w:val="20"/>
                <w:szCs w:val="20"/>
              </w:rPr>
              <w:t>: Highlight any accolades your brand has received that underscore its excellence and market presence.</w:t>
            </w:r>
          </w:p>
          <w:p w14:paraId="4A152B00" w14:textId="77777777" w:rsidR="00E97C59" w:rsidRPr="00EA68E1" w:rsidRDefault="00E97C59" w:rsidP="00E97C59">
            <w:pPr>
              <w:pStyle w:val="ListParagraph"/>
              <w:numPr>
                <w:ilvl w:val="0"/>
                <w:numId w:val="25"/>
              </w:numPr>
              <w:ind w:left="346" w:hanging="346"/>
              <w:jc w:val="both"/>
              <w:rPr>
                <w:rFonts w:ascii="Arial" w:hAnsi="Arial" w:cs="Arial"/>
                <w:sz w:val="20"/>
                <w:szCs w:val="20"/>
              </w:rPr>
            </w:pPr>
            <w:r w:rsidRPr="00EA68E1">
              <w:rPr>
                <w:rFonts w:ascii="Arial" w:hAnsi="Arial" w:cs="Arial"/>
                <w:i/>
                <w:iCs/>
                <w:sz w:val="20"/>
                <w:szCs w:val="20"/>
              </w:rPr>
              <w:t>Professional endorsements</w:t>
            </w:r>
            <w:r w:rsidRPr="00EA68E1">
              <w:rPr>
                <w:rFonts w:ascii="Arial" w:hAnsi="Arial" w:cs="Arial"/>
                <w:sz w:val="20"/>
                <w:szCs w:val="20"/>
              </w:rPr>
              <w:t>: Document endorsements from reputable individuals or organizations within your industry.</w:t>
            </w:r>
          </w:p>
          <w:p w14:paraId="291F89C6" w14:textId="77777777" w:rsidR="00E97C59" w:rsidRPr="00EA68E1" w:rsidRDefault="00E97C59" w:rsidP="00E97C59">
            <w:pPr>
              <w:pStyle w:val="ListParagraph"/>
              <w:numPr>
                <w:ilvl w:val="0"/>
                <w:numId w:val="25"/>
              </w:numPr>
              <w:ind w:left="346" w:hanging="346"/>
              <w:jc w:val="both"/>
              <w:rPr>
                <w:rFonts w:ascii="Arial" w:hAnsi="Arial" w:cs="Arial"/>
                <w:sz w:val="20"/>
                <w:szCs w:val="20"/>
              </w:rPr>
            </w:pPr>
            <w:r w:rsidRPr="00EA68E1">
              <w:rPr>
                <w:rFonts w:ascii="Arial" w:hAnsi="Arial" w:cs="Arial"/>
                <w:i/>
                <w:iCs/>
                <w:sz w:val="20"/>
                <w:szCs w:val="20"/>
              </w:rPr>
              <w:t>Media features</w:t>
            </w:r>
            <w:r w:rsidRPr="00EA68E1">
              <w:rPr>
                <w:rFonts w:ascii="Arial" w:hAnsi="Arial" w:cs="Arial"/>
                <w:sz w:val="20"/>
                <w:szCs w:val="20"/>
              </w:rPr>
              <w:t>: Include features, interviews, and mentions of your mark in respected publications or media outlets.</w:t>
            </w:r>
          </w:p>
        </w:tc>
      </w:tr>
      <w:tr w:rsidR="00E97C59" w14:paraId="6502989E" w14:textId="77777777" w:rsidTr="00023B09">
        <w:tc>
          <w:tcPr>
            <w:tcW w:w="2245" w:type="dxa"/>
          </w:tcPr>
          <w:p w14:paraId="1153A3FA" w14:textId="77777777" w:rsidR="00E97C59" w:rsidRDefault="00E97C59" w:rsidP="00023B09">
            <w:pPr>
              <w:jc w:val="both"/>
              <w:rPr>
                <w:rFonts w:ascii="Arial" w:hAnsi="Arial" w:cs="Arial"/>
                <w:sz w:val="20"/>
                <w:szCs w:val="20"/>
              </w:rPr>
            </w:pPr>
            <w:r w:rsidRPr="00EA68E1">
              <w:rPr>
                <w:rFonts w:ascii="Arial" w:hAnsi="Arial" w:cs="Arial"/>
                <w:sz w:val="20"/>
                <w:szCs w:val="20"/>
              </w:rPr>
              <w:t xml:space="preserve">Creating a </w:t>
            </w:r>
            <w:r>
              <w:rPr>
                <w:rFonts w:ascii="Arial" w:hAnsi="Arial" w:cs="Arial"/>
                <w:sz w:val="20"/>
                <w:szCs w:val="20"/>
              </w:rPr>
              <w:t>p</w:t>
            </w:r>
            <w:r w:rsidRPr="00EA68E1">
              <w:rPr>
                <w:rFonts w:ascii="Arial" w:hAnsi="Arial" w:cs="Arial"/>
                <w:sz w:val="20"/>
                <w:szCs w:val="20"/>
              </w:rPr>
              <w:t xml:space="preserve">ortfolio of </w:t>
            </w:r>
            <w:r>
              <w:rPr>
                <w:rFonts w:ascii="Arial" w:hAnsi="Arial" w:cs="Arial"/>
                <w:sz w:val="20"/>
                <w:szCs w:val="20"/>
              </w:rPr>
              <w:t>r</w:t>
            </w:r>
            <w:r w:rsidRPr="00EA68E1">
              <w:rPr>
                <w:rFonts w:ascii="Arial" w:hAnsi="Arial" w:cs="Arial"/>
                <w:sz w:val="20"/>
                <w:szCs w:val="20"/>
              </w:rPr>
              <w:t>ecognition</w:t>
            </w:r>
          </w:p>
        </w:tc>
        <w:tc>
          <w:tcPr>
            <w:tcW w:w="7105" w:type="dxa"/>
          </w:tcPr>
          <w:p w14:paraId="50C65DA0" w14:textId="77777777" w:rsidR="00E97C59" w:rsidRPr="00EA68E1" w:rsidRDefault="00E97C59" w:rsidP="00E97C59">
            <w:pPr>
              <w:pStyle w:val="ListParagraph"/>
              <w:numPr>
                <w:ilvl w:val="0"/>
                <w:numId w:val="25"/>
              </w:numPr>
              <w:ind w:left="346" w:hanging="346"/>
              <w:jc w:val="both"/>
              <w:rPr>
                <w:rFonts w:ascii="Arial" w:hAnsi="Arial" w:cs="Arial"/>
                <w:sz w:val="20"/>
                <w:szCs w:val="20"/>
              </w:rPr>
            </w:pPr>
            <w:r w:rsidRPr="00EA68E1">
              <w:rPr>
                <w:rFonts w:ascii="Arial" w:hAnsi="Arial" w:cs="Arial"/>
                <w:sz w:val="20"/>
                <w:szCs w:val="20"/>
              </w:rPr>
              <w:t>Compile a comprehensive record of all third-party acknowledgments. This should include the awarding body, the date received, and the reasons for recognition. Provide context to demonstrate the significance of each acknowledgment in relation to your trademark.</w:t>
            </w:r>
          </w:p>
        </w:tc>
      </w:tr>
      <w:tr w:rsidR="00E97C59" w14:paraId="4BC38119" w14:textId="77777777" w:rsidTr="00023B09">
        <w:tc>
          <w:tcPr>
            <w:tcW w:w="2245" w:type="dxa"/>
          </w:tcPr>
          <w:p w14:paraId="2FA5C8E8" w14:textId="77777777" w:rsidR="00E97C59" w:rsidRDefault="00E97C59" w:rsidP="00023B09">
            <w:pPr>
              <w:jc w:val="both"/>
              <w:rPr>
                <w:rFonts w:ascii="Arial" w:hAnsi="Arial" w:cs="Arial"/>
                <w:sz w:val="20"/>
                <w:szCs w:val="20"/>
              </w:rPr>
            </w:pPr>
            <w:r w:rsidRPr="00FA5FA4">
              <w:rPr>
                <w:rFonts w:ascii="Arial" w:hAnsi="Arial" w:cs="Arial"/>
                <w:sz w:val="20"/>
                <w:szCs w:val="20"/>
              </w:rPr>
              <w:t>Utilizing acknowledgments</w:t>
            </w:r>
          </w:p>
        </w:tc>
        <w:tc>
          <w:tcPr>
            <w:tcW w:w="7105" w:type="dxa"/>
          </w:tcPr>
          <w:p w14:paraId="06192827" w14:textId="77777777" w:rsidR="00E97C59" w:rsidRPr="00EA68E1" w:rsidRDefault="00E97C59" w:rsidP="00E97C59">
            <w:pPr>
              <w:pStyle w:val="ListParagraph"/>
              <w:numPr>
                <w:ilvl w:val="0"/>
                <w:numId w:val="24"/>
              </w:numPr>
              <w:ind w:left="346" w:hanging="346"/>
              <w:jc w:val="both"/>
              <w:rPr>
                <w:rFonts w:ascii="Arial" w:hAnsi="Arial" w:cs="Arial"/>
                <w:sz w:val="20"/>
                <w:szCs w:val="20"/>
              </w:rPr>
            </w:pPr>
            <w:r w:rsidRPr="00EA68E1">
              <w:rPr>
                <w:rFonts w:ascii="Arial" w:hAnsi="Arial" w:cs="Arial"/>
                <w:i/>
                <w:iCs/>
                <w:sz w:val="20"/>
                <w:szCs w:val="20"/>
              </w:rPr>
              <w:t>Evidence of distinctiveness</w:t>
            </w:r>
            <w:r w:rsidRPr="00EA68E1">
              <w:rPr>
                <w:rFonts w:ascii="Arial" w:hAnsi="Arial" w:cs="Arial"/>
                <w:sz w:val="20"/>
                <w:szCs w:val="20"/>
              </w:rPr>
              <w:t>: Use these acknowledgments to argue for your trademark's distinctiveness and market recognition.</w:t>
            </w:r>
          </w:p>
          <w:p w14:paraId="0E2618AB" w14:textId="77777777" w:rsidR="00E97C59" w:rsidRPr="00EA68E1" w:rsidRDefault="00E97C59" w:rsidP="00E97C59">
            <w:pPr>
              <w:pStyle w:val="ListParagraph"/>
              <w:numPr>
                <w:ilvl w:val="0"/>
                <w:numId w:val="24"/>
              </w:numPr>
              <w:ind w:left="346" w:hanging="346"/>
              <w:jc w:val="both"/>
              <w:rPr>
                <w:rFonts w:ascii="Arial" w:hAnsi="Arial" w:cs="Arial"/>
                <w:sz w:val="20"/>
                <w:szCs w:val="20"/>
              </w:rPr>
            </w:pPr>
            <w:r w:rsidRPr="00EA68E1">
              <w:rPr>
                <w:rFonts w:ascii="Arial" w:hAnsi="Arial" w:cs="Arial"/>
                <w:i/>
                <w:iCs/>
                <w:sz w:val="20"/>
                <w:szCs w:val="20"/>
              </w:rPr>
              <w:t>Marketing material</w:t>
            </w:r>
            <w:r w:rsidRPr="00EA68E1">
              <w:rPr>
                <w:rFonts w:ascii="Arial" w:hAnsi="Arial" w:cs="Arial"/>
                <w:sz w:val="20"/>
                <w:szCs w:val="20"/>
              </w:rPr>
              <w:t>: Incorporate acknowledgments into your marketing strategy to build trust and reinforce brand identity.</w:t>
            </w:r>
          </w:p>
          <w:p w14:paraId="668D09F2" w14:textId="77777777" w:rsidR="00E97C59" w:rsidRPr="00EA68E1" w:rsidRDefault="00E97C59" w:rsidP="00E97C59">
            <w:pPr>
              <w:pStyle w:val="ListParagraph"/>
              <w:numPr>
                <w:ilvl w:val="0"/>
                <w:numId w:val="24"/>
              </w:numPr>
              <w:ind w:left="346" w:hanging="346"/>
              <w:jc w:val="both"/>
              <w:rPr>
                <w:rFonts w:ascii="Arial" w:hAnsi="Arial" w:cs="Arial"/>
                <w:sz w:val="20"/>
                <w:szCs w:val="20"/>
              </w:rPr>
            </w:pPr>
            <w:r w:rsidRPr="00EA68E1">
              <w:rPr>
                <w:rFonts w:ascii="Arial" w:hAnsi="Arial" w:cs="Arial"/>
                <w:i/>
                <w:iCs/>
                <w:sz w:val="20"/>
                <w:szCs w:val="20"/>
              </w:rPr>
              <w:t>Strengthening brand perception</w:t>
            </w:r>
            <w:r w:rsidRPr="00EA68E1">
              <w:rPr>
                <w:rFonts w:ascii="Arial" w:hAnsi="Arial" w:cs="Arial"/>
                <w:sz w:val="20"/>
                <w:szCs w:val="20"/>
              </w:rPr>
              <w:t>: External validations are powerful tools in shaping public perception and validating your mark's prominence.</w:t>
            </w:r>
          </w:p>
        </w:tc>
      </w:tr>
    </w:tbl>
    <w:p w14:paraId="263C8369" w14:textId="77777777" w:rsidR="00E97C59" w:rsidRDefault="00E97C59" w:rsidP="00E97C59">
      <w:pPr>
        <w:spacing w:after="0" w:line="240" w:lineRule="auto"/>
        <w:jc w:val="both"/>
        <w:rPr>
          <w:rFonts w:ascii="Arial" w:hAnsi="Arial" w:cs="Arial"/>
          <w:sz w:val="20"/>
          <w:szCs w:val="20"/>
        </w:rPr>
      </w:pPr>
    </w:p>
    <w:p w14:paraId="7A8A1920" w14:textId="77777777" w:rsidR="00E97C59" w:rsidRPr="001F3AA2" w:rsidRDefault="00E97C59" w:rsidP="00E97C59">
      <w:pPr>
        <w:spacing w:after="0" w:line="240" w:lineRule="auto"/>
        <w:jc w:val="both"/>
        <w:rPr>
          <w:rFonts w:ascii="Arial" w:hAnsi="Arial" w:cs="Arial"/>
          <w:sz w:val="20"/>
          <w:szCs w:val="20"/>
        </w:rPr>
      </w:pPr>
    </w:p>
    <w:p w14:paraId="1EF2D37E" w14:textId="77777777" w:rsidR="00E97C59" w:rsidRPr="001F3AA2" w:rsidRDefault="00E97C59" w:rsidP="00E97C59">
      <w:pPr>
        <w:spacing w:after="0" w:line="240" w:lineRule="auto"/>
        <w:jc w:val="both"/>
        <w:rPr>
          <w:rFonts w:ascii="Arial" w:hAnsi="Arial" w:cs="Arial"/>
          <w:sz w:val="20"/>
          <w:szCs w:val="20"/>
        </w:rPr>
      </w:pPr>
    </w:p>
    <w:p w14:paraId="64A84DC8" w14:textId="77777777" w:rsidR="00E97C59" w:rsidRPr="00FA5FA4" w:rsidRDefault="00E97C59" w:rsidP="00E97C59">
      <w:pPr>
        <w:spacing w:after="0" w:line="240" w:lineRule="auto"/>
        <w:jc w:val="both"/>
        <w:rPr>
          <w:rFonts w:ascii="Arial" w:hAnsi="Arial" w:cs="Arial"/>
          <w:b/>
          <w:bCs/>
          <w:color w:val="2F5496" w:themeColor="accent1" w:themeShade="BF"/>
        </w:rPr>
      </w:pPr>
      <w:r w:rsidRPr="00FA5FA4">
        <w:rPr>
          <w:rFonts w:ascii="Arial" w:hAnsi="Arial" w:cs="Arial"/>
          <w:b/>
          <w:bCs/>
          <w:color w:val="2F5496" w:themeColor="accent1" w:themeShade="BF"/>
        </w:rPr>
        <w:t>6. Exclusivity of use</w:t>
      </w:r>
    </w:p>
    <w:p w14:paraId="27BCD6A9" w14:textId="77777777" w:rsidR="00E97C59" w:rsidRDefault="00E97C59" w:rsidP="00E97C59">
      <w:pPr>
        <w:spacing w:after="0" w:line="240" w:lineRule="auto"/>
        <w:jc w:val="both"/>
        <w:rPr>
          <w:rFonts w:ascii="Arial" w:hAnsi="Arial" w:cs="Arial"/>
          <w:sz w:val="20"/>
          <w:szCs w:val="20"/>
        </w:rPr>
      </w:pPr>
    </w:p>
    <w:tbl>
      <w:tblPr>
        <w:tblStyle w:val="TableGrid"/>
        <w:tblW w:w="0" w:type="auto"/>
        <w:tblLook w:val="04A0" w:firstRow="1" w:lastRow="0" w:firstColumn="1" w:lastColumn="0" w:noHBand="0" w:noVBand="1"/>
      </w:tblPr>
      <w:tblGrid>
        <w:gridCol w:w="2245"/>
        <w:gridCol w:w="7105"/>
      </w:tblGrid>
      <w:tr w:rsidR="00E97C59" w14:paraId="02A8EEBE" w14:textId="77777777" w:rsidTr="00023B09">
        <w:tc>
          <w:tcPr>
            <w:tcW w:w="2245" w:type="dxa"/>
          </w:tcPr>
          <w:p w14:paraId="1283E58B" w14:textId="77777777" w:rsidR="00E97C59" w:rsidRPr="00C70B12" w:rsidRDefault="00E97C59" w:rsidP="00023B09">
            <w:pPr>
              <w:jc w:val="both"/>
              <w:rPr>
                <w:rFonts w:ascii="Arial" w:hAnsi="Arial" w:cs="Arial"/>
                <w:sz w:val="20"/>
                <w:szCs w:val="20"/>
              </w:rPr>
            </w:pPr>
            <w:r>
              <w:rPr>
                <w:rFonts w:ascii="Arial" w:hAnsi="Arial" w:cs="Arial"/>
                <w:sz w:val="20"/>
                <w:szCs w:val="20"/>
              </w:rPr>
              <w:lastRenderedPageBreak/>
              <w:t>U</w:t>
            </w:r>
            <w:r w:rsidRPr="00C70B12">
              <w:rPr>
                <w:rFonts w:ascii="Arial" w:hAnsi="Arial" w:cs="Arial"/>
                <w:sz w:val="20"/>
                <w:szCs w:val="20"/>
              </w:rPr>
              <w:t xml:space="preserve">nderstanding </w:t>
            </w:r>
            <w:r>
              <w:rPr>
                <w:rFonts w:ascii="Arial" w:hAnsi="Arial" w:cs="Arial"/>
                <w:sz w:val="20"/>
                <w:szCs w:val="20"/>
              </w:rPr>
              <w:t>e</w:t>
            </w:r>
            <w:r w:rsidRPr="00C70B12">
              <w:rPr>
                <w:rFonts w:ascii="Arial" w:hAnsi="Arial" w:cs="Arial"/>
                <w:sz w:val="20"/>
                <w:szCs w:val="20"/>
              </w:rPr>
              <w:t>xclusivity</w:t>
            </w:r>
          </w:p>
          <w:p w14:paraId="6909B84C" w14:textId="77777777" w:rsidR="00E97C59" w:rsidRDefault="00E97C59" w:rsidP="00023B09">
            <w:pPr>
              <w:jc w:val="both"/>
              <w:rPr>
                <w:rFonts w:ascii="Arial" w:hAnsi="Arial" w:cs="Arial"/>
                <w:sz w:val="20"/>
                <w:szCs w:val="20"/>
              </w:rPr>
            </w:pPr>
          </w:p>
        </w:tc>
        <w:tc>
          <w:tcPr>
            <w:tcW w:w="7105" w:type="dxa"/>
          </w:tcPr>
          <w:p w14:paraId="34F01B4B" w14:textId="77777777" w:rsidR="00E97C59" w:rsidRPr="00C70B12" w:rsidRDefault="00E97C59" w:rsidP="00E97C59">
            <w:pPr>
              <w:pStyle w:val="ListParagraph"/>
              <w:numPr>
                <w:ilvl w:val="0"/>
                <w:numId w:val="26"/>
              </w:numPr>
              <w:ind w:left="346" w:hanging="270"/>
              <w:jc w:val="both"/>
              <w:rPr>
                <w:rFonts w:ascii="Arial" w:hAnsi="Arial" w:cs="Arial"/>
                <w:sz w:val="20"/>
                <w:szCs w:val="20"/>
              </w:rPr>
            </w:pPr>
            <w:r w:rsidRPr="00C70B12">
              <w:rPr>
                <w:rFonts w:ascii="Arial" w:hAnsi="Arial" w:cs="Arial"/>
                <w:i/>
                <w:iCs/>
                <w:sz w:val="20"/>
                <w:szCs w:val="20"/>
              </w:rPr>
              <w:t>Sole use</w:t>
            </w:r>
            <w:r w:rsidRPr="00C70B12">
              <w:rPr>
                <w:rFonts w:ascii="Arial" w:hAnsi="Arial" w:cs="Arial"/>
                <w:sz w:val="20"/>
                <w:szCs w:val="20"/>
              </w:rPr>
              <w:t>: Your mark is used only by your business, with no similar use by competitors.</w:t>
            </w:r>
          </w:p>
          <w:p w14:paraId="7A53E45C" w14:textId="77777777" w:rsidR="00E97C59" w:rsidRPr="00C70B12" w:rsidRDefault="00E97C59" w:rsidP="00E97C59">
            <w:pPr>
              <w:pStyle w:val="ListParagraph"/>
              <w:numPr>
                <w:ilvl w:val="0"/>
                <w:numId w:val="26"/>
              </w:numPr>
              <w:ind w:left="346" w:hanging="270"/>
              <w:jc w:val="both"/>
              <w:rPr>
                <w:rFonts w:ascii="Arial" w:hAnsi="Arial" w:cs="Arial"/>
                <w:sz w:val="20"/>
                <w:szCs w:val="20"/>
              </w:rPr>
            </w:pPr>
            <w:r w:rsidRPr="00C70B12">
              <w:rPr>
                <w:rFonts w:ascii="Arial" w:hAnsi="Arial" w:cs="Arial"/>
                <w:i/>
                <w:iCs/>
                <w:sz w:val="20"/>
                <w:szCs w:val="20"/>
              </w:rPr>
              <w:t>Clear association</w:t>
            </w:r>
            <w:r w:rsidRPr="00C70B12">
              <w:rPr>
                <w:rFonts w:ascii="Arial" w:hAnsi="Arial" w:cs="Arial"/>
                <w:sz w:val="20"/>
                <w:szCs w:val="20"/>
              </w:rPr>
              <w:t>: Exclusivity strengthens the link between your mark and your products or services in public perception.</w:t>
            </w:r>
          </w:p>
          <w:p w14:paraId="7F6C8EA3" w14:textId="77777777" w:rsidR="00E97C59" w:rsidRPr="00C70B12" w:rsidRDefault="00E97C59" w:rsidP="00E97C59">
            <w:pPr>
              <w:pStyle w:val="ListParagraph"/>
              <w:numPr>
                <w:ilvl w:val="0"/>
                <w:numId w:val="26"/>
              </w:numPr>
              <w:ind w:left="346" w:hanging="270"/>
              <w:jc w:val="both"/>
              <w:rPr>
                <w:rFonts w:ascii="Arial" w:hAnsi="Arial" w:cs="Arial"/>
                <w:sz w:val="20"/>
                <w:szCs w:val="20"/>
              </w:rPr>
            </w:pPr>
            <w:r w:rsidRPr="00C70B12">
              <w:rPr>
                <w:rFonts w:ascii="Arial" w:hAnsi="Arial" w:cs="Arial"/>
                <w:i/>
                <w:iCs/>
                <w:sz w:val="20"/>
                <w:szCs w:val="20"/>
              </w:rPr>
              <w:t>Legal strength</w:t>
            </w:r>
            <w:r w:rsidRPr="00C70B12">
              <w:rPr>
                <w:rFonts w:ascii="Arial" w:hAnsi="Arial" w:cs="Arial"/>
                <w:sz w:val="20"/>
                <w:szCs w:val="20"/>
              </w:rPr>
              <w:t>: A mark that is exclusively used enjoys stronger protection and is easier to defend in legal disputes.</w:t>
            </w:r>
          </w:p>
        </w:tc>
      </w:tr>
      <w:tr w:rsidR="00E97C59" w14:paraId="58E6BCB6" w14:textId="77777777" w:rsidTr="00023B09">
        <w:tc>
          <w:tcPr>
            <w:tcW w:w="2245" w:type="dxa"/>
          </w:tcPr>
          <w:p w14:paraId="25DB9550" w14:textId="77777777" w:rsidR="00E97C59" w:rsidRPr="00C70B12" w:rsidRDefault="00E97C59" w:rsidP="00023B09">
            <w:pPr>
              <w:jc w:val="both"/>
              <w:rPr>
                <w:rFonts w:ascii="Arial" w:hAnsi="Arial" w:cs="Arial"/>
                <w:sz w:val="20"/>
                <w:szCs w:val="20"/>
              </w:rPr>
            </w:pPr>
            <w:r>
              <w:rPr>
                <w:rFonts w:ascii="Arial" w:hAnsi="Arial" w:cs="Arial"/>
                <w:sz w:val="20"/>
                <w:szCs w:val="20"/>
              </w:rPr>
              <w:t>Proving</w:t>
            </w:r>
            <w:r w:rsidRPr="00C70B12">
              <w:rPr>
                <w:rFonts w:ascii="Arial" w:hAnsi="Arial" w:cs="Arial"/>
                <w:sz w:val="20"/>
                <w:szCs w:val="20"/>
              </w:rPr>
              <w:t xml:space="preserve"> </w:t>
            </w:r>
            <w:r>
              <w:rPr>
                <w:rFonts w:ascii="Arial" w:hAnsi="Arial" w:cs="Arial"/>
                <w:sz w:val="20"/>
                <w:szCs w:val="20"/>
              </w:rPr>
              <w:t>e</w:t>
            </w:r>
            <w:r w:rsidRPr="00C70B12">
              <w:rPr>
                <w:rFonts w:ascii="Arial" w:hAnsi="Arial" w:cs="Arial"/>
                <w:sz w:val="20"/>
                <w:szCs w:val="20"/>
              </w:rPr>
              <w:t>xclusivity</w:t>
            </w:r>
          </w:p>
          <w:p w14:paraId="73FBF0EF" w14:textId="77777777" w:rsidR="00E97C59" w:rsidRDefault="00E97C59" w:rsidP="00023B09">
            <w:pPr>
              <w:jc w:val="both"/>
              <w:rPr>
                <w:rFonts w:ascii="Arial" w:hAnsi="Arial" w:cs="Arial"/>
                <w:sz w:val="20"/>
                <w:szCs w:val="20"/>
              </w:rPr>
            </w:pPr>
          </w:p>
        </w:tc>
        <w:tc>
          <w:tcPr>
            <w:tcW w:w="7105" w:type="dxa"/>
          </w:tcPr>
          <w:p w14:paraId="2356ED9F" w14:textId="77777777" w:rsidR="00E97C59" w:rsidRPr="00C70B12" w:rsidRDefault="00E97C59" w:rsidP="00E97C59">
            <w:pPr>
              <w:pStyle w:val="ListParagraph"/>
              <w:numPr>
                <w:ilvl w:val="0"/>
                <w:numId w:val="26"/>
              </w:numPr>
              <w:ind w:left="346" w:hanging="270"/>
              <w:jc w:val="both"/>
              <w:rPr>
                <w:rFonts w:ascii="Arial" w:hAnsi="Arial" w:cs="Arial"/>
                <w:sz w:val="20"/>
                <w:szCs w:val="20"/>
              </w:rPr>
            </w:pPr>
            <w:r w:rsidRPr="00C70B12">
              <w:rPr>
                <w:rFonts w:ascii="Arial" w:hAnsi="Arial" w:cs="Arial"/>
                <w:sz w:val="20"/>
                <w:szCs w:val="20"/>
              </w:rPr>
              <w:t>Document instances of your trademark's use in the marketplace. Provide evidence such as marketing materials, product packaging, and online presence that shows your mark in use, clearly linked to your offerings.</w:t>
            </w:r>
          </w:p>
        </w:tc>
      </w:tr>
    </w:tbl>
    <w:p w14:paraId="26E264B1" w14:textId="32A19204" w:rsidR="00E97C59" w:rsidRPr="001F3AA2" w:rsidRDefault="00295F6A" w:rsidP="00E97C59">
      <w:pPr>
        <w:spacing w:after="0" w:line="240" w:lineRule="auto"/>
        <w:jc w:val="both"/>
        <w:rPr>
          <w:rFonts w:ascii="Arial" w:hAnsi="Arial" w:cs="Arial"/>
          <w:sz w:val="20"/>
          <w:szCs w:val="20"/>
        </w:rPr>
      </w:pPr>
      <w:r w:rsidRPr="00745E08">
        <w:rPr>
          <w:rFonts w:ascii="Arial" w:hAnsi="Arial" w:cs="Arial"/>
          <w:b/>
          <w:bCs/>
          <w:noProof/>
          <w:color w:val="C00000"/>
          <w:sz w:val="24"/>
          <w:szCs w:val="24"/>
          <w:lang w:eastAsia="ko-KR"/>
        </w:rPr>
        <mc:AlternateContent>
          <mc:Choice Requires="wps">
            <w:drawing>
              <wp:anchor distT="0" distB="0" distL="114300" distR="114300" simplePos="0" relativeHeight="251669504" behindDoc="0" locked="0" layoutInCell="1" allowOverlap="1" wp14:anchorId="5B40DD27" wp14:editId="4BF9C147">
                <wp:simplePos x="0" y="0"/>
                <wp:positionH relativeFrom="column">
                  <wp:posOffset>6391275</wp:posOffset>
                </wp:positionH>
                <wp:positionV relativeFrom="paragraph">
                  <wp:posOffset>-1663065</wp:posOffset>
                </wp:positionV>
                <wp:extent cx="346710" cy="10325735"/>
                <wp:effectExtent l="0" t="0" r="15240" b="18415"/>
                <wp:wrapNone/>
                <wp:docPr id="4" name="Rectangle 4"/>
                <wp:cNvGraphicFramePr/>
                <a:graphic xmlns:a="http://schemas.openxmlformats.org/drawingml/2006/main">
                  <a:graphicData uri="http://schemas.microsoft.com/office/word/2010/wordprocessingShape">
                    <wps:wsp>
                      <wps:cNvSpPr/>
                      <wps:spPr>
                        <a:xfrm>
                          <a:off x="0" y="0"/>
                          <a:ext cx="346710" cy="10325735"/>
                        </a:xfrm>
                        <a:prstGeom prst="rect">
                          <a:avLst/>
                        </a:prstGeom>
                        <a:solidFill>
                          <a:srgbClr val="00B39C"/>
                        </a:solidFill>
                        <a:ln w="0">
                          <a:solidFill>
                            <a:srgbClr val="00B39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9CB9CDC" w14:textId="77777777" w:rsidR="00295F6A" w:rsidRPr="00BA68B8" w:rsidRDefault="00295F6A" w:rsidP="00295F6A">
                            <w:pPr>
                              <w:spacing w:after="0" w:line="240" w:lineRule="auto"/>
                              <w:rPr>
                                <w:rFonts w:ascii="Arial" w:hAnsi="Arial" w:cs="Arial"/>
                                <w:b/>
                                <w:color w:val="FFFFFF" w:themeColor="background1"/>
                                <w:sz w:val="20"/>
                                <w:szCs w:val="20"/>
                              </w:rPr>
                            </w:pPr>
                            <w:r w:rsidRPr="00944E26">
                              <w:rPr>
                                <w:rFonts w:ascii="Arial" w:hAnsi="Arial" w:cs="Arial"/>
                                <w:b/>
                                <w:bCs/>
                                <w:color w:val="FFFFFF" w:themeColor="background1"/>
                                <w:sz w:val="20"/>
                                <w:szCs w:val="20"/>
                              </w:rPr>
                              <w:t>Overcome Trademark Refusal in Myanmar</w:t>
                            </w:r>
                          </w:p>
                        </w:txbxContent>
                      </wps:txbx>
                      <wps:bodyPr rot="0" spcFirstLastPara="0" vertOverflow="overflow" horzOverflow="overflow" vert="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40DD27" id="Rectangle 4" o:spid="_x0000_s1029" style="position:absolute;left:0;text-align:left;margin-left:503.25pt;margin-top:-130.95pt;width:27.3pt;height:813.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" fillcolor="#00b39c" strokecolor="#00b39c" strokeweight="0">
                <v:textbox style="layout-flow:vertical">
                  <w:txbxContent>
                    <w:p w14:paraId="39CB9CDC" w14:textId="77777777" w:rsidR="00295F6A" w:rsidRPr="00BA68B8" w:rsidRDefault="00295F6A" w:rsidP="00295F6A">
                      <w:pPr>
                        <w:spacing w:after="0" w:line="240" w:lineRule="auto"/>
                        <w:rPr>
                          <w:rFonts w:ascii="Arial" w:hAnsi="Arial" w:cs="Arial"/>
                          <w:b/>
                          <w:color w:val="FFFFFF" w:themeColor="background1"/>
                          <w:sz w:val="20"/>
                          <w:szCs w:val="20"/>
                        </w:rPr>
                      </w:pPr>
                      <w:r w:rsidRPr="00944E26">
                        <w:rPr>
                          <w:rFonts w:ascii="Arial" w:hAnsi="Arial" w:cs="Arial"/>
                          <w:b/>
                          <w:bCs/>
                          <w:color w:val="FFFFFF" w:themeColor="background1"/>
                          <w:sz w:val="20"/>
                          <w:szCs w:val="20"/>
                        </w:rPr>
                        <w:t>Overcome Trademark Refusal in Myanmar</w:t>
                      </w:r>
                    </w:p>
                  </w:txbxContent>
                </v:textbox>
              </v:rect>
            </w:pict>
          </mc:Fallback>
        </mc:AlternateContent>
      </w:r>
    </w:p>
    <w:p w14:paraId="563D9438" w14:textId="77777777" w:rsidR="00E97C59" w:rsidRPr="00FA5FA4" w:rsidRDefault="00E97C59" w:rsidP="00E97C59">
      <w:pPr>
        <w:spacing w:after="0" w:line="240" w:lineRule="auto"/>
        <w:jc w:val="both"/>
        <w:rPr>
          <w:rFonts w:ascii="Arial" w:hAnsi="Arial" w:cs="Arial"/>
          <w:b/>
          <w:bCs/>
          <w:color w:val="2F5496" w:themeColor="accent1" w:themeShade="BF"/>
        </w:rPr>
      </w:pPr>
      <w:r w:rsidRPr="00FA5FA4">
        <w:rPr>
          <w:rFonts w:ascii="Arial" w:hAnsi="Arial" w:cs="Arial"/>
          <w:b/>
          <w:bCs/>
          <w:color w:val="2F5496" w:themeColor="accent1" w:themeShade="BF"/>
        </w:rPr>
        <w:t>7. Quality of the product or service</w:t>
      </w:r>
    </w:p>
    <w:p w14:paraId="136C11D9" w14:textId="77777777" w:rsidR="00E97C59" w:rsidRPr="00757A0D" w:rsidRDefault="00E97C59" w:rsidP="00E97C59">
      <w:pPr>
        <w:spacing w:after="0" w:line="240" w:lineRule="auto"/>
        <w:jc w:val="both"/>
        <w:rPr>
          <w:rFonts w:ascii="Arial" w:hAnsi="Arial" w:cs="Arial"/>
          <w:b/>
          <w:bCs/>
          <w:sz w:val="20"/>
          <w:szCs w:val="20"/>
        </w:rPr>
      </w:pPr>
      <w:bookmarkStart w:id="4" w:name="_GoBack"/>
      <w:bookmarkEnd w:id="4"/>
    </w:p>
    <w:p w14:paraId="33F55BB8" w14:textId="77777777" w:rsidR="00E97C59" w:rsidRPr="001F3AA2" w:rsidRDefault="00E97C59" w:rsidP="00E97C59">
      <w:pPr>
        <w:spacing w:after="0" w:line="240" w:lineRule="auto"/>
        <w:jc w:val="both"/>
        <w:rPr>
          <w:rFonts w:ascii="Arial" w:hAnsi="Arial" w:cs="Arial"/>
          <w:sz w:val="20"/>
          <w:szCs w:val="20"/>
        </w:rPr>
      </w:pPr>
      <w:r w:rsidRPr="001F3AA2">
        <w:rPr>
          <w:rFonts w:ascii="Arial" w:hAnsi="Arial" w:cs="Arial"/>
          <w:sz w:val="20"/>
          <w:szCs w:val="20"/>
        </w:rPr>
        <w:t>A high level of quality and consistency in the products or services offered under the mark can reinforce its recognition and association with a single source.</w:t>
      </w:r>
    </w:p>
    <w:p w14:paraId="66CC69EC" w14:textId="77777777" w:rsidR="00E97C59" w:rsidRDefault="00E97C59" w:rsidP="00E97C59">
      <w:pPr>
        <w:spacing w:after="0" w:line="240" w:lineRule="auto"/>
        <w:jc w:val="both"/>
        <w:rPr>
          <w:rFonts w:ascii="Arial" w:hAnsi="Arial" w:cs="Arial"/>
          <w:sz w:val="20"/>
          <w:szCs w:val="20"/>
        </w:rPr>
      </w:pPr>
    </w:p>
    <w:tbl>
      <w:tblPr>
        <w:tblStyle w:val="TableGrid"/>
        <w:tblW w:w="0" w:type="auto"/>
        <w:tblLook w:val="04A0" w:firstRow="1" w:lastRow="0" w:firstColumn="1" w:lastColumn="0" w:noHBand="0" w:noVBand="1"/>
      </w:tblPr>
      <w:tblGrid>
        <w:gridCol w:w="2245"/>
        <w:gridCol w:w="7105"/>
      </w:tblGrid>
      <w:tr w:rsidR="00E97C59" w14:paraId="1DFE67BB" w14:textId="77777777" w:rsidTr="00023B09">
        <w:tc>
          <w:tcPr>
            <w:tcW w:w="2245" w:type="dxa"/>
          </w:tcPr>
          <w:p w14:paraId="4B0878E5" w14:textId="77777777" w:rsidR="00E97C59" w:rsidRPr="00C70B12" w:rsidRDefault="00E97C59" w:rsidP="00023B09">
            <w:pPr>
              <w:jc w:val="both"/>
              <w:rPr>
                <w:rFonts w:ascii="Arial" w:hAnsi="Arial" w:cs="Arial"/>
                <w:sz w:val="20"/>
                <w:szCs w:val="20"/>
              </w:rPr>
            </w:pPr>
            <w:r w:rsidRPr="00C70B12">
              <w:rPr>
                <w:rFonts w:ascii="Arial" w:hAnsi="Arial" w:cs="Arial"/>
                <w:sz w:val="20"/>
                <w:szCs w:val="20"/>
              </w:rPr>
              <w:t xml:space="preserve">Showcasing </w:t>
            </w:r>
            <w:r>
              <w:rPr>
                <w:rFonts w:ascii="Arial" w:hAnsi="Arial" w:cs="Arial"/>
                <w:sz w:val="20"/>
                <w:szCs w:val="20"/>
              </w:rPr>
              <w:t>y</w:t>
            </w:r>
            <w:r w:rsidRPr="00C70B12">
              <w:rPr>
                <w:rFonts w:ascii="Arial" w:hAnsi="Arial" w:cs="Arial"/>
                <w:sz w:val="20"/>
                <w:szCs w:val="20"/>
              </w:rPr>
              <w:t xml:space="preserve">our </w:t>
            </w:r>
            <w:r>
              <w:rPr>
                <w:rFonts w:ascii="Arial" w:hAnsi="Arial" w:cs="Arial"/>
                <w:sz w:val="20"/>
                <w:szCs w:val="20"/>
              </w:rPr>
              <w:t>c</w:t>
            </w:r>
            <w:r w:rsidRPr="00C70B12">
              <w:rPr>
                <w:rFonts w:ascii="Arial" w:hAnsi="Arial" w:cs="Arial"/>
                <w:sz w:val="20"/>
                <w:szCs w:val="20"/>
              </w:rPr>
              <w:t xml:space="preserve">ommitment to </w:t>
            </w:r>
            <w:r>
              <w:rPr>
                <w:rFonts w:ascii="Arial" w:hAnsi="Arial" w:cs="Arial"/>
                <w:sz w:val="20"/>
                <w:szCs w:val="20"/>
              </w:rPr>
              <w:t>q</w:t>
            </w:r>
            <w:r w:rsidRPr="00C70B12">
              <w:rPr>
                <w:rFonts w:ascii="Arial" w:hAnsi="Arial" w:cs="Arial"/>
                <w:sz w:val="20"/>
                <w:szCs w:val="20"/>
              </w:rPr>
              <w:t>uality</w:t>
            </w:r>
          </w:p>
          <w:p w14:paraId="1F12D431" w14:textId="77777777" w:rsidR="00E97C59" w:rsidRDefault="00E97C59" w:rsidP="00023B09">
            <w:pPr>
              <w:jc w:val="both"/>
              <w:rPr>
                <w:rFonts w:ascii="Arial" w:hAnsi="Arial" w:cs="Arial"/>
                <w:sz w:val="20"/>
                <w:szCs w:val="20"/>
              </w:rPr>
            </w:pPr>
          </w:p>
        </w:tc>
        <w:tc>
          <w:tcPr>
            <w:tcW w:w="7105" w:type="dxa"/>
          </w:tcPr>
          <w:p w14:paraId="30631DF7" w14:textId="77777777" w:rsidR="00E97C59" w:rsidRPr="00F7605F" w:rsidRDefault="00E97C59" w:rsidP="00E97C59">
            <w:pPr>
              <w:pStyle w:val="ListParagraph"/>
              <w:numPr>
                <w:ilvl w:val="0"/>
                <w:numId w:val="27"/>
              </w:numPr>
              <w:ind w:left="346" w:hanging="270"/>
              <w:jc w:val="both"/>
              <w:rPr>
                <w:rFonts w:ascii="Arial" w:hAnsi="Arial" w:cs="Arial"/>
                <w:sz w:val="20"/>
                <w:szCs w:val="20"/>
              </w:rPr>
            </w:pPr>
            <w:r w:rsidRPr="00F7605F">
              <w:rPr>
                <w:rFonts w:ascii="Arial" w:hAnsi="Arial" w:cs="Arial"/>
                <w:i/>
                <w:iCs/>
                <w:sz w:val="20"/>
                <w:szCs w:val="20"/>
              </w:rPr>
              <w:t>Quality certifications</w:t>
            </w:r>
            <w:r w:rsidRPr="00F7605F">
              <w:rPr>
                <w:rFonts w:ascii="Arial" w:hAnsi="Arial" w:cs="Arial"/>
                <w:sz w:val="20"/>
                <w:szCs w:val="20"/>
              </w:rPr>
              <w:t>: Highlight any industry certifications or awards that attest to the quality of your products or services.</w:t>
            </w:r>
          </w:p>
          <w:p w14:paraId="65814F1D" w14:textId="77777777" w:rsidR="00E97C59" w:rsidRPr="00F7605F" w:rsidRDefault="00E97C59" w:rsidP="00E97C59">
            <w:pPr>
              <w:pStyle w:val="ListParagraph"/>
              <w:numPr>
                <w:ilvl w:val="0"/>
                <w:numId w:val="27"/>
              </w:numPr>
              <w:ind w:left="346" w:hanging="270"/>
              <w:jc w:val="both"/>
              <w:rPr>
                <w:rFonts w:ascii="Arial" w:hAnsi="Arial" w:cs="Arial"/>
                <w:sz w:val="20"/>
                <w:szCs w:val="20"/>
              </w:rPr>
            </w:pPr>
            <w:r w:rsidRPr="00F7605F">
              <w:rPr>
                <w:rFonts w:ascii="Arial" w:hAnsi="Arial" w:cs="Arial"/>
                <w:i/>
                <w:iCs/>
                <w:sz w:val="20"/>
                <w:szCs w:val="20"/>
              </w:rPr>
              <w:t>Customer reviews</w:t>
            </w:r>
            <w:r w:rsidRPr="00F7605F">
              <w:rPr>
                <w:rFonts w:ascii="Arial" w:hAnsi="Arial" w:cs="Arial"/>
                <w:sz w:val="20"/>
                <w:szCs w:val="20"/>
              </w:rPr>
              <w:t>: Share positive feedback and testimonials that reflect the high quality associated with your trademark.</w:t>
            </w:r>
          </w:p>
          <w:p w14:paraId="2CC50931" w14:textId="77777777" w:rsidR="00E97C59" w:rsidRPr="00F7605F" w:rsidRDefault="00E97C59" w:rsidP="00E97C59">
            <w:pPr>
              <w:pStyle w:val="ListParagraph"/>
              <w:numPr>
                <w:ilvl w:val="0"/>
                <w:numId w:val="27"/>
              </w:numPr>
              <w:ind w:left="346" w:hanging="270"/>
              <w:jc w:val="both"/>
              <w:rPr>
                <w:rFonts w:ascii="Arial" w:hAnsi="Arial" w:cs="Arial"/>
                <w:sz w:val="20"/>
                <w:szCs w:val="20"/>
              </w:rPr>
            </w:pPr>
            <w:r w:rsidRPr="00F7605F">
              <w:rPr>
                <w:rFonts w:ascii="Arial" w:hAnsi="Arial" w:cs="Arial"/>
                <w:i/>
                <w:iCs/>
                <w:sz w:val="20"/>
                <w:szCs w:val="20"/>
              </w:rPr>
              <w:t>Innovation and improvement</w:t>
            </w:r>
            <w:r w:rsidRPr="00F7605F">
              <w:rPr>
                <w:rFonts w:ascii="Arial" w:hAnsi="Arial" w:cs="Arial"/>
                <w:sz w:val="20"/>
                <w:szCs w:val="20"/>
              </w:rPr>
              <w:t>: Demonstrate continual efforts to enhance quality, showcasing innovation and responsiveness to customer feedback.</w:t>
            </w:r>
          </w:p>
        </w:tc>
      </w:tr>
    </w:tbl>
    <w:p w14:paraId="43DE3CFC" w14:textId="77777777" w:rsidR="00E97C59" w:rsidRDefault="00E97C59" w:rsidP="00E97C59">
      <w:pPr>
        <w:spacing w:after="0" w:line="240" w:lineRule="auto"/>
        <w:jc w:val="both"/>
        <w:rPr>
          <w:rFonts w:ascii="Arial" w:hAnsi="Arial" w:cs="Arial"/>
          <w:sz w:val="20"/>
          <w:szCs w:val="20"/>
        </w:rPr>
      </w:pPr>
    </w:p>
    <w:p w14:paraId="3FD67766" w14:textId="77777777" w:rsidR="00E97C59" w:rsidRPr="00FA5FA4" w:rsidRDefault="00E97C59" w:rsidP="00E97C59">
      <w:pPr>
        <w:spacing w:after="0" w:line="240" w:lineRule="auto"/>
        <w:jc w:val="both"/>
        <w:rPr>
          <w:rFonts w:ascii="Arial" w:hAnsi="Arial" w:cs="Arial"/>
          <w:b/>
          <w:bCs/>
          <w:color w:val="2F5496" w:themeColor="accent1" w:themeShade="BF"/>
        </w:rPr>
      </w:pPr>
      <w:r w:rsidRPr="00FA5FA4">
        <w:rPr>
          <w:rFonts w:ascii="Arial" w:hAnsi="Arial" w:cs="Arial"/>
          <w:b/>
          <w:bCs/>
          <w:color w:val="2F5496" w:themeColor="accent1" w:themeShade="BF"/>
        </w:rPr>
        <w:t>8. Consumer testimony</w:t>
      </w:r>
    </w:p>
    <w:p w14:paraId="21AF5474" w14:textId="77777777" w:rsidR="00E97C59" w:rsidRDefault="00E97C59" w:rsidP="00E97C59">
      <w:pPr>
        <w:spacing w:after="0" w:line="240" w:lineRule="auto"/>
        <w:jc w:val="both"/>
        <w:rPr>
          <w:rFonts w:ascii="Arial" w:hAnsi="Arial" w:cs="Arial"/>
          <w:sz w:val="20"/>
          <w:szCs w:val="20"/>
        </w:rPr>
      </w:pPr>
    </w:p>
    <w:tbl>
      <w:tblPr>
        <w:tblStyle w:val="TableGrid"/>
        <w:tblW w:w="0" w:type="auto"/>
        <w:tblLook w:val="04A0" w:firstRow="1" w:lastRow="0" w:firstColumn="1" w:lastColumn="0" w:noHBand="0" w:noVBand="1"/>
      </w:tblPr>
      <w:tblGrid>
        <w:gridCol w:w="2245"/>
        <w:gridCol w:w="7105"/>
      </w:tblGrid>
      <w:tr w:rsidR="00E97C59" w14:paraId="29FB2B4C" w14:textId="77777777" w:rsidTr="00023B09">
        <w:tc>
          <w:tcPr>
            <w:tcW w:w="2245" w:type="dxa"/>
          </w:tcPr>
          <w:p w14:paraId="5E47BC28" w14:textId="77777777" w:rsidR="00E97C59" w:rsidRDefault="00E97C59" w:rsidP="00023B09">
            <w:pPr>
              <w:jc w:val="both"/>
              <w:rPr>
                <w:rFonts w:ascii="Arial" w:hAnsi="Arial" w:cs="Arial"/>
                <w:sz w:val="20"/>
                <w:szCs w:val="20"/>
              </w:rPr>
            </w:pPr>
            <w:r w:rsidRPr="00F7605F">
              <w:rPr>
                <w:rFonts w:ascii="Arial" w:hAnsi="Arial" w:cs="Arial"/>
                <w:sz w:val="20"/>
                <w:szCs w:val="20"/>
              </w:rPr>
              <w:t xml:space="preserve">Why </w:t>
            </w:r>
            <w:r>
              <w:rPr>
                <w:rFonts w:ascii="Arial" w:hAnsi="Arial" w:cs="Arial"/>
                <w:sz w:val="20"/>
                <w:szCs w:val="20"/>
              </w:rPr>
              <w:t>t</w:t>
            </w:r>
            <w:r w:rsidRPr="00F7605F">
              <w:rPr>
                <w:rFonts w:ascii="Arial" w:hAnsi="Arial" w:cs="Arial"/>
                <w:sz w:val="20"/>
                <w:szCs w:val="20"/>
              </w:rPr>
              <w:t xml:space="preserve">estimonials </w:t>
            </w:r>
            <w:r>
              <w:rPr>
                <w:rFonts w:ascii="Arial" w:hAnsi="Arial" w:cs="Arial"/>
                <w:sz w:val="20"/>
                <w:szCs w:val="20"/>
              </w:rPr>
              <w:t>m</w:t>
            </w:r>
            <w:r w:rsidRPr="00F7605F">
              <w:rPr>
                <w:rFonts w:ascii="Arial" w:hAnsi="Arial" w:cs="Arial"/>
                <w:sz w:val="20"/>
                <w:szCs w:val="20"/>
              </w:rPr>
              <w:t>atter</w:t>
            </w:r>
          </w:p>
        </w:tc>
        <w:tc>
          <w:tcPr>
            <w:tcW w:w="7105" w:type="dxa"/>
          </w:tcPr>
          <w:p w14:paraId="010A3875" w14:textId="77777777" w:rsidR="00E97C59" w:rsidRPr="00F7605F" w:rsidRDefault="00E97C59" w:rsidP="00E97C59">
            <w:pPr>
              <w:pStyle w:val="ListParagraph"/>
              <w:numPr>
                <w:ilvl w:val="0"/>
                <w:numId w:val="28"/>
              </w:numPr>
              <w:ind w:left="346" w:hanging="270"/>
              <w:jc w:val="both"/>
              <w:rPr>
                <w:rFonts w:ascii="Arial" w:hAnsi="Arial" w:cs="Arial"/>
                <w:sz w:val="20"/>
                <w:szCs w:val="20"/>
              </w:rPr>
            </w:pPr>
            <w:r w:rsidRPr="00F7605F">
              <w:rPr>
                <w:rFonts w:ascii="Arial" w:hAnsi="Arial" w:cs="Arial"/>
                <w:i/>
                <w:iCs/>
                <w:sz w:val="20"/>
                <w:szCs w:val="20"/>
              </w:rPr>
              <w:t>Direct evidence</w:t>
            </w:r>
            <w:r w:rsidRPr="00F7605F">
              <w:rPr>
                <w:rFonts w:ascii="Arial" w:hAnsi="Arial" w:cs="Arial"/>
                <w:sz w:val="20"/>
                <w:szCs w:val="20"/>
              </w:rPr>
              <w:t>: Testimonials provide firsthand evidence of consumer recognition and association with your mark.</w:t>
            </w:r>
          </w:p>
          <w:p w14:paraId="00247F87" w14:textId="77777777" w:rsidR="00E97C59" w:rsidRPr="00F7605F" w:rsidRDefault="00E97C59" w:rsidP="00E97C59">
            <w:pPr>
              <w:pStyle w:val="ListParagraph"/>
              <w:numPr>
                <w:ilvl w:val="0"/>
                <w:numId w:val="28"/>
              </w:numPr>
              <w:ind w:left="346" w:hanging="270"/>
              <w:jc w:val="both"/>
              <w:rPr>
                <w:rFonts w:ascii="Arial" w:hAnsi="Arial" w:cs="Arial"/>
                <w:sz w:val="20"/>
                <w:szCs w:val="20"/>
              </w:rPr>
            </w:pPr>
            <w:r w:rsidRPr="00F7605F">
              <w:rPr>
                <w:rFonts w:ascii="Arial" w:hAnsi="Arial" w:cs="Arial"/>
                <w:i/>
                <w:iCs/>
                <w:sz w:val="20"/>
                <w:szCs w:val="20"/>
              </w:rPr>
              <w:t>Authentic endorsement</w:t>
            </w:r>
            <w:r w:rsidRPr="00F7605F">
              <w:rPr>
                <w:rFonts w:ascii="Arial" w:hAnsi="Arial" w:cs="Arial"/>
                <w:sz w:val="20"/>
                <w:szCs w:val="20"/>
              </w:rPr>
              <w:t>: Genuine customer feedback acts as a powerful endorsement of your brand's value and reliability.</w:t>
            </w:r>
          </w:p>
          <w:p w14:paraId="133D192A" w14:textId="77777777" w:rsidR="00E97C59" w:rsidRPr="00F7605F" w:rsidRDefault="00E97C59" w:rsidP="00E97C59">
            <w:pPr>
              <w:pStyle w:val="ListParagraph"/>
              <w:numPr>
                <w:ilvl w:val="0"/>
                <w:numId w:val="28"/>
              </w:numPr>
              <w:ind w:left="346" w:hanging="270"/>
              <w:jc w:val="both"/>
              <w:rPr>
                <w:rFonts w:ascii="Arial" w:hAnsi="Arial" w:cs="Arial"/>
                <w:sz w:val="20"/>
                <w:szCs w:val="20"/>
              </w:rPr>
            </w:pPr>
            <w:r w:rsidRPr="00F7605F">
              <w:rPr>
                <w:rFonts w:ascii="Arial" w:hAnsi="Arial" w:cs="Arial"/>
                <w:i/>
                <w:iCs/>
                <w:sz w:val="20"/>
                <w:szCs w:val="20"/>
              </w:rPr>
              <w:t>Trust and credibility</w:t>
            </w:r>
            <w:r w:rsidRPr="00F7605F">
              <w:rPr>
                <w:rFonts w:ascii="Arial" w:hAnsi="Arial" w:cs="Arial"/>
                <w:sz w:val="20"/>
                <w:szCs w:val="20"/>
              </w:rPr>
              <w:t>: Positive statements from users build trust and credibility, enhancing your trademark's appeal.</w:t>
            </w:r>
          </w:p>
        </w:tc>
      </w:tr>
      <w:tr w:rsidR="00E97C59" w14:paraId="07D9F667" w14:textId="77777777" w:rsidTr="00023B09">
        <w:tc>
          <w:tcPr>
            <w:tcW w:w="2245" w:type="dxa"/>
          </w:tcPr>
          <w:p w14:paraId="23B8D82E" w14:textId="77777777" w:rsidR="00E97C59" w:rsidRDefault="00E97C59" w:rsidP="00023B09">
            <w:pPr>
              <w:jc w:val="both"/>
              <w:rPr>
                <w:rFonts w:ascii="Arial" w:hAnsi="Arial" w:cs="Arial"/>
                <w:sz w:val="20"/>
                <w:szCs w:val="20"/>
              </w:rPr>
            </w:pPr>
            <w:r w:rsidRPr="00F7605F">
              <w:rPr>
                <w:rFonts w:ascii="Arial" w:hAnsi="Arial" w:cs="Arial"/>
                <w:sz w:val="20"/>
                <w:szCs w:val="20"/>
              </w:rPr>
              <w:t xml:space="preserve">Collecting </w:t>
            </w:r>
            <w:r>
              <w:rPr>
                <w:rFonts w:ascii="Arial" w:hAnsi="Arial" w:cs="Arial"/>
                <w:sz w:val="20"/>
                <w:szCs w:val="20"/>
              </w:rPr>
              <w:t>c</w:t>
            </w:r>
            <w:r w:rsidRPr="00F7605F">
              <w:rPr>
                <w:rFonts w:ascii="Arial" w:hAnsi="Arial" w:cs="Arial"/>
                <w:sz w:val="20"/>
                <w:szCs w:val="20"/>
              </w:rPr>
              <w:t>onsumer Insights</w:t>
            </w:r>
          </w:p>
        </w:tc>
        <w:tc>
          <w:tcPr>
            <w:tcW w:w="7105" w:type="dxa"/>
          </w:tcPr>
          <w:p w14:paraId="054A20D3" w14:textId="77777777" w:rsidR="00E97C59" w:rsidRPr="00F7605F" w:rsidRDefault="00E97C59" w:rsidP="00E97C59">
            <w:pPr>
              <w:pStyle w:val="ListParagraph"/>
              <w:numPr>
                <w:ilvl w:val="0"/>
                <w:numId w:val="28"/>
              </w:numPr>
              <w:ind w:left="346" w:hanging="270"/>
              <w:jc w:val="both"/>
              <w:rPr>
                <w:rFonts w:ascii="Arial" w:hAnsi="Arial" w:cs="Arial"/>
                <w:sz w:val="20"/>
                <w:szCs w:val="20"/>
              </w:rPr>
            </w:pPr>
            <w:r w:rsidRPr="00F7605F">
              <w:rPr>
                <w:rFonts w:ascii="Arial" w:hAnsi="Arial" w:cs="Arial"/>
                <w:sz w:val="20"/>
                <w:szCs w:val="20"/>
              </w:rPr>
              <w:t>Encourage your customers to share their experiences and perceptions related to your trademark. Use surveys, feedback forms, and social media platforms to facilitate and gather these valuable insights</w:t>
            </w:r>
          </w:p>
        </w:tc>
      </w:tr>
    </w:tbl>
    <w:p w14:paraId="4FCE864A" w14:textId="77777777" w:rsidR="00E97C59" w:rsidRPr="001F3AA2" w:rsidRDefault="00E97C59" w:rsidP="00E97C59">
      <w:pPr>
        <w:spacing w:after="0" w:line="240" w:lineRule="auto"/>
        <w:jc w:val="both"/>
        <w:rPr>
          <w:rFonts w:ascii="Arial" w:hAnsi="Arial" w:cs="Arial"/>
          <w:sz w:val="20"/>
          <w:szCs w:val="20"/>
        </w:rPr>
      </w:pPr>
    </w:p>
    <w:p w14:paraId="4102998D" w14:textId="77777777" w:rsidR="00E97C59" w:rsidRPr="00FA5FA4" w:rsidRDefault="00E97C59" w:rsidP="00E97C59">
      <w:pPr>
        <w:spacing w:after="0" w:line="240" w:lineRule="auto"/>
        <w:jc w:val="both"/>
        <w:rPr>
          <w:rFonts w:ascii="Arial" w:hAnsi="Arial" w:cs="Arial"/>
          <w:b/>
          <w:bCs/>
          <w:color w:val="2F5496" w:themeColor="accent1" w:themeShade="BF"/>
        </w:rPr>
      </w:pPr>
      <w:r w:rsidRPr="00FA5FA4">
        <w:rPr>
          <w:rFonts w:ascii="Arial" w:hAnsi="Arial" w:cs="Arial"/>
          <w:b/>
          <w:bCs/>
          <w:color w:val="2F5496" w:themeColor="accent1" w:themeShade="BF"/>
        </w:rPr>
        <w:t>Final thoughts</w:t>
      </w:r>
    </w:p>
    <w:p w14:paraId="1BC999CE" w14:textId="77777777" w:rsidR="00E97C59" w:rsidRDefault="00E97C59" w:rsidP="00E97C59">
      <w:pPr>
        <w:spacing w:after="0" w:line="240" w:lineRule="auto"/>
        <w:jc w:val="both"/>
        <w:rPr>
          <w:rFonts w:ascii="Arial" w:hAnsi="Arial" w:cs="Arial"/>
          <w:sz w:val="20"/>
          <w:szCs w:val="20"/>
        </w:rPr>
      </w:pPr>
    </w:p>
    <w:p w14:paraId="201E36AD" w14:textId="77777777" w:rsidR="00E97C59" w:rsidRDefault="00E97C59" w:rsidP="00E97C59">
      <w:pPr>
        <w:spacing w:after="0" w:line="240" w:lineRule="auto"/>
        <w:jc w:val="both"/>
        <w:rPr>
          <w:rFonts w:ascii="Arial" w:hAnsi="Arial" w:cs="Arial"/>
          <w:sz w:val="20"/>
          <w:szCs w:val="20"/>
        </w:rPr>
      </w:pPr>
      <w:r w:rsidRPr="00017AB1">
        <w:rPr>
          <w:rFonts w:ascii="Arial" w:hAnsi="Arial" w:cs="Arial"/>
          <w:sz w:val="20"/>
          <w:szCs w:val="20"/>
        </w:rPr>
        <w:t xml:space="preserve">Proving that an ineligible mark deserves registration and protection under Myanmar’s New Trademark Law </w:t>
      </w:r>
      <w:r w:rsidRPr="00051508">
        <w:rPr>
          <w:rFonts w:ascii="Arial" w:hAnsi="Arial" w:cs="Arial"/>
          <w:sz w:val="20"/>
          <w:szCs w:val="20"/>
        </w:rPr>
        <w:t>can seem daunting</w:t>
      </w:r>
      <w:r w:rsidRPr="00017AB1">
        <w:rPr>
          <w:rFonts w:ascii="Arial" w:hAnsi="Arial" w:cs="Arial"/>
          <w:sz w:val="20"/>
          <w:szCs w:val="20"/>
        </w:rPr>
        <w:t xml:space="preserve"> </w:t>
      </w:r>
      <w:r>
        <w:rPr>
          <w:rFonts w:ascii="Arial" w:hAnsi="Arial" w:cs="Arial"/>
          <w:sz w:val="20"/>
          <w:szCs w:val="20"/>
        </w:rPr>
        <w:t xml:space="preserve">and </w:t>
      </w:r>
      <w:r w:rsidRPr="00017AB1">
        <w:rPr>
          <w:rFonts w:ascii="Arial" w:hAnsi="Arial" w:cs="Arial"/>
          <w:sz w:val="20"/>
          <w:szCs w:val="20"/>
        </w:rPr>
        <w:t>requires a comprehensive approach.</w:t>
      </w:r>
      <w:r w:rsidRPr="00051508">
        <w:rPr>
          <w:rFonts w:ascii="Arial" w:hAnsi="Arial" w:cs="Arial"/>
          <w:sz w:val="20"/>
          <w:szCs w:val="20"/>
        </w:rPr>
        <w:t xml:space="preserve"> However, </w:t>
      </w:r>
      <w:r>
        <w:rPr>
          <w:rFonts w:ascii="Arial" w:hAnsi="Arial" w:cs="Arial"/>
          <w:sz w:val="20"/>
          <w:szCs w:val="20"/>
        </w:rPr>
        <w:t>b</w:t>
      </w:r>
      <w:r w:rsidRPr="00017AB1">
        <w:rPr>
          <w:rFonts w:ascii="Arial" w:hAnsi="Arial" w:cs="Arial"/>
          <w:sz w:val="20"/>
          <w:szCs w:val="20"/>
        </w:rPr>
        <w:t>y meticulously documenting the use, recognition, and value of your mark in the marketplace, you can build a persuasive case that highlights its distinctiveness and association with your goods or services</w:t>
      </w:r>
      <w:r>
        <w:rPr>
          <w:rFonts w:ascii="Arial" w:hAnsi="Arial" w:cs="Arial"/>
          <w:sz w:val="20"/>
          <w:szCs w:val="20"/>
        </w:rPr>
        <w:t>, based on which, requesting Myanmar IP Office to accept registration and protection for your trademarks.</w:t>
      </w:r>
    </w:p>
    <w:p w14:paraId="42243F39" w14:textId="77777777" w:rsidR="00E97C59" w:rsidRPr="00757A0D" w:rsidRDefault="00E97C59" w:rsidP="00E97C59">
      <w:pPr>
        <w:spacing w:after="0" w:line="240" w:lineRule="auto"/>
        <w:jc w:val="both"/>
        <w:rPr>
          <w:rFonts w:ascii="Arial" w:hAnsi="Arial" w:cs="Arial"/>
          <w:sz w:val="20"/>
          <w:szCs w:val="20"/>
        </w:rPr>
      </w:pPr>
    </w:p>
    <w:p w14:paraId="039A4647" w14:textId="77777777" w:rsidR="00E97C59" w:rsidRDefault="00E97C59" w:rsidP="00E97C59">
      <w:pPr>
        <w:spacing w:after="0" w:line="240" w:lineRule="auto"/>
        <w:jc w:val="both"/>
        <w:rPr>
          <w:rFonts w:ascii="Arial" w:hAnsi="Arial" w:cs="Arial"/>
          <w:sz w:val="20"/>
          <w:szCs w:val="20"/>
        </w:rPr>
      </w:pPr>
      <w:r w:rsidRPr="00C11F6C">
        <w:rPr>
          <w:rFonts w:ascii="Arial" w:hAnsi="Arial" w:cs="Arial"/>
          <w:sz w:val="20"/>
          <w:szCs w:val="20"/>
        </w:rPr>
        <w:t xml:space="preserve">At KENFOX, we are proud of our ability to provide comprehensive solutions, from strategic consulting to hands-on implementation support, helping you not only understand </w:t>
      </w:r>
      <w:r>
        <w:rPr>
          <w:rFonts w:ascii="Arial" w:hAnsi="Arial" w:cs="Arial"/>
          <w:sz w:val="20"/>
          <w:szCs w:val="20"/>
        </w:rPr>
        <w:t xml:space="preserve">statutory </w:t>
      </w:r>
      <w:r w:rsidRPr="00C11F6C">
        <w:rPr>
          <w:rFonts w:ascii="Arial" w:hAnsi="Arial" w:cs="Arial"/>
          <w:sz w:val="20"/>
          <w:szCs w:val="20"/>
        </w:rPr>
        <w:t xml:space="preserve">regulations, but also know how to exploit and take advantage of </w:t>
      </w:r>
      <w:r>
        <w:rPr>
          <w:rFonts w:ascii="Arial" w:hAnsi="Arial" w:cs="Arial"/>
          <w:sz w:val="20"/>
          <w:szCs w:val="20"/>
        </w:rPr>
        <w:t>them</w:t>
      </w:r>
      <w:r w:rsidRPr="00C11F6C">
        <w:rPr>
          <w:rFonts w:ascii="Arial" w:hAnsi="Arial" w:cs="Arial"/>
          <w:sz w:val="20"/>
          <w:szCs w:val="20"/>
        </w:rPr>
        <w:t xml:space="preserve"> to protect your intellectual property in the most effective way. Contact us today to explore new opportunities and ensure your brand's success in Myanmar.</w:t>
      </w:r>
    </w:p>
    <w:p w14:paraId="68D8DE35" w14:textId="77777777" w:rsidR="0002156E" w:rsidRPr="00D03044" w:rsidRDefault="0002156E" w:rsidP="00E97C59">
      <w:pPr>
        <w:spacing w:after="0" w:line="240" w:lineRule="auto"/>
        <w:rPr>
          <w:rFonts w:ascii="Arial" w:hAnsi="Arial" w:cs="Arial"/>
          <w:b/>
          <w:sz w:val="20"/>
          <w:szCs w:val="20"/>
        </w:rPr>
      </w:pPr>
    </w:p>
    <w:p w14:paraId="62D17C41" w14:textId="77777777" w:rsidR="0002156E" w:rsidRPr="00D03044" w:rsidRDefault="0002156E" w:rsidP="0002156E">
      <w:pPr>
        <w:spacing w:after="0" w:line="240" w:lineRule="auto"/>
        <w:jc w:val="right"/>
        <w:rPr>
          <w:rFonts w:ascii="Arial" w:hAnsi="Arial" w:cs="Arial"/>
          <w:b/>
          <w:sz w:val="20"/>
          <w:szCs w:val="20"/>
        </w:rPr>
      </w:pPr>
      <w:r w:rsidRPr="00D03044">
        <w:rPr>
          <w:rFonts w:ascii="Arial" w:hAnsi="Arial" w:cs="Arial"/>
          <w:b/>
          <w:sz w:val="20"/>
          <w:szCs w:val="20"/>
        </w:rPr>
        <w:t>By Nguyen Vu QUAN</w:t>
      </w:r>
    </w:p>
    <w:p w14:paraId="1998C420" w14:textId="77777777" w:rsidR="0002156E" w:rsidRPr="00D03044" w:rsidRDefault="0002156E" w:rsidP="0002156E">
      <w:pPr>
        <w:spacing w:after="0" w:line="240" w:lineRule="auto"/>
        <w:jc w:val="right"/>
        <w:rPr>
          <w:rFonts w:ascii="Arial" w:hAnsi="Arial" w:cs="Arial"/>
          <w:b/>
          <w:sz w:val="20"/>
          <w:szCs w:val="20"/>
        </w:rPr>
      </w:pPr>
      <w:r w:rsidRPr="00D03044">
        <w:rPr>
          <w:rFonts w:ascii="Arial" w:hAnsi="Arial" w:cs="Arial"/>
          <w:b/>
          <w:sz w:val="20"/>
          <w:szCs w:val="20"/>
        </w:rPr>
        <w:t>Partner &amp; IP Attorney</w:t>
      </w:r>
    </w:p>
    <w:p w14:paraId="14A8B26E" w14:textId="77777777" w:rsidR="0002156E" w:rsidRPr="00D03044" w:rsidRDefault="0002156E" w:rsidP="0002156E">
      <w:pPr>
        <w:spacing w:after="0" w:line="240" w:lineRule="auto"/>
        <w:jc w:val="both"/>
        <w:rPr>
          <w:rFonts w:ascii="Arial" w:eastAsia="Times New Roman" w:hAnsi="Arial" w:cs="Arial"/>
          <w:sz w:val="20"/>
          <w:szCs w:val="20"/>
          <w:lang w:eastAsia="ko-KR"/>
        </w:rPr>
      </w:pPr>
      <w:r w:rsidRPr="00D03044">
        <w:rPr>
          <w:rFonts w:ascii="Arial" w:hAnsi="Arial" w:cs="Arial"/>
          <w:noProof/>
          <w:lang w:eastAsia="ko-KR"/>
        </w:rPr>
        <mc:AlternateContent>
          <mc:Choice Requires="wps">
            <w:drawing>
              <wp:anchor distT="0" distB="0" distL="114300" distR="114300" simplePos="0" relativeHeight="251665408" behindDoc="0" locked="0" layoutInCell="1" allowOverlap="1" wp14:anchorId="2B2481EB" wp14:editId="3298E466">
                <wp:simplePos x="0" y="0"/>
                <wp:positionH relativeFrom="column">
                  <wp:posOffset>3810</wp:posOffset>
                </wp:positionH>
                <wp:positionV relativeFrom="paragraph">
                  <wp:posOffset>163831</wp:posOffset>
                </wp:positionV>
                <wp:extent cx="3352800" cy="1181100"/>
                <wp:effectExtent l="0" t="0" r="19050" b="19050"/>
                <wp:wrapNone/>
                <wp:docPr id="36"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52800" cy="1181100"/>
                        </a:xfrm>
                        <a:prstGeom prst="rect">
                          <a:avLst/>
                        </a:prstGeom>
                        <a:solidFill>
                          <a:schemeClr val="bg1">
                            <a:lumMod val="85000"/>
                            <a:lumOff val="0"/>
                          </a:schemeClr>
                        </a:solidFill>
                        <a:ln w="9525">
                          <a:solidFill>
                            <a:schemeClr val="accent2">
                              <a:lumMod val="100000"/>
                              <a:lumOff val="0"/>
                            </a:schemeClr>
                          </a:solidFill>
                          <a:miter lim="800000"/>
                          <a:headEnd/>
                          <a:tailEnd/>
                        </a:ln>
                      </wps:spPr>
                      <wps:txbx>
                        <w:txbxContent>
                          <w:p w14:paraId="3A466083" w14:textId="77777777" w:rsidR="0002156E" w:rsidRPr="008D383A" w:rsidRDefault="0002156E" w:rsidP="0002156E">
                            <w:pPr>
                              <w:spacing w:before="20" w:afterLines="20" w:after="48" w:line="240" w:lineRule="auto"/>
                              <w:ind w:left="142"/>
                              <w:rPr>
                                <w:rFonts w:ascii="Arial" w:hAnsi="Arial" w:cs="Arial"/>
                                <w:b/>
                                <w:color w:val="44546A" w:themeColor="text2"/>
                              </w:rPr>
                            </w:pPr>
                            <w:r w:rsidRPr="008D383A">
                              <w:rPr>
                                <w:rFonts w:ascii="Arial" w:hAnsi="Arial" w:cs="Arial"/>
                                <w:b/>
                                <w:color w:val="44546A" w:themeColor="text2"/>
                              </w:rPr>
                              <w:t>Contact</w:t>
                            </w:r>
                          </w:p>
                          <w:p w14:paraId="38F1427A" w14:textId="77777777" w:rsidR="0002156E" w:rsidRPr="008D383A" w:rsidRDefault="0002156E" w:rsidP="0002156E">
                            <w:pPr>
                              <w:spacing w:before="20" w:afterLines="20" w:after="48" w:line="240" w:lineRule="auto"/>
                              <w:ind w:left="142"/>
                              <w:rPr>
                                <w:rFonts w:ascii="Arial" w:hAnsi="Arial" w:cs="Arial"/>
                                <w:b/>
                                <w:sz w:val="20"/>
                                <w:szCs w:val="20"/>
                              </w:rPr>
                            </w:pPr>
                            <w:r w:rsidRPr="008D383A">
                              <w:rPr>
                                <w:rFonts w:ascii="Arial" w:hAnsi="Arial" w:cs="Arial"/>
                                <w:b/>
                                <w:sz w:val="20"/>
                                <w:szCs w:val="20"/>
                              </w:rPr>
                              <w:t>KENFOX IP &amp; Law Office</w:t>
                            </w:r>
                          </w:p>
                          <w:p w14:paraId="1A9027B3" w14:textId="77777777" w:rsidR="0002156E" w:rsidRPr="00B31724" w:rsidRDefault="0002156E" w:rsidP="0002156E">
                            <w:pPr>
                              <w:spacing w:before="20" w:afterLines="20" w:after="48" w:line="240" w:lineRule="auto"/>
                              <w:ind w:left="142"/>
                              <w:rPr>
                                <w:rFonts w:ascii="Arial" w:hAnsi="Arial" w:cs="Arial"/>
                                <w:b/>
                                <w:sz w:val="20"/>
                                <w:szCs w:val="20"/>
                              </w:rPr>
                            </w:pPr>
                            <w:r w:rsidRPr="00B31724">
                              <w:rPr>
                                <w:rFonts w:ascii="Arial" w:hAnsi="Arial" w:cs="Arial"/>
                                <w:sz w:val="20"/>
                                <w:szCs w:val="20"/>
                              </w:rPr>
                              <w:t>Building No. 6, Lane 12/93, Chinh Kinh Street, Nhan Chinh Ward, Thanh Xuan District, Hanoi, Vietnam</w:t>
                            </w:r>
                          </w:p>
                          <w:p w14:paraId="274FCEA7" w14:textId="77777777" w:rsidR="0002156E" w:rsidRPr="00FF333E" w:rsidRDefault="0002156E" w:rsidP="0002156E">
                            <w:pPr>
                              <w:spacing w:before="20" w:afterLines="20" w:after="48" w:line="240" w:lineRule="auto"/>
                              <w:ind w:left="142"/>
                              <w:rPr>
                                <w:rFonts w:ascii="Arial" w:hAnsi="Arial" w:cs="Arial"/>
                                <w:sz w:val="20"/>
                                <w:szCs w:val="20"/>
                              </w:rPr>
                            </w:pPr>
                            <w:r w:rsidRPr="00F61D83">
                              <w:rPr>
                                <w:rFonts w:ascii="Arial" w:hAnsi="Arial" w:cs="Arial"/>
                                <w:b/>
                                <w:color w:val="44546A" w:themeColor="text2"/>
                                <w:sz w:val="20"/>
                                <w:szCs w:val="20"/>
                              </w:rPr>
                              <w:t>Tel:</w:t>
                            </w:r>
                            <w:r w:rsidRPr="00FF333E">
                              <w:rPr>
                                <w:rFonts w:ascii="Arial" w:hAnsi="Arial" w:cs="Arial"/>
                                <w:sz w:val="20"/>
                                <w:szCs w:val="20"/>
                              </w:rPr>
                              <w:t xml:space="preserve"> </w:t>
                            </w:r>
                            <w:r w:rsidRPr="00B31724">
                              <w:rPr>
                                <w:rFonts w:ascii="Arial" w:hAnsi="Arial" w:cs="Arial"/>
                                <w:sz w:val="20"/>
                                <w:szCs w:val="20"/>
                              </w:rPr>
                              <w:t>+84 24 3724 5656</w:t>
                            </w:r>
                          </w:p>
                          <w:p w14:paraId="3BB7A13A" w14:textId="77777777" w:rsidR="0002156E" w:rsidRPr="00B31724" w:rsidRDefault="0002156E" w:rsidP="0002156E">
                            <w:pPr>
                              <w:spacing w:before="20" w:afterLines="20" w:after="48"/>
                              <w:ind w:left="142"/>
                              <w:rPr>
                                <w:rFonts w:ascii="Arial" w:hAnsi="Arial" w:cs="Arial"/>
                                <w:b/>
                                <w:sz w:val="20"/>
                                <w:szCs w:val="20"/>
                              </w:rPr>
                            </w:pPr>
                            <w:r w:rsidRPr="00F61D83">
                              <w:rPr>
                                <w:rFonts w:ascii="Arial" w:hAnsi="Arial" w:cs="Arial"/>
                                <w:b/>
                                <w:color w:val="44546A" w:themeColor="text2"/>
                                <w:sz w:val="20"/>
                                <w:szCs w:val="20"/>
                              </w:rPr>
                              <w:t>Email:</w:t>
                            </w:r>
                            <w:r w:rsidRPr="00FF333E">
                              <w:rPr>
                                <w:rFonts w:ascii="Arial" w:hAnsi="Arial" w:cs="Arial"/>
                                <w:sz w:val="20"/>
                                <w:szCs w:val="20"/>
                              </w:rPr>
                              <w:t xml:space="preserve"> </w:t>
                            </w:r>
                            <w:r w:rsidRPr="00933532">
                              <w:rPr>
                                <w:rFonts w:ascii="Arial" w:hAnsi="Arial" w:cs="Arial"/>
                                <w:color w:val="0000FF"/>
                                <w:sz w:val="20"/>
                                <w:szCs w:val="20"/>
                                <w:u w:val="single"/>
                              </w:rPr>
                              <w:t>info@kenfoxlaw.com</w:t>
                            </w:r>
                            <w:r w:rsidRPr="00933532">
                              <w:rPr>
                                <w:rFonts w:ascii="Arial" w:hAnsi="Arial" w:cs="Arial"/>
                                <w:color w:val="0000FF"/>
                                <w:sz w:val="20"/>
                                <w:szCs w:val="20"/>
                              </w:rPr>
                              <w:t xml:space="preserve"> </w:t>
                            </w:r>
                            <w:r w:rsidRPr="00933532">
                              <w:rPr>
                                <w:rFonts w:ascii="Arial" w:hAnsi="Arial" w:cs="Arial"/>
                                <w:color w:val="0000FF"/>
                                <w:sz w:val="20"/>
                                <w:szCs w:val="20"/>
                                <w:u w:val="single"/>
                              </w:rPr>
                              <w:t>/ kenfox@kenfoxlaw.com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2481EB" id="Rectangle 48" o:spid="_x0000_s1030" style="position:absolute;left:0;text-align:left;margin-left:.3pt;margin-top:12.9pt;width:264pt;height:9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" fillcolor="#d8d8d8 [2732]" strokecolor="#ed7d31 [3205]">
                <v:textbox>
                  <w:txbxContent>
                    <w:p w14:paraId="3A466083" w14:textId="77777777" w:rsidR="0002156E" w:rsidRPr="008D383A" w:rsidRDefault="0002156E" w:rsidP="0002156E">
                      <w:pPr>
                        <w:spacing w:before="20" w:afterLines="20" w:after="48" w:line="240" w:lineRule="auto"/>
                        <w:ind w:left="142"/>
                        <w:rPr>
                          <w:rFonts w:ascii="Arial" w:hAnsi="Arial" w:cs="Arial"/>
                          <w:b/>
                          <w:color w:val="44546A" w:themeColor="text2"/>
                        </w:rPr>
                      </w:pPr>
                      <w:r w:rsidRPr="008D383A">
                        <w:rPr>
                          <w:rFonts w:ascii="Arial" w:hAnsi="Arial" w:cs="Arial"/>
                          <w:b/>
                          <w:color w:val="44546A" w:themeColor="text2"/>
                        </w:rPr>
                        <w:t>Contact</w:t>
                      </w:r>
                    </w:p>
                    <w:p w14:paraId="38F1427A" w14:textId="77777777" w:rsidR="0002156E" w:rsidRPr="008D383A" w:rsidRDefault="0002156E" w:rsidP="0002156E">
                      <w:pPr>
                        <w:spacing w:before="20" w:afterLines="20" w:after="48" w:line="240" w:lineRule="auto"/>
                        <w:ind w:left="142"/>
                        <w:rPr>
                          <w:rFonts w:ascii="Arial" w:hAnsi="Arial" w:cs="Arial"/>
                          <w:b/>
                          <w:sz w:val="20"/>
                          <w:szCs w:val="20"/>
                        </w:rPr>
                      </w:pPr>
                      <w:r w:rsidRPr="008D383A">
                        <w:rPr>
                          <w:rFonts w:ascii="Arial" w:hAnsi="Arial" w:cs="Arial"/>
                          <w:b/>
                          <w:sz w:val="20"/>
                          <w:szCs w:val="20"/>
                        </w:rPr>
                        <w:t>KENFOX IP &amp; Law Office</w:t>
                      </w:r>
                    </w:p>
                    <w:p w14:paraId="1A9027B3" w14:textId="77777777" w:rsidR="0002156E" w:rsidRPr="00B31724" w:rsidRDefault="0002156E" w:rsidP="0002156E">
                      <w:pPr>
                        <w:spacing w:before="20" w:afterLines="20" w:after="48" w:line="240" w:lineRule="auto"/>
                        <w:ind w:left="142"/>
                        <w:rPr>
                          <w:rFonts w:ascii="Arial" w:hAnsi="Arial" w:cs="Arial"/>
                          <w:b/>
                          <w:sz w:val="20"/>
                          <w:szCs w:val="20"/>
                        </w:rPr>
                      </w:pPr>
                      <w:r w:rsidRPr="00B31724">
                        <w:rPr>
                          <w:rFonts w:ascii="Arial" w:hAnsi="Arial" w:cs="Arial"/>
                          <w:sz w:val="20"/>
                          <w:szCs w:val="20"/>
                        </w:rPr>
                        <w:t>Building No. 6, Lane 12/93, Chinh Kinh Street, Nhan Chinh Ward, Thanh Xuan District, Hanoi, Vietnam</w:t>
                      </w:r>
                    </w:p>
                    <w:p w14:paraId="274FCEA7" w14:textId="77777777" w:rsidR="0002156E" w:rsidRPr="00FF333E" w:rsidRDefault="0002156E" w:rsidP="0002156E">
                      <w:pPr>
                        <w:spacing w:before="20" w:afterLines="20" w:after="48" w:line="240" w:lineRule="auto"/>
                        <w:ind w:left="142"/>
                        <w:rPr>
                          <w:rFonts w:ascii="Arial" w:hAnsi="Arial" w:cs="Arial"/>
                          <w:sz w:val="20"/>
                          <w:szCs w:val="20"/>
                        </w:rPr>
                      </w:pPr>
                      <w:r w:rsidRPr="00F61D83">
                        <w:rPr>
                          <w:rFonts w:ascii="Arial" w:hAnsi="Arial" w:cs="Arial"/>
                          <w:b/>
                          <w:color w:val="44546A" w:themeColor="text2"/>
                          <w:sz w:val="20"/>
                          <w:szCs w:val="20"/>
                        </w:rPr>
                        <w:t>Tel:</w:t>
                      </w:r>
                      <w:r w:rsidRPr="00FF333E">
                        <w:rPr>
                          <w:rFonts w:ascii="Arial" w:hAnsi="Arial" w:cs="Arial"/>
                          <w:sz w:val="20"/>
                          <w:szCs w:val="20"/>
                        </w:rPr>
                        <w:t xml:space="preserve"> </w:t>
                      </w:r>
                      <w:r w:rsidRPr="00B31724">
                        <w:rPr>
                          <w:rFonts w:ascii="Arial" w:hAnsi="Arial" w:cs="Arial"/>
                          <w:sz w:val="20"/>
                          <w:szCs w:val="20"/>
                        </w:rPr>
                        <w:t>+84 24 3724 5656</w:t>
                      </w:r>
                    </w:p>
                    <w:p w14:paraId="3BB7A13A" w14:textId="77777777" w:rsidR="0002156E" w:rsidRPr="00B31724" w:rsidRDefault="0002156E" w:rsidP="0002156E">
                      <w:pPr>
                        <w:spacing w:before="20" w:afterLines="20" w:after="48"/>
                        <w:ind w:left="142"/>
                        <w:rPr>
                          <w:rFonts w:ascii="Arial" w:hAnsi="Arial" w:cs="Arial"/>
                          <w:b/>
                          <w:sz w:val="20"/>
                          <w:szCs w:val="20"/>
                        </w:rPr>
                      </w:pPr>
                      <w:r w:rsidRPr="00F61D83">
                        <w:rPr>
                          <w:rFonts w:ascii="Arial" w:hAnsi="Arial" w:cs="Arial"/>
                          <w:b/>
                          <w:color w:val="44546A" w:themeColor="text2"/>
                          <w:sz w:val="20"/>
                          <w:szCs w:val="20"/>
                        </w:rPr>
                        <w:t>Email:</w:t>
                      </w:r>
                      <w:r w:rsidRPr="00FF333E">
                        <w:rPr>
                          <w:rFonts w:ascii="Arial" w:hAnsi="Arial" w:cs="Arial"/>
                          <w:sz w:val="20"/>
                          <w:szCs w:val="20"/>
                        </w:rPr>
                        <w:t xml:space="preserve"> </w:t>
                      </w:r>
                      <w:r w:rsidRPr="00933532">
                        <w:rPr>
                          <w:rFonts w:ascii="Arial" w:hAnsi="Arial" w:cs="Arial"/>
                          <w:color w:val="0000FF"/>
                          <w:sz w:val="20"/>
                          <w:szCs w:val="20"/>
                          <w:u w:val="single"/>
                        </w:rPr>
                        <w:t>info@kenfoxlaw.com</w:t>
                      </w:r>
                      <w:r w:rsidRPr="00933532">
                        <w:rPr>
                          <w:rFonts w:ascii="Arial" w:hAnsi="Arial" w:cs="Arial"/>
                          <w:color w:val="0000FF"/>
                          <w:sz w:val="20"/>
                          <w:szCs w:val="20"/>
                        </w:rPr>
                        <w:t xml:space="preserve"> </w:t>
                      </w:r>
                      <w:r w:rsidRPr="00933532">
                        <w:rPr>
                          <w:rFonts w:ascii="Arial" w:hAnsi="Arial" w:cs="Arial"/>
                          <w:color w:val="0000FF"/>
                          <w:sz w:val="20"/>
                          <w:szCs w:val="20"/>
                          <w:u w:val="single"/>
                        </w:rPr>
                        <w:t>/ kenfox@kenfoxlaw.com</w:t>
                      </w:r>
                    </w:p>
                  </w:txbxContent>
                </v:textbox>
              </v:rect>
            </w:pict>
          </mc:Fallback>
        </mc:AlternateContent>
      </w:r>
    </w:p>
    <w:p w14:paraId="26D1DF48" w14:textId="77777777" w:rsidR="0002156E" w:rsidRPr="00D03044" w:rsidRDefault="0002156E" w:rsidP="0002156E">
      <w:pPr>
        <w:spacing w:after="0" w:line="240" w:lineRule="auto"/>
        <w:rPr>
          <w:rFonts w:ascii="Arial" w:hAnsi="Arial" w:cs="Arial"/>
        </w:rPr>
      </w:pPr>
    </w:p>
    <w:p w14:paraId="5C6FA545" w14:textId="77777777" w:rsidR="0002156E" w:rsidRPr="00D03044" w:rsidRDefault="0002156E" w:rsidP="0002156E">
      <w:pPr>
        <w:rPr>
          <w:rFonts w:ascii="Arial" w:hAnsi="Arial" w:cs="Arial"/>
          <w:sz w:val="20"/>
          <w:szCs w:val="20"/>
        </w:rPr>
      </w:pPr>
    </w:p>
    <w:p w14:paraId="69777E0C" w14:textId="15483ABA" w:rsidR="00D75958" w:rsidRPr="00D03044" w:rsidRDefault="00D75958" w:rsidP="00D75958">
      <w:pPr>
        <w:spacing w:after="0" w:line="240" w:lineRule="auto"/>
        <w:jc w:val="both"/>
        <w:rPr>
          <w:rFonts w:ascii="Arial" w:eastAsia="Times New Roman" w:hAnsi="Arial" w:cs="Arial"/>
          <w:sz w:val="20"/>
          <w:szCs w:val="20"/>
          <w:lang w:eastAsia="ko-KR"/>
        </w:rPr>
      </w:pPr>
    </w:p>
    <w:p w14:paraId="282B93C3" w14:textId="77777777" w:rsidR="00D75958" w:rsidRPr="00D03044" w:rsidRDefault="00D75958" w:rsidP="00D75958">
      <w:pPr>
        <w:spacing w:after="0" w:line="240" w:lineRule="auto"/>
        <w:rPr>
          <w:rFonts w:ascii="Arial" w:hAnsi="Arial" w:cs="Arial"/>
        </w:rPr>
      </w:pPr>
    </w:p>
    <w:p w14:paraId="2AD06DEB" w14:textId="77777777" w:rsidR="00D75958" w:rsidRPr="00D03044" w:rsidRDefault="00D75958" w:rsidP="00D75958">
      <w:pPr>
        <w:rPr>
          <w:rFonts w:ascii="Arial" w:hAnsi="Arial" w:cs="Arial"/>
          <w:sz w:val="20"/>
          <w:szCs w:val="20"/>
        </w:rPr>
      </w:pPr>
    </w:p>
    <w:p w14:paraId="47D62832" w14:textId="0F01BBC1" w:rsidR="001E0868" w:rsidRPr="00D03044" w:rsidRDefault="001E0868" w:rsidP="00EC5B6B">
      <w:pPr>
        <w:jc w:val="both"/>
        <w:rPr>
          <w:rFonts w:ascii="Arial" w:hAnsi="Arial" w:cs="Arial"/>
        </w:rPr>
      </w:pPr>
    </w:p>
    <w:sectPr w:rsidR="001E0868" w:rsidRPr="00D03044" w:rsidSect="0059620B">
      <w:footerReference w:type="default" r:id="rId7"/>
      <w:pgSz w:w="11907" w:h="16839" w:code="9"/>
      <w:pgMar w:top="1134" w:right="1134" w:bottom="1134" w:left="1134"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C5046B" w14:textId="77777777" w:rsidR="00260F38" w:rsidRDefault="00260F38">
      <w:pPr>
        <w:spacing w:after="0" w:line="240" w:lineRule="auto"/>
      </w:pPr>
      <w:r>
        <w:separator/>
      </w:r>
    </w:p>
  </w:endnote>
  <w:endnote w:type="continuationSeparator" w:id="0">
    <w:p w14:paraId="77671461" w14:textId="77777777" w:rsidR="00260F38" w:rsidRDefault="00260F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nv_Gotham Book">
    <w:altName w:val="Cambria"/>
    <w:panose1 w:val="00000000000000000000"/>
    <w:charset w:val="00"/>
    <w:family w:val="roman"/>
    <w:notTrueType/>
    <w:pitch w:val="default"/>
  </w:font>
  <w:font w:name="TimesNewRomanPSM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22656923"/>
      <w:docPartObj>
        <w:docPartGallery w:val="Page Numbers (Bottom of Page)"/>
        <w:docPartUnique/>
      </w:docPartObj>
    </w:sdtPr>
    <w:sdtEndPr>
      <w:rPr>
        <w:sz w:val="18"/>
        <w:szCs w:val="18"/>
      </w:rPr>
    </w:sdtEndPr>
    <w:sdtContent>
      <w:sdt>
        <w:sdtPr>
          <w:id w:val="98381352"/>
          <w:docPartObj>
            <w:docPartGallery w:val="Page Numbers (Top of Page)"/>
            <w:docPartUnique/>
          </w:docPartObj>
        </w:sdtPr>
        <w:sdtEndPr>
          <w:rPr>
            <w:sz w:val="18"/>
            <w:szCs w:val="18"/>
          </w:rPr>
        </w:sdtEndPr>
        <w:sdtContent>
          <w:p w14:paraId="59519E40" w14:textId="2500B70D" w:rsidR="00C62253" w:rsidRPr="00FF7ED4" w:rsidRDefault="00260F38">
            <w:pPr>
              <w:pStyle w:val="Footer"/>
              <w:rPr>
                <w:sz w:val="18"/>
                <w:szCs w:val="18"/>
              </w:rPr>
            </w:pPr>
            <w:hyperlink r:id="rId1" w:history="1">
              <w:r w:rsidR="00D04B4E" w:rsidRPr="00FF7ED4">
                <w:rPr>
                  <w:rFonts w:ascii="Arial" w:hAnsi="Arial" w:cs="Arial"/>
                  <w:b/>
                  <w:noProof/>
                  <w:color w:val="2F5496" w:themeColor="accent1" w:themeShade="BF"/>
                  <w:sz w:val="18"/>
                  <w:szCs w:val="18"/>
                </w:rPr>
                <w:t>www.kenfoxlaw.com</w:t>
              </w:r>
            </w:hyperlink>
            <w:r w:rsidR="00D04B4E" w:rsidRPr="00FF7ED4">
              <w:rPr>
                <w:rFonts w:ascii="Arial" w:hAnsi="Arial" w:cs="Arial"/>
                <w:b/>
                <w:noProof/>
                <w:color w:val="2F5496" w:themeColor="accent1" w:themeShade="BF"/>
                <w:sz w:val="18"/>
                <w:szCs w:val="18"/>
              </w:rPr>
              <w:t xml:space="preserve">  </w:t>
            </w:r>
            <w:r w:rsidR="00D04B4E" w:rsidRPr="00FF7ED4">
              <w:rPr>
                <w:sz w:val="18"/>
                <w:szCs w:val="18"/>
              </w:rPr>
              <w:t xml:space="preserve">                                                                                                                                            </w:t>
            </w:r>
            <w:r w:rsidR="00D04B4E">
              <w:rPr>
                <w:sz w:val="18"/>
                <w:szCs w:val="18"/>
              </w:rPr>
              <w:t xml:space="preserve">                          </w:t>
            </w:r>
            <w:r w:rsidR="00D04B4E" w:rsidRPr="00FF7ED4">
              <w:rPr>
                <w:sz w:val="18"/>
                <w:szCs w:val="18"/>
              </w:rPr>
              <w:t xml:space="preserve"> </w:t>
            </w:r>
            <w:r w:rsidR="00D04B4E">
              <w:rPr>
                <w:sz w:val="18"/>
                <w:szCs w:val="18"/>
              </w:rPr>
              <w:t xml:space="preserve">  </w:t>
            </w:r>
            <w:r w:rsidR="00EC5B6B">
              <w:rPr>
                <w:rFonts w:ascii="Arial" w:hAnsi="Arial" w:cs="Arial"/>
                <w:b/>
                <w:sz w:val="18"/>
                <w:szCs w:val="18"/>
              </w:rPr>
              <w:t>Page</w:t>
            </w:r>
            <w:r w:rsidR="00D04B4E" w:rsidRPr="00FF7ED4">
              <w:rPr>
                <w:rFonts w:ascii="Arial" w:hAnsi="Arial" w:cs="Arial"/>
                <w:b/>
                <w:sz w:val="18"/>
                <w:szCs w:val="18"/>
              </w:rPr>
              <w:t xml:space="preserve"> </w:t>
            </w:r>
            <w:r w:rsidR="00D04B4E" w:rsidRPr="00FF7ED4">
              <w:rPr>
                <w:rFonts w:ascii="Arial" w:hAnsi="Arial" w:cs="Arial"/>
                <w:b/>
                <w:sz w:val="18"/>
                <w:szCs w:val="18"/>
              </w:rPr>
              <w:fldChar w:fldCharType="begin"/>
            </w:r>
            <w:r w:rsidR="00D04B4E" w:rsidRPr="00FF7ED4">
              <w:rPr>
                <w:rFonts w:ascii="Arial" w:hAnsi="Arial" w:cs="Arial"/>
                <w:b/>
                <w:sz w:val="18"/>
                <w:szCs w:val="18"/>
              </w:rPr>
              <w:instrText xml:space="preserve"> PAGE </w:instrText>
            </w:r>
            <w:r w:rsidR="00D04B4E" w:rsidRPr="00FF7ED4">
              <w:rPr>
                <w:rFonts w:ascii="Arial" w:hAnsi="Arial" w:cs="Arial"/>
                <w:b/>
                <w:sz w:val="18"/>
                <w:szCs w:val="18"/>
              </w:rPr>
              <w:fldChar w:fldCharType="separate"/>
            </w:r>
            <w:r w:rsidR="00D04B4E">
              <w:rPr>
                <w:rFonts w:ascii="Arial" w:hAnsi="Arial" w:cs="Arial"/>
                <w:b/>
                <w:noProof/>
                <w:sz w:val="18"/>
                <w:szCs w:val="18"/>
              </w:rPr>
              <w:t>6</w:t>
            </w:r>
            <w:r w:rsidR="00D04B4E" w:rsidRPr="00FF7ED4">
              <w:rPr>
                <w:rFonts w:ascii="Arial" w:hAnsi="Arial" w:cs="Arial"/>
                <w:b/>
                <w:sz w:val="18"/>
                <w:szCs w:val="18"/>
              </w:rPr>
              <w:fldChar w:fldCharType="end"/>
            </w:r>
            <w:r w:rsidR="00D04B4E">
              <w:rPr>
                <w:rFonts w:ascii="Arial" w:hAnsi="Arial" w:cs="Arial"/>
                <w:b/>
                <w:sz w:val="18"/>
                <w:szCs w:val="18"/>
              </w:rPr>
              <w:t>/</w:t>
            </w:r>
            <w:r w:rsidR="00D04B4E" w:rsidRPr="00FF7ED4">
              <w:rPr>
                <w:rFonts w:ascii="Arial" w:hAnsi="Arial" w:cs="Arial"/>
                <w:b/>
                <w:sz w:val="18"/>
                <w:szCs w:val="18"/>
              </w:rPr>
              <w:t xml:space="preserve"> </w:t>
            </w:r>
            <w:r w:rsidR="00D04B4E" w:rsidRPr="00FF7ED4">
              <w:rPr>
                <w:rFonts w:ascii="Arial" w:hAnsi="Arial" w:cs="Arial"/>
                <w:b/>
                <w:sz w:val="18"/>
                <w:szCs w:val="18"/>
              </w:rPr>
              <w:fldChar w:fldCharType="begin"/>
            </w:r>
            <w:r w:rsidR="00D04B4E" w:rsidRPr="00FF7ED4">
              <w:rPr>
                <w:rFonts w:ascii="Arial" w:hAnsi="Arial" w:cs="Arial"/>
                <w:b/>
                <w:sz w:val="18"/>
                <w:szCs w:val="18"/>
              </w:rPr>
              <w:instrText xml:space="preserve"> NUMPAGES  </w:instrText>
            </w:r>
            <w:r w:rsidR="00D04B4E" w:rsidRPr="00FF7ED4">
              <w:rPr>
                <w:rFonts w:ascii="Arial" w:hAnsi="Arial" w:cs="Arial"/>
                <w:b/>
                <w:sz w:val="18"/>
                <w:szCs w:val="18"/>
              </w:rPr>
              <w:fldChar w:fldCharType="separate"/>
            </w:r>
            <w:r w:rsidR="00D04B4E">
              <w:rPr>
                <w:rFonts w:ascii="Arial" w:hAnsi="Arial" w:cs="Arial"/>
                <w:b/>
                <w:noProof/>
                <w:sz w:val="18"/>
                <w:szCs w:val="18"/>
              </w:rPr>
              <w:t>6</w:t>
            </w:r>
            <w:r w:rsidR="00D04B4E" w:rsidRPr="00FF7ED4">
              <w:rPr>
                <w:rFonts w:ascii="Arial" w:hAnsi="Arial" w:cs="Arial"/>
                <w:b/>
                <w:sz w:val="18"/>
                <w:szCs w:val="18"/>
              </w:rPr>
              <w:fldChar w:fldCharType="end"/>
            </w:r>
          </w:p>
        </w:sdtContent>
      </w:sdt>
    </w:sdtContent>
  </w:sdt>
  <w:p w14:paraId="2B30F0B7" w14:textId="77777777" w:rsidR="00C62253" w:rsidRDefault="00260F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22904E" w14:textId="77777777" w:rsidR="00260F38" w:rsidRDefault="00260F38">
      <w:pPr>
        <w:spacing w:after="0" w:line="240" w:lineRule="auto"/>
      </w:pPr>
      <w:r>
        <w:separator/>
      </w:r>
    </w:p>
  </w:footnote>
  <w:footnote w:type="continuationSeparator" w:id="0">
    <w:p w14:paraId="4709D7BF" w14:textId="77777777" w:rsidR="00260F38" w:rsidRDefault="00260F3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D1FAC"/>
    <w:multiLevelType w:val="hybridMultilevel"/>
    <w:tmpl w:val="5D40F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5D2B20"/>
    <w:multiLevelType w:val="hybridMultilevel"/>
    <w:tmpl w:val="5A12FDC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336D57"/>
    <w:multiLevelType w:val="hybridMultilevel"/>
    <w:tmpl w:val="E9609FC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670A06"/>
    <w:multiLevelType w:val="hybridMultilevel"/>
    <w:tmpl w:val="16E80A32"/>
    <w:lvl w:ilvl="0" w:tplc="EA6E105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FB018C"/>
    <w:multiLevelType w:val="hybridMultilevel"/>
    <w:tmpl w:val="1B280E7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5A6B30"/>
    <w:multiLevelType w:val="hybridMultilevel"/>
    <w:tmpl w:val="1E621306"/>
    <w:lvl w:ilvl="0" w:tplc="34E0FA9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B337E4"/>
    <w:multiLevelType w:val="hybridMultilevel"/>
    <w:tmpl w:val="C89EF2D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220A0D"/>
    <w:multiLevelType w:val="hybridMultilevel"/>
    <w:tmpl w:val="769A685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AE0A55"/>
    <w:multiLevelType w:val="hybridMultilevel"/>
    <w:tmpl w:val="0FFA65B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D3197F"/>
    <w:multiLevelType w:val="hybridMultilevel"/>
    <w:tmpl w:val="B98A9AB0"/>
    <w:lvl w:ilvl="0" w:tplc="20BE68C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7B92BEC"/>
    <w:multiLevelType w:val="hybridMultilevel"/>
    <w:tmpl w:val="9536ABC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0904BF0"/>
    <w:multiLevelType w:val="hybridMultilevel"/>
    <w:tmpl w:val="E5FC86E2"/>
    <w:lvl w:ilvl="0" w:tplc="B05689B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0CE1E09"/>
    <w:multiLevelType w:val="hybridMultilevel"/>
    <w:tmpl w:val="DAEC196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5554610"/>
    <w:multiLevelType w:val="hybridMultilevel"/>
    <w:tmpl w:val="0C5A1B6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0C2735F"/>
    <w:multiLevelType w:val="hybridMultilevel"/>
    <w:tmpl w:val="C104555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15B61D9"/>
    <w:multiLevelType w:val="hybridMultilevel"/>
    <w:tmpl w:val="03EA8A0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1A85E51"/>
    <w:multiLevelType w:val="hybridMultilevel"/>
    <w:tmpl w:val="0644BB5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888266B"/>
    <w:multiLevelType w:val="hybridMultilevel"/>
    <w:tmpl w:val="2FE83752"/>
    <w:lvl w:ilvl="0" w:tplc="0FA0F3E0">
      <w:start w:val="1"/>
      <w:numFmt w:val="lowerRoman"/>
      <w:lvlText w:val="(%1)"/>
      <w:lvlJc w:val="left"/>
      <w:pPr>
        <w:ind w:left="720" w:hanging="360"/>
      </w:pPr>
      <w:rPr>
        <w:rFonts w:ascii="Arial" w:hAnsi="Arial" w:cs="Arial" w:hint="default"/>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8950783"/>
    <w:multiLevelType w:val="hybridMultilevel"/>
    <w:tmpl w:val="A5CAB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D3808D9"/>
    <w:multiLevelType w:val="hybridMultilevel"/>
    <w:tmpl w:val="2D10440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D8E5BA0"/>
    <w:multiLevelType w:val="hybridMultilevel"/>
    <w:tmpl w:val="AAA615B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FB0383C"/>
    <w:multiLevelType w:val="hybridMultilevel"/>
    <w:tmpl w:val="A8348346"/>
    <w:lvl w:ilvl="0" w:tplc="02F4C82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2011800"/>
    <w:multiLevelType w:val="hybridMultilevel"/>
    <w:tmpl w:val="CE9CDE3C"/>
    <w:lvl w:ilvl="0" w:tplc="74D0B7AC">
      <w:start w:val="1"/>
      <w:numFmt w:val="lowerRoman"/>
      <w:lvlText w:val="(%1)"/>
      <w:lvlJc w:val="left"/>
      <w:pPr>
        <w:ind w:left="720" w:hanging="360"/>
      </w:pPr>
      <w:rPr>
        <w:rFonts w:ascii="Arial" w:hAnsi="Arial" w:cs="Arial" w:hint="default"/>
        <w:color w:val="222222"/>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6226E41"/>
    <w:multiLevelType w:val="hybridMultilevel"/>
    <w:tmpl w:val="FA2AC80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FA555E1"/>
    <w:multiLevelType w:val="hybridMultilevel"/>
    <w:tmpl w:val="C0B6865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ADA4943"/>
    <w:multiLevelType w:val="hybridMultilevel"/>
    <w:tmpl w:val="5A06176E"/>
    <w:lvl w:ilvl="0" w:tplc="A4061F0C">
      <w:start w:val="1"/>
      <w:numFmt w:val="bullet"/>
      <w:lvlText w:val="-"/>
      <w:lvlJc w:val="left"/>
      <w:pPr>
        <w:ind w:left="405" w:hanging="360"/>
      </w:pPr>
      <w:rPr>
        <w:rFonts w:ascii="Conv_Gotham Book" w:eastAsiaTheme="minorHAnsi" w:hAnsi="Conv_Gotham Book" w:cstheme="minorBidi" w:hint="default"/>
        <w:i/>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26" w15:restartNumberingAfterBreak="0">
    <w:nsid w:val="7CE3744E"/>
    <w:multiLevelType w:val="hybridMultilevel"/>
    <w:tmpl w:val="FED2451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F9379B7"/>
    <w:multiLevelType w:val="hybridMultilevel"/>
    <w:tmpl w:val="6026FDD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26"/>
  </w:num>
  <w:num w:numId="3">
    <w:abstractNumId w:val="16"/>
  </w:num>
  <w:num w:numId="4">
    <w:abstractNumId w:val="23"/>
  </w:num>
  <w:num w:numId="5">
    <w:abstractNumId w:val="18"/>
  </w:num>
  <w:num w:numId="6">
    <w:abstractNumId w:val="0"/>
  </w:num>
  <w:num w:numId="7">
    <w:abstractNumId w:val="7"/>
  </w:num>
  <w:num w:numId="8">
    <w:abstractNumId w:val="24"/>
  </w:num>
  <w:num w:numId="9">
    <w:abstractNumId w:val="9"/>
  </w:num>
  <w:num w:numId="10">
    <w:abstractNumId w:val="5"/>
  </w:num>
  <w:num w:numId="11">
    <w:abstractNumId w:val="22"/>
  </w:num>
  <w:num w:numId="12">
    <w:abstractNumId w:val="2"/>
  </w:num>
  <w:num w:numId="13">
    <w:abstractNumId w:val="17"/>
  </w:num>
  <w:num w:numId="14">
    <w:abstractNumId w:val="21"/>
  </w:num>
  <w:num w:numId="15">
    <w:abstractNumId w:val="11"/>
  </w:num>
  <w:num w:numId="16">
    <w:abstractNumId w:val="25"/>
  </w:num>
  <w:num w:numId="17">
    <w:abstractNumId w:val="3"/>
  </w:num>
  <w:num w:numId="18">
    <w:abstractNumId w:val="27"/>
  </w:num>
  <w:num w:numId="19">
    <w:abstractNumId w:val="15"/>
  </w:num>
  <w:num w:numId="20">
    <w:abstractNumId w:val="19"/>
  </w:num>
  <w:num w:numId="21">
    <w:abstractNumId w:val="20"/>
  </w:num>
  <w:num w:numId="22">
    <w:abstractNumId w:val="10"/>
  </w:num>
  <w:num w:numId="23">
    <w:abstractNumId w:val="13"/>
  </w:num>
  <w:num w:numId="24">
    <w:abstractNumId w:val="4"/>
  </w:num>
  <w:num w:numId="25">
    <w:abstractNumId w:val="6"/>
  </w:num>
  <w:num w:numId="26">
    <w:abstractNumId w:val="1"/>
  </w:num>
  <w:num w:numId="27">
    <w:abstractNumId w:val="14"/>
  </w:num>
  <w:num w:numId="2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B4E"/>
    <w:rsid w:val="00012C71"/>
    <w:rsid w:val="0002156E"/>
    <w:rsid w:val="0003042E"/>
    <w:rsid w:val="00061DA0"/>
    <w:rsid w:val="00126CC7"/>
    <w:rsid w:val="001515AA"/>
    <w:rsid w:val="001D1CDD"/>
    <w:rsid w:val="001E0868"/>
    <w:rsid w:val="00215B22"/>
    <w:rsid w:val="00234C16"/>
    <w:rsid w:val="00260F38"/>
    <w:rsid w:val="002753DD"/>
    <w:rsid w:val="00295F6A"/>
    <w:rsid w:val="002B63C0"/>
    <w:rsid w:val="0032315D"/>
    <w:rsid w:val="0033574A"/>
    <w:rsid w:val="003756D4"/>
    <w:rsid w:val="003D7C8C"/>
    <w:rsid w:val="004A1761"/>
    <w:rsid w:val="004D64BC"/>
    <w:rsid w:val="00531173"/>
    <w:rsid w:val="00576438"/>
    <w:rsid w:val="005D32F9"/>
    <w:rsid w:val="0062544B"/>
    <w:rsid w:val="00631122"/>
    <w:rsid w:val="00675D62"/>
    <w:rsid w:val="006C0389"/>
    <w:rsid w:val="006F1BC0"/>
    <w:rsid w:val="007375E8"/>
    <w:rsid w:val="00745E08"/>
    <w:rsid w:val="007C392A"/>
    <w:rsid w:val="00813493"/>
    <w:rsid w:val="00820E66"/>
    <w:rsid w:val="008366D4"/>
    <w:rsid w:val="008416E5"/>
    <w:rsid w:val="00933532"/>
    <w:rsid w:val="00944E26"/>
    <w:rsid w:val="00A0598E"/>
    <w:rsid w:val="00A4177F"/>
    <w:rsid w:val="00A519E0"/>
    <w:rsid w:val="00A623C4"/>
    <w:rsid w:val="00AC74F1"/>
    <w:rsid w:val="00AF0703"/>
    <w:rsid w:val="00C13ACF"/>
    <w:rsid w:val="00CA3F97"/>
    <w:rsid w:val="00CE035D"/>
    <w:rsid w:val="00D02775"/>
    <w:rsid w:val="00D03044"/>
    <w:rsid w:val="00D04B4E"/>
    <w:rsid w:val="00D417C1"/>
    <w:rsid w:val="00D645F2"/>
    <w:rsid w:val="00D75958"/>
    <w:rsid w:val="00DC1011"/>
    <w:rsid w:val="00E02884"/>
    <w:rsid w:val="00E97C59"/>
    <w:rsid w:val="00EC12BB"/>
    <w:rsid w:val="00EC5B6B"/>
    <w:rsid w:val="00F7004B"/>
    <w:rsid w:val="00FA2C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90F3FE"/>
  <w15:chartTrackingRefBased/>
  <w15:docId w15:val="{E28C954D-2D7D-4BEE-B561-9A5AE9292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C5B6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4B4E"/>
    <w:pPr>
      <w:ind w:left="720"/>
      <w:contextualSpacing/>
    </w:pPr>
  </w:style>
  <w:style w:type="paragraph" w:styleId="Footer">
    <w:name w:val="footer"/>
    <w:basedOn w:val="Normal"/>
    <w:link w:val="FooterChar"/>
    <w:uiPriority w:val="99"/>
    <w:unhideWhenUsed/>
    <w:rsid w:val="00D04B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4B4E"/>
  </w:style>
  <w:style w:type="character" w:styleId="Hyperlink">
    <w:name w:val="Hyperlink"/>
    <w:basedOn w:val="DefaultParagraphFont"/>
    <w:uiPriority w:val="99"/>
    <w:unhideWhenUsed/>
    <w:rsid w:val="00D04B4E"/>
    <w:rPr>
      <w:color w:val="0563C1" w:themeColor="hyperlink"/>
      <w:u w:val="single"/>
    </w:rPr>
  </w:style>
  <w:style w:type="character" w:customStyle="1" w:styleId="fontstyle01">
    <w:name w:val="fontstyle01"/>
    <w:basedOn w:val="DefaultParagraphFont"/>
    <w:rsid w:val="00EC5B6B"/>
    <w:rPr>
      <w:rFonts w:ascii="TimesNewRomanPSMT" w:hAnsi="TimesNewRomanPSMT" w:hint="default"/>
      <w:b w:val="0"/>
      <w:bCs w:val="0"/>
      <w:i w:val="0"/>
      <w:iCs w:val="0"/>
      <w:color w:val="000000"/>
      <w:sz w:val="26"/>
      <w:szCs w:val="26"/>
    </w:rPr>
  </w:style>
  <w:style w:type="character" w:customStyle="1" w:styleId="il">
    <w:name w:val="il"/>
    <w:basedOn w:val="DefaultParagraphFont"/>
    <w:rsid w:val="00EC5B6B"/>
  </w:style>
  <w:style w:type="paragraph" w:styleId="Header">
    <w:name w:val="header"/>
    <w:basedOn w:val="Normal"/>
    <w:link w:val="HeaderChar"/>
    <w:uiPriority w:val="99"/>
    <w:unhideWhenUsed/>
    <w:rsid w:val="00EC5B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5B6B"/>
  </w:style>
  <w:style w:type="paragraph" w:styleId="BodyText">
    <w:name w:val="Body Text"/>
    <w:basedOn w:val="Normal"/>
    <w:link w:val="BodyTextChar"/>
    <w:rsid w:val="00D7595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D75958"/>
    <w:rPr>
      <w:rFonts w:ascii="Times New Roman" w:eastAsia="Times New Roman" w:hAnsi="Times New Roman" w:cs="Times New Roman"/>
      <w:sz w:val="24"/>
      <w:szCs w:val="24"/>
    </w:rPr>
  </w:style>
  <w:style w:type="paragraph" w:styleId="NormalWeb">
    <w:name w:val="Normal (Web)"/>
    <w:basedOn w:val="Normal"/>
    <w:uiPriority w:val="99"/>
    <w:semiHidden/>
    <w:unhideWhenUsed/>
    <w:rsid w:val="00D75958"/>
    <w:pPr>
      <w:spacing w:before="100" w:beforeAutospacing="1" w:after="100" w:afterAutospacing="1" w:line="240" w:lineRule="auto"/>
    </w:pPr>
    <w:rPr>
      <w:rFonts w:ascii="Times New Roman" w:eastAsiaTheme="minorEastAsia" w:hAnsi="Times New Roman" w:cs="Times New Roman"/>
      <w:sz w:val="24"/>
      <w:szCs w:val="24"/>
    </w:rPr>
  </w:style>
  <w:style w:type="table" w:styleId="TableGrid">
    <w:name w:val="Table Grid"/>
    <w:basedOn w:val="TableNormal"/>
    <w:uiPriority w:val="39"/>
    <w:rsid w:val="00D03044"/>
    <w:pPr>
      <w:spacing w:after="0" w:line="240" w:lineRule="auto"/>
    </w:pPr>
    <w:rPr>
      <w:rFonts w:ascii="Times New Roman" w:eastAsiaTheme="minorEastAsia" w:hAnsi="Times New Roman"/>
      <w:sz w:val="24"/>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D03044"/>
    <w:rPr>
      <w:b/>
      <w:bCs/>
    </w:rPr>
  </w:style>
  <w:style w:type="character" w:styleId="UnresolvedMention">
    <w:name w:val="Unresolved Mention"/>
    <w:basedOn w:val="DefaultParagraphFont"/>
    <w:uiPriority w:val="99"/>
    <w:semiHidden/>
    <w:unhideWhenUsed/>
    <w:rsid w:val="007C39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kenfoxlaw.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81</TotalTime>
  <Pages>3</Pages>
  <Words>1418</Words>
  <Characters>8089</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Thu Uyên</cp:lastModifiedBy>
  <cp:revision>8</cp:revision>
  <cp:lastPrinted>2023-02-07T03:49:00Z</cp:lastPrinted>
  <dcterms:created xsi:type="dcterms:W3CDTF">2023-02-07T03:35:00Z</dcterms:created>
  <dcterms:modified xsi:type="dcterms:W3CDTF">2024-03-19T10:55:00Z</dcterms:modified>
</cp:coreProperties>
</file>