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88951" w14:textId="3C8151FD" w:rsidR="00D03044" w:rsidRPr="00745E08" w:rsidRDefault="004D64BC" w:rsidP="003B1547">
      <w:pPr>
        <w:jc w:val="center"/>
        <w:outlineLvl w:val="0"/>
        <w:rPr>
          <w:rFonts w:ascii="Arial" w:hAnsi="Arial" w:cs="Arial"/>
          <w:b/>
          <w:iCs/>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618BC6EE">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03C23CB7" w:rsidR="00FA2CEE" w:rsidRPr="00BA68B8" w:rsidRDefault="003B1547" w:rsidP="00FA2CEE">
                            <w:pPr>
                              <w:spacing w:after="0" w:line="240" w:lineRule="auto"/>
                              <w:rPr>
                                <w:rFonts w:ascii="Arial" w:hAnsi="Arial" w:cs="Arial"/>
                                <w:b/>
                                <w:color w:val="FFFFFF" w:themeColor="background1"/>
                                <w:sz w:val="20"/>
                                <w:szCs w:val="20"/>
                              </w:rPr>
                            </w:pPr>
                            <w:r w:rsidRPr="003B1547">
                              <w:rPr>
                                <w:rFonts w:ascii="Arial" w:hAnsi="Arial" w:cs="Arial"/>
                                <w:b/>
                                <w:bCs/>
                                <w:color w:val="FFFFFF" w:themeColor="background1"/>
                                <w:sz w:val="20"/>
                                <w:szCs w:val="20"/>
                              </w:rPr>
                              <w:t>Tackle Trademark Infringement in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03C23CB7" w:rsidR="00FA2CEE" w:rsidRPr="00BA68B8" w:rsidRDefault="003B1547" w:rsidP="00FA2CEE">
                      <w:pPr>
                        <w:spacing w:after="0" w:line="240" w:lineRule="auto"/>
                        <w:rPr>
                          <w:rFonts w:ascii="Arial" w:hAnsi="Arial" w:cs="Arial"/>
                          <w:b/>
                          <w:color w:val="FFFFFF" w:themeColor="background1"/>
                          <w:sz w:val="20"/>
                          <w:szCs w:val="20"/>
                        </w:rPr>
                      </w:pPr>
                      <w:r w:rsidRPr="003B1547">
                        <w:rPr>
                          <w:rFonts w:ascii="Arial" w:hAnsi="Arial" w:cs="Arial"/>
                          <w:b/>
                          <w:bCs/>
                          <w:color w:val="FFFFFF" w:themeColor="background1"/>
                          <w:sz w:val="20"/>
                          <w:szCs w:val="20"/>
                        </w:rPr>
                        <w:t>Tackle Trademark Infringement in Myanmar</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1D2732DD" w:rsidR="00FA2CEE" w:rsidRPr="00CC7576" w:rsidRDefault="003B1547" w:rsidP="00FA2CEE">
                            <w:pPr>
                              <w:spacing w:after="0"/>
                              <w:jc w:val="center"/>
                              <w:rPr>
                                <w:rFonts w:ascii="Arial" w:hAnsi="Arial" w:cs="Arial"/>
                                <w:b/>
                                <w:color w:val="FFFFFF" w:themeColor="background1"/>
                                <w:sz w:val="20"/>
                                <w:szCs w:val="20"/>
                              </w:rPr>
                            </w:pPr>
                            <w:r w:rsidRPr="003B1547">
                              <w:rPr>
                                <w:rFonts w:ascii="Arial" w:hAnsi="Arial" w:cs="Arial"/>
                                <w:b/>
                                <w:bCs/>
                                <w:color w:val="FFFFFF" w:themeColor="background1"/>
                                <w:sz w:val="20"/>
                                <w:szCs w:val="20"/>
                              </w:rPr>
                              <w:t>Tackle Trademark Infringement in Myanmar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1D2732DD" w:rsidR="00FA2CEE" w:rsidRPr="00CC7576" w:rsidRDefault="003B1547" w:rsidP="00FA2CEE">
                      <w:pPr>
                        <w:spacing w:after="0"/>
                        <w:jc w:val="center"/>
                        <w:rPr>
                          <w:rFonts w:ascii="Arial" w:hAnsi="Arial" w:cs="Arial"/>
                          <w:b/>
                          <w:color w:val="FFFFFF" w:themeColor="background1"/>
                          <w:sz w:val="20"/>
                          <w:szCs w:val="20"/>
                        </w:rPr>
                      </w:pPr>
                      <w:r w:rsidRPr="003B1547">
                        <w:rPr>
                          <w:rFonts w:ascii="Arial" w:hAnsi="Arial" w:cs="Arial"/>
                          <w:b/>
                          <w:bCs/>
                          <w:color w:val="FFFFFF" w:themeColor="background1"/>
                          <w:sz w:val="20"/>
                          <w:szCs w:val="20"/>
                        </w:rPr>
                        <w:t>Tackle Trademark Infringement in Myanmar</w:t>
                      </w:r>
                    </w:p>
                  </w:txbxContent>
                </v:textbox>
                <w10:wrap anchorx="page"/>
              </v:rect>
            </w:pict>
          </mc:Fallback>
        </mc:AlternateContent>
      </w:r>
      <w:r w:rsidR="003B1547" w:rsidRPr="003B1547">
        <w:t xml:space="preserve"> </w:t>
      </w:r>
      <w:bookmarkStart w:id="0" w:name="_GoBack"/>
      <w:r w:rsidR="003B1547" w:rsidRPr="003B1547">
        <w:rPr>
          <w:rFonts w:ascii="Arial" w:hAnsi="Arial" w:cs="Arial"/>
          <w:b/>
          <w:bCs/>
          <w:noProof/>
          <w:color w:val="C00000"/>
          <w:lang w:eastAsia="ko-KR"/>
        </w:rPr>
        <w:t>Effective Legal Routes to Tackle Trademark Infringement in Myanmar</w:t>
      </w:r>
      <w:bookmarkEnd w:id="0"/>
    </w:p>
    <w:p w14:paraId="15F05EEB" w14:textId="77777777" w:rsidR="007375E8" w:rsidRPr="007375E8" w:rsidRDefault="007375E8" w:rsidP="007375E8">
      <w:pPr>
        <w:spacing w:after="0" w:line="240" w:lineRule="auto"/>
        <w:jc w:val="both"/>
        <w:rPr>
          <w:rFonts w:ascii="Arial" w:hAnsi="Arial" w:cs="Arial"/>
          <w:iCs/>
          <w:sz w:val="20"/>
          <w:szCs w:val="20"/>
        </w:rPr>
      </w:pPr>
    </w:p>
    <w:p w14:paraId="2C995B74" w14:textId="77777777" w:rsidR="003B1547" w:rsidRPr="003C689E" w:rsidRDefault="003B1547" w:rsidP="003B1547">
      <w:pPr>
        <w:spacing w:after="0" w:line="240" w:lineRule="auto"/>
        <w:jc w:val="both"/>
        <w:rPr>
          <w:rFonts w:ascii="Arial" w:hAnsi="Arial" w:cs="Arial"/>
          <w:i/>
          <w:iCs/>
          <w:sz w:val="20"/>
          <w:szCs w:val="20"/>
        </w:rPr>
      </w:pPr>
      <w:r w:rsidRPr="003C689E">
        <w:rPr>
          <w:rFonts w:ascii="Arial" w:hAnsi="Arial" w:cs="Arial"/>
          <w:i/>
          <w:iCs/>
          <w:sz w:val="20"/>
          <w:szCs w:val="20"/>
        </w:rPr>
        <w:t>Myanmar's commitment to safeguarding intellectual property rights (IPR) and fostering innovation-driven growth is evident in its comprehensive Trademark Law, which provides a robust framework for right holders to protect their trademarks against infringement. Sections 77-86 of the law outline the options, responsibilities, and measures available to right holders seeking to take action against trademark violations in the country. In this article, we delve into the key provisions of these sections, shedding light on the procedural aspects and civil remedies available to protect trademark rights in Myanmar.</w:t>
      </w:r>
    </w:p>
    <w:p w14:paraId="125639AD" w14:textId="77777777" w:rsidR="003B1547" w:rsidRPr="00F56A05" w:rsidRDefault="003B1547" w:rsidP="003B1547">
      <w:pPr>
        <w:spacing w:after="0" w:line="240" w:lineRule="auto"/>
        <w:jc w:val="both"/>
        <w:rPr>
          <w:rFonts w:ascii="Arial" w:hAnsi="Arial" w:cs="Arial"/>
          <w:sz w:val="20"/>
          <w:szCs w:val="20"/>
        </w:rPr>
      </w:pPr>
    </w:p>
    <w:p w14:paraId="10EF4EBC" w14:textId="77777777" w:rsidR="003B1547" w:rsidRPr="004552BE" w:rsidRDefault="003B1547" w:rsidP="003B1547">
      <w:pPr>
        <w:spacing w:after="0" w:line="240" w:lineRule="auto"/>
        <w:jc w:val="both"/>
        <w:rPr>
          <w:rFonts w:ascii="Arial" w:hAnsi="Arial" w:cs="Arial"/>
          <w:b/>
          <w:bCs/>
          <w:sz w:val="20"/>
          <w:szCs w:val="20"/>
        </w:rPr>
      </w:pPr>
      <w:r w:rsidRPr="004552BE">
        <w:rPr>
          <w:rFonts w:ascii="Arial" w:hAnsi="Arial" w:cs="Arial"/>
          <w:b/>
          <w:bCs/>
          <w:sz w:val="20"/>
          <w:szCs w:val="20"/>
        </w:rPr>
        <w:t xml:space="preserve">Options for </w:t>
      </w:r>
      <w:r>
        <w:rPr>
          <w:rFonts w:ascii="Arial" w:hAnsi="Arial" w:cs="Arial"/>
          <w:b/>
          <w:bCs/>
          <w:sz w:val="20"/>
          <w:szCs w:val="20"/>
        </w:rPr>
        <w:t>r</w:t>
      </w:r>
      <w:r w:rsidRPr="004552BE">
        <w:rPr>
          <w:rFonts w:ascii="Arial" w:hAnsi="Arial" w:cs="Arial"/>
          <w:b/>
          <w:bCs/>
          <w:sz w:val="20"/>
          <w:szCs w:val="20"/>
        </w:rPr>
        <w:t xml:space="preserve">ight </w:t>
      </w:r>
      <w:r>
        <w:rPr>
          <w:rFonts w:ascii="Arial" w:hAnsi="Arial" w:cs="Arial"/>
          <w:b/>
          <w:bCs/>
          <w:sz w:val="20"/>
          <w:szCs w:val="20"/>
        </w:rPr>
        <w:t>h</w:t>
      </w:r>
      <w:r w:rsidRPr="004552BE">
        <w:rPr>
          <w:rFonts w:ascii="Arial" w:hAnsi="Arial" w:cs="Arial"/>
          <w:b/>
          <w:bCs/>
          <w:sz w:val="20"/>
          <w:szCs w:val="20"/>
        </w:rPr>
        <w:t xml:space="preserve">olders to </w:t>
      </w:r>
      <w:r>
        <w:rPr>
          <w:rFonts w:ascii="Arial" w:hAnsi="Arial" w:cs="Arial"/>
          <w:b/>
          <w:bCs/>
          <w:sz w:val="20"/>
          <w:szCs w:val="20"/>
        </w:rPr>
        <w:t>enforce trademark rights</w:t>
      </w:r>
    </w:p>
    <w:p w14:paraId="47AC2E34" w14:textId="77777777" w:rsidR="003B1547" w:rsidRPr="00F56A05" w:rsidRDefault="003B1547" w:rsidP="003B1547">
      <w:pPr>
        <w:spacing w:after="0" w:line="240" w:lineRule="auto"/>
        <w:jc w:val="both"/>
        <w:rPr>
          <w:rFonts w:ascii="Arial" w:hAnsi="Arial" w:cs="Arial"/>
          <w:sz w:val="20"/>
          <w:szCs w:val="20"/>
        </w:rPr>
      </w:pPr>
    </w:p>
    <w:p w14:paraId="33756BAA" w14:textId="77777777" w:rsidR="003B1547" w:rsidRPr="004552BE" w:rsidRDefault="003B1547" w:rsidP="003B1547">
      <w:pPr>
        <w:spacing w:after="0" w:line="240" w:lineRule="auto"/>
        <w:jc w:val="both"/>
        <w:rPr>
          <w:rFonts w:ascii="Arial" w:hAnsi="Arial" w:cs="Arial"/>
          <w:sz w:val="20"/>
          <w:szCs w:val="20"/>
        </w:rPr>
      </w:pPr>
      <w:r w:rsidRPr="004552BE">
        <w:rPr>
          <w:rFonts w:ascii="Arial" w:hAnsi="Arial" w:cs="Arial"/>
          <w:sz w:val="20"/>
          <w:szCs w:val="20"/>
        </w:rPr>
        <w:t xml:space="preserve">In Myanmar, right holders facing trademark infringement have </w:t>
      </w:r>
      <w:r>
        <w:rPr>
          <w:rFonts w:ascii="Arial" w:hAnsi="Arial" w:cs="Arial"/>
          <w:sz w:val="20"/>
          <w:szCs w:val="20"/>
        </w:rPr>
        <w:t>02 (</w:t>
      </w:r>
      <w:r w:rsidRPr="004552BE">
        <w:rPr>
          <w:rFonts w:ascii="Arial" w:hAnsi="Arial" w:cs="Arial"/>
          <w:sz w:val="20"/>
          <w:szCs w:val="20"/>
        </w:rPr>
        <w:t>two</w:t>
      </w:r>
      <w:r>
        <w:rPr>
          <w:rFonts w:ascii="Arial" w:hAnsi="Arial" w:cs="Arial"/>
          <w:sz w:val="20"/>
          <w:szCs w:val="20"/>
        </w:rPr>
        <w:t>)</w:t>
      </w:r>
      <w:r w:rsidRPr="004552BE">
        <w:rPr>
          <w:rFonts w:ascii="Arial" w:hAnsi="Arial" w:cs="Arial"/>
          <w:sz w:val="20"/>
          <w:szCs w:val="20"/>
        </w:rPr>
        <w:t xml:space="preserve"> primary avenues to pursue:</w:t>
      </w:r>
    </w:p>
    <w:p w14:paraId="3AB02C61" w14:textId="77777777" w:rsidR="003B1547" w:rsidRPr="004552BE" w:rsidRDefault="003B1547" w:rsidP="003B1547">
      <w:pPr>
        <w:spacing w:after="0" w:line="240" w:lineRule="auto"/>
        <w:jc w:val="both"/>
        <w:rPr>
          <w:rFonts w:ascii="Arial" w:hAnsi="Arial" w:cs="Arial"/>
          <w:sz w:val="20"/>
          <w:szCs w:val="20"/>
        </w:rPr>
      </w:pPr>
    </w:p>
    <w:p w14:paraId="13A353FE" w14:textId="77777777" w:rsidR="003B1547" w:rsidRPr="00374A61" w:rsidRDefault="003B1547" w:rsidP="003B1547">
      <w:pPr>
        <w:pStyle w:val="ListParagraph"/>
        <w:numPr>
          <w:ilvl w:val="0"/>
          <w:numId w:val="19"/>
        </w:numPr>
        <w:spacing w:after="0" w:line="240" w:lineRule="auto"/>
        <w:ind w:left="360"/>
        <w:jc w:val="both"/>
        <w:rPr>
          <w:rFonts w:ascii="Arial" w:hAnsi="Arial" w:cs="Arial"/>
          <w:sz w:val="20"/>
          <w:szCs w:val="20"/>
        </w:rPr>
      </w:pPr>
      <w:r w:rsidRPr="00374A61">
        <w:rPr>
          <w:rFonts w:ascii="Arial" w:hAnsi="Arial" w:cs="Arial"/>
          <w:i/>
          <w:iCs/>
          <w:sz w:val="20"/>
          <w:szCs w:val="20"/>
        </w:rPr>
        <w:t>Civil Action for Damages</w:t>
      </w:r>
      <w:r w:rsidRPr="00374A61">
        <w:rPr>
          <w:rFonts w:ascii="Arial" w:hAnsi="Arial" w:cs="Arial"/>
          <w:sz w:val="20"/>
          <w:szCs w:val="20"/>
        </w:rPr>
        <w:t>: Right holders can opt for a miscellaneous suit filed with the intellectual property rights court. This allows them to seek provisional measures orders through civil action for damages, as outlined in Sections 79 and 80 of the Trademark Law.</w:t>
      </w:r>
    </w:p>
    <w:p w14:paraId="7BD9E713" w14:textId="77777777" w:rsidR="003B1547" w:rsidRPr="004552BE" w:rsidRDefault="003B1547" w:rsidP="003B1547">
      <w:pPr>
        <w:spacing w:after="0" w:line="240" w:lineRule="auto"/>
        <w:ind w:left="360" w:hanging="360"/>
        <w:jc w:val="both"/>
        <w:rPr>
          <w:rFonts w:ascii="Arial" w:hAnsi="Arial" w:cs="Arial"/>
          <w:sz w:val="20"/>
          <w:szCs w:val="20"/>
        </w:rPr>
      </w:pPr>
    </w:p>
    <w:p w14:paraId="7182BFC2" w14:textId="77777777" w:rsidR="003B1547" w:rsidRPr="00374A61" w:rsidRDefault="003B1547" w:rsidP="003B1547">
      <w:pPr>
        <w:pStyle w:val="ListParagraph"/>
        <w:numPr>
          <w:ilvl w:val="0"/>
          <w:numId w:val="19"/>
        </w:numPr>
        <w:spacing w:after="0" w:line="240" w:lineRule="auto"/>
        <w:ind w:left="360"/>
        <w:jc w:val="both"/>
        <w:rPr>
          <w:rFonts w:ascii="Arial" w:hAnsi="Arial" w:cs="Arial"/>
          <w:sz w:val="20"/>
          <w:szCs w:val="20"/>
        </w:rPr>
      </w:pPr>
      <w:r w:rsidRPr="00374A61">
        <w:rPr>
          <w:rFonts w:ascii="Arial" w:hAnsi="Arial" w:cs="Arial"/>
          <w:i/>
          <w:iCs/>
          <w:sz w:val="20"/>
          <w:szCs w:val="20"/>
        </w:rPr>
        <w:t>Criminal or Civil Action</w:t>
      </w:r>
      <w:r w:rsidRPr="00374A61">
        <w:rPr>
          <w:rFonts w:ascii="Arial" w:hAnsi="Arial" w:cs="Arial"/>
          <w:sz w:val="20"/>
          <w:szCs w:val="20"/>
        </w:rPr>
        <w:t>: Right holders also have the choice to initiate legal proceedings in the form of either criminal action or civil action against the party responsible for the trademark infringement.</w:t>
      </w:r>
    </w:p>
    <w:p w14:paraId="4003590E" w14:textId="77777777" w:rsidR="003B1547" w:rsidRDefault="003B1547" w:rsidP="003B1547">
      <w:pPr>
        <w:spacing w:after="0" w:line="240" w:lineRule="auto"/>
        <w:jc w:val="both"/>
        <w:rPr>
          <w:rFonts w:ascii="Arial" w:hAnsi="Arial" w:cs="Arial"/>
          <w:sz w:val="20"/>
          <w:szCs w:val="20"/>
        </w:rPr>
      </w:pPr>
    </w:p>
    <w:p w14:paraId="5B7C575C" w14:textId="77777777" w:rsidR="003B1547" w:rsidRPr="004552BE" w:rsidRDefault="003B1547" w:rsidP="003B1547">
      <w:pPr>
        <w:spacing w:after="0" w:line="240" w:lineRule="auto"/>
        <w:jc w:val="both"/>
        <w:rPr>
          <w:rFonts w:ascii="Arial" w:hAnsi="Arial" w:cs="Arial"/>
          <w:b/>
          <w:bCs/>
          <w:sz w:val="20"/>
          <w:szCs w:val="20"/>
        </w:rPr>
      </w:pPr>
      <w:r w:rsidRPr="004552BE">
        <w:rPr>
          <w:rFonts w:ascii="Arial" w:hAnsi="Arial" w:cs="Arial"/>
          <w:b/>
          <w:bCs/>
          <w:sz w:val="20"/>
          <w:szCs w:val="20"/>
        </w:rPr>
        <w:t xml:space="preserve">Responsibilities of the </w:t>
      </w:r>
      <w:r>
        <w:rPr>
          <w:rFonts w:ascii="Arial" w:hAnsi="Arial" w:cs="Arial"/>
          <w:b/>
          <w:bCs/>
          <w:sz w:val="20"/>
          <w:szCs w:val="20"/>
        </w:rPr>
        <w:t>IPR</w:t>
      </w:r>
      <w:r w:rsidRPr="004552BE">
        <w:rPr>
          <w:rFonts w:ascii="Arial" w:hAnsi="Arial" w:cs="Arial"/>
          <w:b/>
          <w:bCs/>
          <w:sz w:val="20"/>
          <w:szCs w:val="20"/>
        </w:rPr>
        <w:t xml:space="preserve"> Court</w:t>
      </w:r>
    </w:p>
    <w:p w14:paraId="4C304621" w14:textId="77777777" w:rsidR="003B1547" w:rsidRPr="00F56A05" w:rsidRDefault="003B1547" w:rsidP="003B1547">
      <w:pPr>
        <w:spacing w:after="0" w:line="240" w:lineRule="auto"/>
        <w:jc w:val="both"/>
        <w:rPr>
          <w:rFonts w:ascii="Arial" w:hAnsi="Arial" w:cs="Arial"/>
          <w:sz w:val="20"/>
          <w:szCs w:val="20"/>
        </w:rPr>
      </w:pPr>
    </w:p>
    <w:p w14:paraId="72FF346E" w14:textId="77777777" w:rsidR="003B1547" w:rsidRPr="004552BE" w:rsidRDefault="003B1547" w:rsidP="003B1547">
      <w:pPr>
        <w:spacing w:after="0" w:line="240" w:lineRule="auto"/>
        <w:jc w:val="both"/>
        <w:rPr>
          <w:rFonts w:ascii="Arial" w:hAnsi="Arial" w:cs="Arial"/>
          <w:sz w:val="20"/>
          <w:szCs w:val="20"/>
        </w:rPr>
      </w:pPr>
      <w:r w:rsidRPr="004552BE">
        <w:rPr>
          <w:rFonts w:ascii="Arial" w:hAnsi="Arial" w:cs="Arial"/>
          <w:sz w:val="20"/>
          <w:szCs w:val="20"/>
        </w:rPr>
        <w:t xml:space="preserve">In Myanmar's legal framework, the </w:t>
      </w:r>
      <w:r>
        <w:rPr>
          <w:rFonts w:ascii="Arial" w:hAnsi="Arial" w:cs="Arial"/>
          <w:sz w:val="20"/>
          <w:szCs w:val="20"/>
        </w:rPr>
        <w:t>IPR</w:t>
      </w:r>
      <w:r w:rsidRPr="004552BE">
        <w:rPr>
          <w:rFonts w:ascii="Arial" w:hAnsi="Arial" w:cs="Arial"/>
          <w:sz w:val="20"/>
          <w:szCs w:val="20"/>
        </w:rPr>
        <w:t xml:space="preserve"> court holds significant responsibilities in ensuring the integrity of trademark rights and preventing infringements. According to Section 78 of the Trademark Law:</w:t>
      </w:r>
    </w:p>
    <w:p w14:paraId="438B5500" w14:textId="77777777" w:rsidR="003B1547" w:rsidRPr="00F56A05" w:rsidRDefault="003B1547" w:rsidP="003B1547">
      <w:pPr>
        <w:spacing w:after="0" w:line="240" w:lineRule="auto"/>
        <w:jc w:val="both"/>
        <w:rPr>
          <w:rFonts w:ascii="Arial" w:hAnsi="Arial" w:cs="Arial"/>
          <w:sz w:val="20"/>
          <w:szCs w:val="20"/>
        </w:rPr>
      </w:pPr>
    </w:p>
    <w:p w14:paraId="5348B059" w14:textId="77777777" w:rsidR="003B1547" w:rsidRPr="00374A61" w:rsidRDefault="003B1547" w:rsidP="003B1547">
      <w:pPr>
        <w:pStyle w:val="ListParagraph"/>
        <w:numPr>
          <w:ilvl w:val="0"/>
          <w:numId w:val="18"/>
        </w:numPr>
        <w:spacing w:after="0" w:line="240" w:lineRule="auto"/>
        <w:ind w:left="360"/>
        <w:jc w:val="both"/>
        <w:rPr>
          <w:rFonts w:ascii="Arial" w:hAnsi="Arial" w:cs="Arial"/>
          <w:sz w:val="20"/>
          <w:szCs w:val="20"/>
        </w:rPr>
      </w:pPr>
      <w:r w:rsidRPr="00374A61">
        <w:rPr>
          <w:rFonts w:ascii="Arial" w:hAnsi="Arial" w:cs="Arial"/>
          <w:i/>
          <w:iCs/>
          <w:sz w:val="20"/>
          <w:szCs w:val="20"/>
        </w:rPr>
        <w:t>Violation of Protected Marks</w:t>
      </w:r>
      <w:r w:rsidRPr="00374A61">
        <w:rPr>
          <w:rFonts w:ascii="Arial" w:hAnsi="Arial" w:cs="Arial"/>
          <w:sz w:val="20"/>
          <w:szCs w:val="20"/>
        </w:rPr>
        <w:t>: The court must consider a mark protected under the law as violated if any person, other than the right holder, exercises any right under section 38 in Myanmar without the owner's consent.</w:t>
      </w:r>
    </w:p>
    <w:p w14:paraId="26A22DE3" w14:textId="77777777" w:rsidR="003B1547" w:rsidRPr="00F56A05" w:rsidRDefault="003B1547" w:rsidP="003B1547">
      <w:pPr>
        <w:spacing w:after="0" w:line="240" w:lineRule="auto"/>
        <w:ind w:left="360" w:hanging="360"/>
        <w:jc w:val="both"/>
        <w:rPr>
          <w:rFonts w:ascii="Arial" w:hAnsi="Arial" w:cs="Arial"/>
          <w:sz w:val="20"/>
          <w:szCs w:val="20"/>
        </w:rPr>
      </w:pPr>
    </w:p>
    <w:p w14:paraId="36C711FE" w14:textId="77777777" w:rsidR="003B1547" w:rsidRPr="00374A61" w:rsidRDefault="003B1547" w:rsidP="003B1547">
      <w:pPr>
        <w:pStyle w:val="ListParagraph"/>
        <w:numPr>
          <w:ilvl w:val="0"/>
          <w:numId w:val="18"/>
        </w:numPr>
        <w:spacing w:after="0" w:line="240" w:lineRule="auto"/>
        <w:ind w:left="360"/>
        <w:jc w:val="both"/>
        <w:rPr>
          <w:rFonts w:ascii="Arial" w:hAnsi="Arial" w:cs="Arial"/>
          <w:sz w:val="20"/>
          <w:szCs w:val="20"/>
        </w:rPr>
      </w:pPr>
      <w:r w:rsidRPr="00374A61">
        <w:rPr>
          <w:rFonts w:ascii="Arial" w:hAnsi="Arial" w:cs="Arial"/>
          <w:i/>
          <w:iCs/>
          <w:sz w:val="20"/>
          <w:szCs w:val="20"/>
        </w:rPr>
        <w:t>Use of Unregistered Well-Known Marks</w:t>
      </w:r>
      <w:r w:rsidRPr="00374A61">
        <w:rPr>
          <w:rFonts w:ascii="Arial" w:hAnsi="Arial" w:cs="Arial"/>
          <w:sz w:val="20"/>
          <w:szCs w:val="20"/>
        </w:rPr>
        <w:t>: The court must also recognize the use of an identical or similar unregistered well-known mark for identical or similar goods or services, without consent, as misleading the public.</w:t>
      </w:r>
    </w:p>
    <w:p w14:paraId="0E09FD6A" w14:textId="77777777" w:rsidR="003B1547" w:rsidRPr="00F56A05" w:rsidRDefault="003B1547" w:rsidP="003B1547">
      <w:pPr>
        <w:spacing w:after="0" w:line="240" w:lineRule="auto"/>
        <w:jc w:val="both"/>
        <w:rPr>
          <w:rFonts w:ascii="Arial" w:hAnsi="Arial" w:cs="Arial"/>
          <w:sz w:val="20"/>
          <w:szCs w:val="20"/>
        </w:rPr>
      </w:pPr>
    </w:p>
    <w:p w14:paraId="304B9191" w14:textId="77777777" w:rsidR="003B1547" w:rsidRPr="004552BE" w:rsidRDefault="003B1547" w:rsidP="003B1547">
      <w:pPr>
        <w:spacing w:after="0" w:line="240" w:lineRule="auto"/>
        <w:jc w:val="both"/>
        <w:rPr>
          <w:rFonts w:ascii="Arial" w:hAnsi="Arial" w:cs="Arial"/>
          <w:b/>
          <w:bCs/>
          <w:sz w:val="20"/>
          <w:szCs w:val="20"/>
        </w:rPr>
      </w:pPr>
      <w:r w:rsidRPr="004552BE">
        <w:rPr>
          <w:rFonts w:ascii="Arial" w:hAnsi="Arial" w:cs="Arial"/>
          <w:b/>
          <w:bCs/>
          <w:sz w:val="20"/>
          <w:szCs w:val="20"/>
        </w:rPr>
        <w:t xml:space="preserve">Provisional </w:t>
      </w:r>
      <w:r>
        <w:rPr>
          <w:rFonts w:ascii="Arial" w:hAnsi="Arial" w:cs="Arial"/>
          <w:b/>
          <w:bCs/>
          <w:sz w:val="20"/>
          <w:szCs w:val="20"/>
        </w:rPr>
        <w:t>m</w:t>
      </w:r>
      <w:r w:rsidRPr="004552BE">
        <w:rPr>
          <w:rFonts w:ascii="Arial" w:hAnsi="Arial" w:cs="Arial"/>
          <w:b/>
          <w:bCs/>
          <w:sz w:val="20"/>
          <w:szCs w:val="20"/>
        </w:rPr>
        <w:t xml:space="preserve">easures for </w:t>
      </w:r>
      <w:r>
        <w:rPr>
          <w:rFonts w:ascii="Arial" w:hAnsi="Arial" w:cs="Arial"/>
          <w:b/>
          <w:bCs/>
          <w:sz w:val="20"/>
          <w:szCs w:val="20"/>
        </w:rPr>
        <w:t>c</w:t>
      </w:r>
      <w:r w:rsidRPr="004552BE">
        <w:rPr>
          <w:rFonts w:ascii="Arial" w:hAnsi="Arial" w:cs="Arial"/>
          <w:b/>
          <w:bCs/>
          <w:sz w:val="20"/>
          <w:szCs w:val="20"/>
        </w:rPr>
        <w:t xml:space="preserve">ivil </w:t>
      </w:r>
      <w:r>
        <w:rPr>
          <w:rFonts w:ascii="Arial" w:hAnsi="Arial" w:cs="Arial"/>
          <w:b/>
          <w:bCs/>
          <w:sz w:val="20"/>
          <w:szCs w:val="20"/>
        </w:rPr>
        <w:t>r</w:t>
      </w:r>
      <w:r w:rsidRPr="004552BE">
        <w:rPr>
          <w:rFonts w:ascii="Arial" w:hAnsi="Arial" w:cs="Arial"/>
          <w:b/>
          <w:bCs/>
          <w:sz w:val="20"/>
          <w:szCs w:val="20"/>
        </w:rPr>
        <w:t>emedies</w:t>
      </w:r>
    </w:p>
    <w:p w14:paraId="5E1C3B25" w14:textId="77777777" w:rsidR="003B1547" w:rsidRPr="00F56A05" w:rsidRDefault="003B1547" w:rsidP="003B1547">
      <w:pPr>
        <w:spacing w:after="0" w:line="240" w:lineRule="auto"/>
        <w:jc w:val="both"/>
        <w:rPr>
          <w:rFonts w:ascii="Arial" w:hAnsi="Arial" w:cs="Arial"/>
          <w:sz w:val="20"/>
          <w:szCs w:val="20"/>
        </w:rPr>
      </w:pPr>
    </w:p>
    <w:p w14:paraId="7C15E19D" w14:textId="77777777" w:rsidR="003B1547" w:rsidRPr="00F56A05" w:rsidRDefault="003B1547" w:rsidP="003B1547">
      <w:pPr>
        <w:spacing w:after="0" w:line="240" w:lineRule="auto"/>
        <w:jc w:val="both"/>
        <w:rPr>
          <w:rFonts w:ascii="Arial" w:hAnsi="Arial" w:cs="Arial"/>
          <w:sz w:val="20"/>
          <w:szCs w:val="20"/>
        </w:rPr>
      </w:pPr>
      <w:r>
        <w:rPr>
          <w:rFonts w:ascii="Arial" w:hAnsi="Arial" w:cs="Arial"/>
          <w:sz w:val="20"/>
          <w:szCs w:val="20"/>
        </w:rPr>
        <w:t>T</w:t>
      </w:r>
      <w:r w:rsidRPr="00F56A05">
        <w:rPr>
          <w:rFonts w:ascii="Arial" w:hAnsi="Arial" w:cs="Arial"/>
          <w:sz w:val="20"/>
          <w:szCs w:val="20"/>
        </w:rPr>
        <w:t xml:space="preserve">he </w:t>
      </w:r>
      <w:r>
        <w:rPr>
          <w:rFonts w:ascii="Arial" w:hAnsi="Arial" w:cs="Arial"/>
          <w:sz w:val="20"/>
          <w:szCs w:val="20"/>
        </w:rPr>
        <w:t>IPR</w:t>
      </w:r>
      <w:r w:rsidRPr="00F56A05">
        <w:rPr>
          <w:rFonts w:ascii="Arial" w:hAnsi="Arial" w:cs="Arial"/>
          <w:sz w:val="20"/>
          <w:szCs w:val="20"/>
        </w:rPr>
        <w:t xml:space="preserve"> court</w:t>
      </w:r>
      <w:r>
        <w:rPr>
          <w:rFonts w:ascii="Arial" w:hAnsi="Arial" w:cs="Arial"/>
          <w:sz w:val="20"/>
          <w:szCs w:val="20"/>
        </w:rPr>
        <w:t xml:space="preserve"> in Myanmar is entitled, under Section 79,</w:t>
      </w:r>
      <w:r w:rsidRPr="00F56A05">
        <w:rPr>
          <w:rFonts w:ascii="Arial" w:hAnsi="Arial" w:cs="Arial"/>
          <w:sz w:val="20"/>
          <w:szCs w:val="20"/>
        </w:rPr>
        <w:t xml:space="preserve"> to issue provisional measures orders for civil remedies when an application is submitted. These measures include:</w:t>
      </w:r>
    </w:p>
    <w:p w14:paraId="6E7D48CE" w14:textId="77777777" w:rsidR="003B1547" w:rsidRPr="00F56A05" w:rsidRDefault="003B1547" w:rsidP="003B1547">
      <w:pPr>
        <w:spacing w:after="0" w:line="240" w:lineRule="auto"/>
        <w:jc w:val="both"/>
        <w:rPr>
          <w:rFonts w:ascii="Arial" w:hAnsi="Arial" w:cs="Arial"/>
          <w:sz w:val="20"/>
          <w:szCs w:val="20"/>
        </w:rPr>
      </w:pPr>
    </w:p>
    <w:p w14:paraId="575F01F1" w14:textId="77777777" w:rsidR="003B1547" w:rsidRPr="00374A61" w:rsidRDefault="003B1547" w:rsidP="003B1547">
      <w:pPr>
        <w:pStyle w:val="ListParagraph"/>
        <w:numPr>
          <w:ilvl w:val="0"/>
          <w:numId w:val="20"/>
        </w:numPr>
        <w:spacing w:after="0" w:line="240" w:lineRule="auto"/>
        <w:ind w:left="360"/>
        <w:jc w:val="both"/>
        <w:rPr>
          <w:rFonts w:ascii="Arial" w:hAnsi="Arial" w:cs="Arial"/>
          <w:sz w:val="20"/>
          <w:szCs w:val="20"/>
        </w:rPr>
      </w:pPr>
      <w:r w:rsidRPr="00374A61">
        <w:rPr>
          <w:rFonts w:ascii="Arial" w:hAnsi="Arial" w:cs="Arial"/>
          <w:i/>
          <w:iCs/>
          <w:sz w:val="20"/>
          <w:szCs w:val="20"/>
        </w:rPr>
        <w:t>Preventing Entry of Infringing Products</w:t>
      </w:r>
      <w:r w:rsidRPr="00374A61">
        <w:rPr>
          <w:rFonts w:ascii="Arial" w:hAnsi="Arial" w:cs="Arial"/>
          <w:sz w:val="20"/>
          <w:szCs w:val="20"/>
        </w:rPr>
        <w:t>: The court can issue orders to prevent the entry of infringing products into Myanmar's commercial area, maintaining the original condition of evidence related to alleged infringements, and amending, canceling, or confirming suspension orders issued by the Customs Department.</w:t>
      </w:r>
    </w:p>
    <w:p w14:paraId="72DA652C" w14:textId="77777777" w:rsidR="003B1547" w:rsidRPr="00F56A05" w:rsidRDefault="003B1547" w:rsidP="003B1547">
      <w:pPr>
        <w:spacing w:after="0" w:line="240" w:lineRule="auto"/>
        <w:ind w:left="360" w:hanging="360"/>
        <w:jc w:val="both"/>
        <w:rPr>
          <w:rFonts w:ascii="Arial" w:hAnsi="Arial" w:cs="Arial"/>
          <w:sz w:val="20"/>
          <w:szCs w:val="20"/>
        </w:rPr>
      </w:pPr>
    </w:p>
    <w:p w14:paraId="3F683508" w14:textId="77777777" w:rsidR="003B1547" w:rsidRPr="00374A61" w:rsidRDefault="003B1547" w:rsidP="003B1547">
      <w:pPr>
        <w:pStyle w:val="ListParagraph"/>
        <w:numPr>
          <w:ilvl w:val="0"/>
          <w:numId w:val="20"/>
        </w:numPr>
        <w:spacing w:after="0" w:line="240" w:lineRule="auto"/>
        <w:ind w:left="360"/>
        <w:jc w:val="both"/>
        <w:rPr>
          <w:rFonts w:ascii="Arial" w:hAnsi="Arial" w:cs="Arial"/>
          <w:sz w:val="20"/>
          <w:szCs w:val="20"/>
        </w:rPr>
      </w:pPr>
      <w:r w:rsidRPr="00374A61">
        <w:rPr>
          <w:rFonts w:ascii="Arial" w:hAnsi="Arial" w:cs="Arial"/>
          <w:i/>
          <w:iCs/>
          <w:sz w:val="20"/>
          <w:szCs w:val="20"/>
        </w:rPr>
        <w:t>Requesting Information and Security</w:t>
      </w:r>
      <w:r w:rsidRPr="00374A61">
        <w:rPr>
          <w:rFonts w:ascii="Arial" w:hAnsi="Arial" w:cs="Arial"/>
          <w:sz w:val="20"/>
          <w:szCs w:val="20"/>
        </w:rPr>
        <w:t>: To ensure a fair and transparent process, the court may request the applicant (the right holder) to provide sufficient proof of their ownership, evidence supporting the infringement claim, or likelihood of infringement, and ample security measures to prevent any potential misuse of the provisional measure process.</w:t>
      </w:r>
    </w:p>
    <w:p w14:paraId="1BC74B0D" w14:textId="77777777" w:rsidR="003B1547" w:rsidRDefault="003B1547" w:rsidP="003B1547">
      <w:pPr>
        <w:spacing w:after="0" w:line="240" w:lineRule="auto"/>
        <w:ind w:left="360" w:hanging="360"/>
        <w:jc w:val="both"/>
        <w:rPr>
          <w:rFonts w:ascii="Arial" w:hAnsi="Arial" w:cs="Arial"/>
          <w:sz w:val="20"/>
          <w:szCs w:val="20"/>
        </w:rPr>
      </w:pPr>
    </w:p>
    <w:p w14:paraId="4796EEB7" w14:textId="77777777" w:rsidR="003B1547" w:rsidRPr="00374A61" w:rsidRDefault="003B1547" w:rsidP="003B1547">
      <w:pPr>
        <w:pStyle w:val="ListParagraph"/>
        <w:numPr>
          <w:ilvl w:val="0"/>
          <w:numId w:val="20"/>
        </w:numPr>
        <w:spacing w:after="0" w:line="240" w:lineRule="auto"/>
        <w:ind w:left="360"/>
        <w:jc w:val="both"/>
        <w:rPr>
          <w:rFonts w:ascii="Arial" w:hAnsi="Arial" w:cs="Arial"/>
          <w:sz w:val="20"/>
          <w:szCs w:val="20"/>
        </w:rPr>
      </w:pPr>
      <w:r w:rsidRPr="00374A61">
        <w:rPr>
          <w:rFonts w:ascii="Arial" w:hAnsi="Arial" w:cs="Arial"/>
          <w:i/>
          <w:iCs/>
          <w:sz w:val="20"/>
          <w:szCs w:val="20"/>
        </w:rPr>
        <w:t>Distinguishing Infringing Goods</w:t>
      </w:r>
      <w:r w:rsidRPr="00374A61">
        <w:rPr>
          <w:rFonts w:ascii="Arial" w:hAnsi="Arial" w:cs="Arial"/>
          <w:sz w:val="20"/>
          <w:szCs w:val="20"/>
        </w:rPr>
        <w:t>: To facilitate the implementation of interim orders, the court may direct the applicant to furnish relevant information that helps distinguish the alleged infringing goods from legitimate products.</w:t>
      </w:r>
    </w:p>
    <w:p w14:paraId="0450B6C7" w14:textId="77777777" w:rsidR="003B1547" w:rsidRDefault="003B1547" w:rsidP="003B1547">
      <w:pPr>
        <w:spacing w:after="0" w:line="240" w:lineRule="auto"/>
        <w:ind w:left="360" w:hanging="360"/>
        <w:jc w:val="both"/>
        <w:rPr>
          <w:rFonts w:ascii="Arial" w:hAnsi="Arial" w:cs="Arial"/>
          <w:sz w:val="20"/>
          <w:szCs w:val="20"/>
        </w:rPr>
      </w:pPr>
    </w:p>
    <w:p w14:paraId="2780B108" w14:textId="77777777" w:rsidR="003B1547" w:rsidRPr="00374A61" w:rsidRDefault="003B1547" w:rsidP="003B1547">
      <w:pPr>
        <w:pStyle w:val="ListParagraph"/>
        <w:numPr>
          <w:ilvl w:val="0"/>
          <w:numId w:val="20"/>
        </w:numPr>
        <w:spacing w:after="0" w:line="240" w:lineRule="auto"/>
        <w:ind w:left="360"/>
        <w:jc w:val="both"/>
        <w:rPr>
          <w:rFonts w:ascii="Arial" w:hAnsi="Arial" w:cs="Arial"/>
          <w:sz w:val="20"/>
          <w:szCs w:val="20"/>
        </w:rPr>
      </w:pPr>
      <w:r w:rsidRPr="00374A61">
        <w:rPr>
          <w:rFonts w:ascii="Arial" w:hAnsi="Arial" w:cs="Arial"/>
          <w:i/>
          <w:iCs/>
          <w:sz w:val="20"/>
          <w:szCs w:val="20"/>
        </w:rPr>
        <w:t>Withdrawal or Termination of Provisional Measures</w:t>
      </w:r>
      <w:r w:rsidRPr="00374A61">
        <w:rPr>
          <w:rFonts w:ascii="Arial" w:hAnsi="Arial" w:cs="Arial"/>
          <w:sz w:val="20"/>
          <w:szCs w:val="20"/>
        </w:rPr>
        <w:t>: If the respondent (the alleged infringer) requests, the court is obligated to withdraw or terminate the effectiveness of provisional measure orders if civil litigation has not commenced within a reasonable period. This provision allows the applicant to pursue damages accordingly.</w:t>
      </w:r>
    </w:p>
    <w:p w14:paraId="0F14575A" w14:textId="77777777" w:rsidR="003B1547" w:rsidRDefault="003B1547" w:rsidP="003B1547">
      <w:pPr>
        <w:spacing w:after="0" w:line="240" w:lineRule="auto"/>
        <w:ind w:left="360" w:hanging="360"/>
        <w:jc w:val="both"/>
        <w:rPr>
          <w:rFonts w:ascii="Arial" w:hAnsi="Arial" w:cs="Arial"/>
          <w:sz w:val="20"/>
          <w:szCs w:val="20"/>
        </w:rPr>
      </w:pPr>
    </w:p>
    <w:p w14:paraId="1A67CA33" w14:textId="77777777" w:rsidR="003B1547" w:rsidRPr="00374A61" w:rsidRDefault="003B1547" w:rsidP="003B1547">
      <w:pPr>
        <w:pStyle w:val="ListParagraph"/>
        <w:numPr>
          <w:ilvl w:val="0"/>
          <w:numId w:val="20"/>
        </w:numPr>
        <w:spacing w:after="0" w:line="240" w:lineRule="auto"/>
        <w:ind w:left="360"/>
        <w:jc w:val="both"/>
        <w:rPr>
          <w:rFonts w:ascii="Arial" w:hAnsi="Arial" w:cs="Arial"/>
          <w:sz w:val="20"/>
          <w:szCs w:val="20"/>
        </w:rPr>
      </w:pPr>
      <w:r w:rsidRPr="00374A61">
        <w:rPr>
          <w:rFonts w:ascii="Arial" w:hAnsi="Arial" w:cs="Arial"/>
          <w:i/>
          <w:iCs/>
          <w:sz w:val="20"/>
          <w:szCs w:val="20"/>
        </w:rPr>
        <w:t>Damages for Withdrawal of Provisional Measures</w:t>
      </w:r>
      <w:r w:rsidRPr="00374A61">
        <w:rPr>
          <w:rFonts w:ascii="Arial" w:hAnsi="Arial" w:cs="Arial"/>
          <w:sz w:val="20"/>
          <w:szCs w:val="20"/>
        </w:rPr>
        <w:t>: In certain situations, the respondent (the alleged infringer) may request the court to order the applicant to pay damages due to the withdrawal of the provisional measure order, actions of the applicant leading to the cessation of effectiveness, or cases where no infringement is found or likely to occur.</w:t>
      </w:r>
    </w:p>
    <w:p w14:paraId="1AC4CA57" w14:textId="77777777" w:rsidR="003B1547" w:rsidRPr="00F56A05" w:rsidRDefault="003B1547" w:rsidP="003B1547">
      <w:pPr>
        <w:spacing w:after="0" w:line="240" w:lineRule="auto"/>
        <w:jc w:val="both"/>
        <w:rPr>
          <w:rFonts w:ascii="Arial" w:hAnsi="Arial" w:cs="Arial"/>
          <w:sz w:val="20"/>
          <w:szCs w:val="20"/>
        </w:rPr>
      </w:pPr>
    </w:p>
    <w:p w14:paraId="0A932DD8" w14:textId="2C7308AC" w:rsidR="003B1547" w:rsidRPr="00D0608C" w:rsidRDefault="003B1547" w:rsidP="003B1547">
      <w:pPr>
        <w:spacing w:after="0" w:line="240" w:lineRule="auto"/>
        <w:jc w:val="both"/>
        <w:rPr>
          <w:rFonts w:ascii="Arial" w:hAnsi="Arial" w:cs="Arial"/>
          <w:b/>
          <w:bCs/>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2B2E0DE1" wp14:editId="2C3F9B3D">
                <wp:simplePos x="0" y="0"/>
                <wp:positionH relativeFrom="column">
                  <wp:posOffset>6368415</wp:posOffset>
                </wp:positionH>
                <wp:positionV relativeFrom="paragraph">
                  <wp:posOffset>-314487</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71DA08" w14:textId="77777777" w:rsidR="003B1547" w:rsidRPr="00BA68B8" w:rsidRDefault="003B1547" w:rsidP="003B1547">
                            <w:pPr>
                              <w:spacing w:after="0" w:line="240" w:lineRule="auto"/>
                              <w:rPr>
                                <w:rFonts w:ascii="Arial" w:hAnsi="Arial" w:cs="Arial"/>
                                <w:b/>
                                <w:color w:val="FFFFFF" w:themeColor="background1"/>
                                <w:sz w:val="20"/>
                                <w:szCs w:val="20"/>
                              </w:rPr>
                            </w:pPr>
                            <w:r w:rsidRPr="003B1547">
                              <w:rPr>
                                <w:rFonts w:ascii="Arial" w:hAnsi="Arial" w:cs="Arial"/>
                                <w:b/>
                                <w:bCs/>
                                <w:color w:val="FFFFFF" w:themeColor="background1"/>
                                <w:sz w:val="20"/>
                                <w:szCs w:val="20"/>
                              </w:rPr>
                              <w:t>Tackle Trademark Infringement in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E0DE1" id="Rectangle 3" o:spid="_x0000_s1028" style="position:absolute;left:0;text-align:left;margin-left:501.45pt;margin-top:-24.7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" fillcolor="#00b39c" strokecolor="#00b39c" strokeweight="0">
                <v:textbox style="layout-flow:vertical">
                  <w:txbxContent>
                    <w:p w14:paraId="5871DA08" w14:textId="77777777" w:rsidR="003B1547" w:rsidRPr="00BA68B8" w:rsidRDefault="003B1547" w:rsidP="003B1547">
                      <w:pPr>
                        <w:spacing w:after="0" w:line="240" w:lineRule="auto"/>
                        <w:rPr>
                          <w:rFonts w:ascii="Arial" w:hAnsi="Arial" w:cs="Arial"/>
                          <w:b/>
                          <w:color w:val="FFFFFF" w:themeColor="background1"/>
                          <w:sz w:val="20"/>
                          <w:szCs w:val="20"/>
                        </w:rPr>
                      </w:pPr>
                      <w:r w:rsidRPr="003B1547">
                        <w:rPr>
                          <w:rFonts w:ascii="Arial" w:hAnsi="Arial" w:cs="Arial"/>
                          <w:b/>
                          <w:bCs/>
                          <w:color w:val="FFFFFF" w:themeColor="background1"/>
                          <w:sz w:val="20"/>
                          <w:szCs w:val="20"/>
                        </w:rPr>
                        <w:t>Tackle Trademark Infringement in Myanmar</w:t>
                      </w:r>
                    </w:p>
                  </w:txbxContent>
                </v:textbox>
              </v:rect>
            </w:pict>
          </mc:Fallback>
        </mc:AlternateContent>
      </w:r>
      <w:r w:rsidRPr="00D0608C">
        <w:rPr>
          <w:rFonts w:ascii="Arial" w:hAnsi="Arial" w:cs="Arial"/>
          <w:b/>
          <w:bCs/>
          <w:sz w:val="20"/>
          <w:szCs w:val="20"/>
        </w:rPr>
        <w:t xml:space="preserve">Provisional </w:t>
      </w:r>
      <w:r>
        <w:rPr>
          <w:rFonts w:ascii="Arial" w:hAnsi="Arial" w:cs="Arial"/>
          <w:b/>
          <w:bCs/>
          <w:sz w:val="20"/>
          <w:szCs w:val="20"/>
        </w:rPr>
        <w:t>m</w:t>
      </w:r>
      <w:r w:rsidRPr="00D0608C">
        <w:rPr>
          <w:rFonts w:ascii="Arial" w:hAnsi="Arial" w:cs="Arial"/>
          <w:b/>
          <w:bCs/>
          <w:sz w:val="20"/>
          <w:szCs w:val="20"/>
        </w:rPr>
        <w:t xml:space="preserve">easures in </w:t>
      </w:r>
      <w:r>
        <w:rPr>
          <w:rFonts w:ascii="Arial" w:hAnsi="Arial" w:cs="Arial"/>
          <w:b/>
          <w:bCs/>
          <w:sz w:val="20"/>
          <w:szCs w:val="20"/>
        </w:rPr>
        <w:t>a</w:t>
      </w:r>
      <w:r w:rsidRPr="00D0608C">
        <w:rPr>
          <w:rFonts w:ascii="Arial" w:hAnsi="Arial" w:cs="Arial"/>
          <w:b/>
          <w:bCs/>
          <w:sz w:val="20"/>
          <w:szCs w:val="20"/>
        </w:rPr>
        <w:t>bsentia</w:t>
      </w:r>
    </w:p>
    <w:p w14:paraId="4B5280D3" w14:textId="0DA6FE16" w:rsidR="003B1547" w:rsidRPr="00374A61" w:rsidRDefault="003B1547" w:rsidP="003B1547">
      <w:pPr>
        <w:spacing w:after="0" w:line="240" w:lineRule="auto"/>
        <w:jc w:val="both"/>
        <w:rPr>
          <w:rFonts w:ascii="Arial" w:hAnsi="Arial" w:cs="Arial"/>
          <w:sz w:val="20"/>
          <w:szCs w:val="20"/>
        </w:rPr>
      </w:pPr>
    </w:p>
    <w:p w14:paraId="3724F1D3" w14:textId="5E37C28E" w:rsidR="003B1547" w:rsidRPr="00374A61" w:rsidRDefault="003B1547" w:rsidP="003B1547">
      <w:pPr>
        <w:spacing w:after="0" w:line="240" w:lineRule="auto"/>
        <w:jc w:val="both"/>
        <w:rPr>
          <w:rFonts w:ascii="Arial" w:hAnsi="Arial" w:cs="Arial"/>
          <w:sz w:val="20"/>
          <w:szCs w:val="20"/>
        </w:rPr>
      </w:pPr>
      <w:r w:rsidRPr="00374A61">
        <w:rPr>
          <w:rFonts w:ascii="Arial" w:hAnsi="Arial" w:cs="Arial"/>
          <w:sz w:val="20"/>
          <w:szCs w:val="20"/>
        </w:rPr>
        <w:t xml:space="preserve">An IPR court in Myanmar, under Section 80, is competent to make provisional measure orders in absentia under either of the following conditions: </w:t>
      </w:r>
      <w:r w:rsidRPr="00374A61">
        <w:rPr>
          <w:rFonts w:ascii="Arial" w:hAnsi="Arial" w:cs="Arial"/>
          <w:b/>
          <w:bCs/>
          <w:sz w:val="20"/>
          <w:szCs w:val="20"/>
        </w:rPr>
        <w:t>(i)</w:t>
      </w:r>
      <w:r w:rsidRPr="00374A61">
        <w:rPr>
          <w:rFonts w:ascii="Arial" w:hAnsi="Arial" w:cs="Arial"/>
          <w:sz w:val="20"/>
          <w:szCs w:val="20"/>
        </w:rPr>
        <w:t xml:space="preserve"> any delay which can cause irreparable damage to the right holder; or </w:t>
      </w:r>
      <w:r w:rsidRPr="00374A61">
        <w:rPr>
          <w:rFonts w:ascii="Arial" w:hAnsi="Arial" w:cs="Arial"/>
          <w:b/>
          <w:bCs/>
          <w:sz w:val="20"/>
          <w:szCs w:val="20"/>
        </w:rPr>
        <w:t>(ii)</w:t>
      </w:r>
      <w:r w:rsidRPr="00374A61">
        <w:rPr>
          <w:rFonts w:ascii="Arial" w:hAnsi="Arial" w:cs="Arial"/>
          <w:sz w:val="20"/>
          <w:szCs w:val="20"/>
        </w:rPr>
        <w:t xml:space="preserve"> actual threat that the evidence will be destroyed and lost.</w:t>
      </w:r>
    </w:p>
    <w:p w14:paraId="1F5DF6F5" w14:textId="5774A9E3" w:rsidR="003B1547" w:rsidRPr="00374A61" w:rsidRDefault="003B1547" w:rsidP="003B1547">
      <w:pPr>
        <w:spacing w:after="0" w:line="240" w:lineRule="auto"/>
        <w:jc w:val="both"/>
        <w:rPr>
          <w:rFonts w:ascii="Arial" w:hAnsi="Arial" w:cs="Arial"/>
          <w:sz w:val="20"/>
          <w:szCs w:val="20"/>
        </w:rPr>
      </w:pPr>
    </w:p>
    <w:p w14:paraId="72D7DD88" w14:textId="7D61CFEF" w:rsidR="003B1547" w:rsidRPr="00374A61" w:rsidRDefault="003B1547" w:rsidP="003B1547">
      <w:pPr>
        <w:spacing w:after="0" w:line="240" w:lineRule="auto"/>
        <w:jc w:val="both"/>
        <w:rPr>
          <w:rFonts w:ascii="Arial" w:hAnsi="Arial" w:cs="Arial"/>
          <w:sz w:val="20"/>
          <w:szCs w:val="20"/>
        </w:rPr>
      </w:pPr>
      <w:r w:rsidRPr="00374A61">
        <w:rPr>
          <w:rFonts w:ascii="Arial" w:hAnsi="Arial" w:cs="Arial"/>
          <w:sz w:val="20"/>
          <w:szCs w:val="20"/>
        </w:rPr>
        <w:t xml:space="preserve">When implementing an interim order in absentia, the court is required </w:t>
      </w:r>
      <w:r w:rsidRPr="00374A61">
        <w:rPr>
          <w:rFonts w:ascii="Arial" w:hAnsi="Arial" w:cs="Arial"/>
          <w:b/>
          <w:bCs/>
          <w:sz w:val="20"/>
          <w:szCs w:val="20"/>
        </w:rPr>
        <w:t xml:space="preserve">(i) </w:t>
      </w:r>
      <w:r w:rsidRPr="00374A61">
        <w:rPr>
          <w:rFonts w:ascii="Arial" w:hAnsi="Arial" w:cs="Arial"/>
          <w:sz w:val="20"/>
          <w:szCs w:val="20"/>
        </w:rPr>
        <w:t xml:space="preserve">to notify the respondent about the provisional measure order immediately after the actions in said order are carried out and </w:t>
      </w:r>
      <w:r w:rsidRPr="00374A61">
        <w:rPr>
          <w:rFonts w:ascii="Arial" w:hAnsi="Arial" w:cs="Arial"/>
          <w:b/>
          <w:bCs/>
          <w:sz w:val="20"/>
          <w:szCs w:val="20"/>
        </w:rPr>
        <w:t>(ii)</w:t>
      </w:r>
      <w:r w:rsidRPr="00374A61">
        <w:rPr>
          <w:rFonts w:ascii="Arial" w:hAnsi="Arial" w:cs="Arial"/>
          <w:sz w:val="20"/>
          <w:szCs w:val="20"/>
        </w:rPr>
        <w:t xml:space="preserve"> to completely carry out the actions in said order if the respondent fails to comply within the period prescribed by the court or, in the absence of such prescription, 30 days from the date of issuance of the notice.</w:t>
      </w:r>
    </w:p>
    <w:p w14:paraId="5E5AA403" w14:textId="77777777" w:rsidR="003B1547" w:rsidRPr="00374A61" w:rsidRDefault="003B1547" w:rsidP="003B1547">
      <w:pPr>
        <w:spacing w:after="0" w:line="240" w:lineRule="auto"/>
        <w:jc w:val="both"/>
        <w:rPr>
          <w:rFonts w:ascii="Arial" w:hAnsi="Arial" w:cs="Arial"/>
          <w:sz w:val="20"/>
          <w:szCs w:val="20"/>
        </w:rPr>
      </w:pPr>
    </w:p>
    <w:p w14:paraId="5652FFCC" w14:textId="77777777" w:rsidR="003B1547" w:rsidRPr="00374A61" w:rsidRDefault="003B1547" w:rsidP="003B1547">
      <w:pPr>
        <w:spacing w:after="0" w:line="240" w:lineRule="auto"/>
        <w:jc w:val="both"/>
        <w:rPr>
          <w:rFonts w:ascii="Arial" w:hAnsi="Arial" w:cs="Arial"/>
          <w:sz w:val="20"/>
          <w:szCs w:val="20"/>
        </w:rPr>
      </w:pPr>
      <w:r w:rsidRPr="00374A61">
        <w:rPr>
          <w:rFonts w:ascii="Arial" w:hAnsi="Arial" w:cs="Arial"/>
          <w:sz w:val="20"/>
          <w:szCs w:val="20"/>
        </w:rPr>
        <w:t>Upon the respondent's request, both parties must be granted a reasonable opportunity to be heard for the purpose of modifying, revoking, or approving provisional measures.</w:t>
      </w:r>
    </w:p>
    <w:p w14:paraId="492C26DA" w14:textId="77777777" w:rsidR="003B1547" w:rsidRPr="00374A61" w:rsidRDefault="003B1547" w:rsidP="003B1547">
      <w:pPr>
        <w:spacing w:after="0" w:line="240" w:lineRule="auto"/>
        <w:jc w:val="both"/>
        <w:rPr>
          <w:rFonts w:ascii="Arial" w:hAnsi="Arial" w:cs="Arial"/>
          <w:sz w:val="20"/>
          <w:szCs w:val="20"/>
        </w:rPr>
      </w:pPr>
    </w:p>
    <w:p w14:paraId="3DDB48B2" w14:textId="77777777" w:rsidR="003B1547" w:rsidRPr="00A10B91" w:rsidRDefault="003B1547" w:rsidP="003B1547">
      <w:pPr>
        <w:spacing w:after="0" w:line="240" w:lineRule="auto"/>
        <w:jc w:val="both"/>
        <w:rPr>
          <w:rFonts w:ascii="Arial" w:hAnsi="Arial" w:cs="Arial"/>
          <w:b/>
          <w:bCs/>
          <w:sz w:val="20"/>
          <w:szCs w:val="20"/>
        </w:rPr>
      </w:pPr>
      <w:r w:rsidRPr="00A10B91">
        <w:rPr>
          <w:rFonts w:ascii="Arial" w:hAnsi="Arial" w:cs="Arial"/>
          <w:b/>
          <w:bCs/>
          <w:sz w:val="20"/>
          <w:szCs w:val="20"/>
        </w:rPr>
        <w:t xml:space="preserve">Orders in </w:t>
      </w:r>
      <w:r>
        <w:rPr>
          <w:rFonts w:ascii="Arial" w:hAnsi="Arial" w:cs="Arial"/>
          <w:b/>
          <w:bCs/>
          <w:sz w:val="20"/>
          <w:szCs w:val="20"/>
        </w:rPr>
        <w:t>c</w:t>
      </w:r>
      <w:r w:rsidRPr="00A10B91">
        <w:rPr>
          <w:rFonts w:ascii="Arial" w:hAnsi="Arial" w:cs="Arial"/>
          <w:b/>
          <w:bCs/>
          <w:sz w:val="20"/>
          <w:szCs w:val="20"/>
        </w:rPr>
        <w:t xml:space="preserve">ases of </w:t>
      </w:r>
      <w:r>
        <w:rPr>
          <w:rFonts w:ascii="Arial" w:hAnsi="Arial" w:cs="Arial"/>
          <w:b/>
          <w:bCs/>
          <w:sz w:val="20"/>
          <w:szCs w:val="20"/>
        </w:rPr>
        <w:t>i</w:t>
      </w:r>
      <w:r w:rsidRPr="00A10B91">
        <w:rPr>
          <w:rFonts w:ascii="Arial" w:hAnsi="Arial" w:cs="Arial"/>
          <w:b/>
          <w:bCs/>
          <w:sz w:val="20"/>
          <w:szCs w:val="20"/>
        </w:rPr>
        <w:t>nfringement</w:t>
      </w:r>
    </w:p>
    <w:p w14:paraId="2080A3CA" w14:textId="77777777" w:rsidR="003B1547" w:rsidRPr="00F56A05" w:rsidRDefault="003B1547" w:rsidP="003B1547">
      <w:pPr>
        <w:spacing w:after="0" w:line="240" w:lineRule="auto"/>
        <w:jc w:val="both"/>
        <w:rPr>
          <w:rFonts w:ascii="Arial" w:hAnsi="Arial" w:cs="Arial"/>
          <w:sz w:val="20"/>
          <w:szCs w:val="20"/>
        </w:rPr>
      </w:pPr>
    </w:p>
    <w:p w14:paraId="02184F08" w14:textId="77777777" w:rsidR="003B1547" w:rsidRDefault="003B1547" w:rsidP="003B1547">
      <w:pPr>
        <w:spacing w:after="0" w:line="240" w:lineRule="auto"/>
        <w:jc w:val="both"/>
        <w:rPr>
          <w:rFonts w:ascii="Arial" w:hAnsi="Arial" w:cs="Arial"/>
          <w:sz w:val="20"/>
          <w:szCs w:val="20"/>
        </w:rPr>
      </w:pPr>
      <w:r>
        <w:rPr>
          <w:rFonts w:ascii="Arial" w:hAnsi="Arial" w:cs="Arial"/>
          <w:sz w:val="20"/>
          <w:szCs w:val="20"/>
        </w:rPr>
        <w:t>An IPR court in Myanmar can, under Section 81, issue various</w:t>
      </w:r>
      <w:r w:rsidRPr="00731B9E">
        <w:rPr>
          <w:rFonts w:ascii="Arial" w:hAnsi="Arial" w:cs="Arial"/>
          <w:sz w:val="20"/>
          <w:szCs w:val="20"/>
        </w:rPr>
        <w:t xml:space="preserve"> orders in cases of </w:t>
      </w:r>
      <w:r>
        <w:rPr>
          <w:rFonts w:ascii="Arial" w:hAnsi="Arial" w:cs="Arial"/>
          <w:sz w:val="20"/>
          <w:szCs w:val="20"/>
        </w:rPr>
        <w:t xml:space="preserve">trademark </w:t>
      </w:r>
      <w:r w:rsidRPr="00731B9E">
        <w:rPr>
          <w:rFonts w:ascii="Arial" w:hAnsi="Arial" w:cs="Arial"/>
          <w:sz w:val="20"/>
          <w:szCs w:val="20"/>
        </w:rPr>
        <w:t>infringement, while also emphasizing the need for proportionality and consideration of other stakeholders' interests</w:t>
      </w:r>
      <w:r>
        <w:rPr>
          <w:rFonts w:ascii="Arial" w:hAnsi="Arial" w:cs="Arial"/>
          <w:sz w:val="20"/>
          <w:szCs w:val="20"/>
        </w:rPr>
        <w:t>. In detail, an</w:t>
      </w:r>
      <w:r w:rsidRPr="00731B9E">
        <w:rPr>
          <w:rFonts w:ascii="Arial" w:hAnsi="Arial" w:cs="Arial"/>
          <w:sz w:val="20"/>
          <w:szCs w:val="20"/>
        </w:rPr>
        <w:t xml:space="preserve"> </w:t>
      </w:r>
      <w:r>
        <w:rPr>
          <w:rFonts w:ascii="Arial" w:hAnsi="Arial" w:cs="Arial"/>
          <w:sz w:val="20"/>
          <w:szCs w:val="20"/>
        </w:rPr>
        <w:t>IPR</w:t>
      </w:r>
      <w:r w:rsidRPr="00731B9E">
        <w:rPr>
          <w:rFonts w:ascii="Arial" w:hAnsi="Arial" w:cs="Arial"/>
          <w:sz w:val="20"/>
          <w:szCs w:val="20"/>
        </w:rPr>
        <w:t xml:space="preserve"> Court has the authority to issue one or more of the following orders, keeping in mind that these orders do not supersede any civil-related laws or the Code of Civil Procedure in suits under subsection (b) of section 77</w:t>
      </w:r>
      <w:r>
        <w:rPr>
          <w:rFonts w:ascii="Arial" w:hAnsi="Arial" w:cs="Arial"/>
          <w:sz w:val="20"/>
          <w:szCs w:val="20"/>
        </w:rPr>
        <w:t>.</w:t>
      </w:r>
    </w:p>
    <w:p w14:paraId="799CA6CA" w14:textId="77777777" w:rsidR="003B1547" w:rsidRDefault="003B1547" w:rsidP="003B1547">
      <w:pPr>
        <w:spacing w:after="0" w:line="240" w:lineRule="auto"/>
        <w:jc w:val="both"/>
        <w:rPr>
          <w:rFonts w:ascii="Arial" w:hAnsi="Arial" w:cs="Arial"/>
          <w:i/>
          <w:iCs/>
          <w:sz w:val="20"/>
          <w:szCs w:val="20"/>
        </w:rPr>
      </w:pPr>
    </w:p>
    <w:p w14:paraId="09B79F21" w14:textId="77777777" w:rsidR="003B1547" w:rsidRPr="00374A61" w:rsidRDefault="003B1547" w:rsidP="003B1547">
      <w:pPr>
        <w:pStyle w:val="ListParagraph"/>
        <w:numPr>
          <w:ilvl w:val="0"/>
          <w:numId w:val="21"/>
        </w:numPr>
        <w:spacing w:after="0" w:line="240" w:lineRule="auto"/>
        <w:ind w:left="360"/>
        <w:jc w:val="both"/>
        <w:rPr>
          <w:rFonts w:ascii="Arial" w:hAnsi="Arial" w:cs="Arial"/>
          <w:sz w:val="20"/>
          <w:szCs w:val="20"/>
        </w:rPr>
      </w:pPr>
      <w:r w:rsidRPr="00374A61">
        <w:rPr>
          <w:rFonts w:ascii="Arial" w:hAnsi="Arial" w:cs="Arial"/>
          <w:i/>
          <w:iCs/>
          <w:sz w:val="20"/>
          <w:szCs w:val="20"/>
        </w:rPr>
        <w:t>Prevention Order</w:t>
      </w:r>
      <w:r w:rsidRPr="00374A61">
        <w:rPr>
          <w:rFonts w:ascii="Arial" w:hAnsi="Arial" w:cs="Arial"/>
          <w:sz w:val="20"/>
          <w:szCs w:val="20"/>
        </w:rPr>
        <w:t>: The court may issue an appropriate order to prevent the infringement of mark rights. This includes the prevention of imported goods that violate mark rights, and for which duties have been paid to the Customs Department, from entering the commercial area of Myanmar.</w:t>
      </w:r>
    </w:p>
    <w:p w14:paraId="64607640" w14:textId="77777777" w:rsidR="003B1547" w:rsidRPr="00731B9E" w:rsidRDefault="003B1547" w:rsidP="003B1547">
      <w:pPr>
        <w:spacing w:after="0" w:line="240" w:lineRule="auto"/>
        <w:ind w:left="360" w:hanging="360"/>
        <w:jc w:val="both"/>
        <w:rPr>
          <w:rFonts w:ascii="Arial" w:hAnsi="Arial" w:cs="Arial"/>
          <w:sz w:val="20"/>
          <w:szCs w:val="20"/>
        </w:rPr>
      </w:pPr>
    </w:p>
    <w:p w14:paraId="63A5571B" w14:textId="77777777" w:rsidR="003B1547" w:rsidRPr="00374A61" w:rsidRDefault="003B1547" w:rsidP="003B1547">
      <w:pPr>
        <w:pStyle w:val="ListParagraph"/>
        <w:numPr>
          <w:ilvl w:val="0"/>
          <w:numId w:val="21"/>
        </w:numPr>
        <w:spacing w:after="0" w:line="240" w:lineRule="auto"/>
        <w:ind w:left="360"/>
        <w:jc w:val="both"/>
        <w:rPr>
          <w:rFonts w:ascii="Arial" w:hAnsi="Arial" w:cs="Arial"/>
          <w:sz w:val="20"/>
          <w:szCs w:val="20"/>
        </w:rPr>
      </w:pPr>
      <w:r w:rsidRPr="00374A61">
        <w:rPr>
          <w:rFonts w:ascii="Arial" w:hAnsi="Arial" w:cs="Arial"/>
          <w:i/>
          <w:iCs/>
          <w:sz w:val="20"/>
          <w:szCs w:val="20"/>
        </w:rPr>
        <w:t>Compensation Order (Payment of Damages)</w:t>
      </w:r>
      <w:r w:rsidRPr="00374A61">
        <w:rPr>
          <w:rFonts w:ascii="Arial" w:hAnsi="Arial" w:cs="Arial"/>
          <w:sz w:val="20"/>
          <w:szCs w:val="20"/>
        </w:rPr>
        <w:t xml:space="preserve">: The court may order the infringer to pay a sufficient sum to the right holder as compensation for the damages suffered due to the infringement of mark rights. In appropriate cases, the court can also award damages based on the amount set beforehand by the right holder or the profits gained by the infringer, or a combination of both. </w:t>
      </w:r>
    </w:p>
    <w:p w14:paraId="590B8930" w14:textId="77777777" w:rsidR="003B1547" w:rsidRDefault="003B1547" w:rsidP="003B1547">
      <w:pPr>
        <w:spacing w:after="0" w:line="240" w:lineRule="auto"/>
        <w:ind w:left="360" w:hanging="360"/>
        <w:jc w:val="both"/>
        <w:rPr>
          <w:rFonts w:ascii="Arial" w:hAnsi="Arial" w:cs="Arial"/>
          <w:i/>
          <w:iCs/>
          <w:sz w:val="20"/>
          <w:szCs w:val="20"/>
        </w:rPr>
      </w:pPr>
    </w:p>
    <w:p w14:paraId="2A9AE33C" w14:textId="77777777" w:rsidR="003B1547" w:rsidRPr="00374A61" w:rsidRDefault="003B1547" w:rsidP="003B1547">
      <w:pPr>
        <w:pStyle w:val="ListParagraph"/>
        <w:numPr>
          <w:ilvl w:val="0"/>
          <w:numId w:val="21"/>
        </w:numPr>
        <w:spacing w:after="0" w:line="240" w:lineRule="auto"/>
        <w:ind w:left="360"/>
        <w:jc w:val="both"/>
        <w:rPr>
          <w:rFonts w:ascii="Arial" w:hAnsi="Arial" w:cs="Arial"/>
          <w:sz w:val="20"/>
          <w:szCs w:val="20"/>
        </w:rPr>
      </w:pPr>
      <w:r w:rsidRPr="00374A61">
        <w:rPr>
          <w:rFonts w:ascii="Arial" w:hAnsi="Arial" w:cs="Arial"/>
          <w:i/>
          <w:iCs/>
          <w:sz w:val="20"/>
          <w:szCs w:val="20"/>
        </w:rPr>
        <w:t>Compensation of Expenses</w:t>
      </w:r>
      <w:r w:rsidRPr="00374A61">
        <w:rPr>
          <w:rFonts w:ascii="Arial" w:hAnsi="Arial" w:cs="Arial"/>
          <w:sz w:val="20"/>
          <w:szCs w:val="20"/>
        </w:rPr>
        <w:t>: The court can order the infringer to pay an appropriate amount for the right holder's expenses, including court fees and attorney fees.</w:t>
      </w:r>
    </w:p>
    <w:p w14:paraId="130C44C0" w14:textId="77777777" w:rsidR="003B1547" w:rsidRPr="00731B9E" w:rsidRDefault="003B1547" w:rsidP="003B1547">
      <w:pPr>
        <w:spacing w:after="0" w:line="240" w:lineRule="auto"/>
        <w:ind w:left="360" w:hanging="360"/>
        <w:jc w:val="both"/>
        <w:rPr>
          <w:rFonts w:ascii="Arial" w:hAnsi="Arial" w:cs="Arial"/>
          <w:sz w:val="20"/>
          <w:szCs w:val="20"/>
        </w:rPr>
      </w:pPr>
    </w:p>
    <w:p w14:paraId="58B625F5" w14:textId="77777777" w:rsidR="003B1547" w:rsidRPr="00374A61" w:rsidRDefault="003B1547" w:rsidP="003B1547">
      <w:pPr>
        <w:pStyle w:val="ListParagraph"/>
        <w:numPr>
          <w:ilvl w:val="0"/>
          <w:numId w:val="21"/>
        </w:numPr>
        <w:spacing w:after="0" w:line="240" w:lineRule="auto"/>
        <w:ind w:left="360"/>
        <w:jc w:val="both"/>
        <w:rPr>
          <w:rFonts w:ascii="Arial" w:hAnsi="Arial" w:cs="Arial"/>
          <w:sz w:val="20"/>
          <w:szCs w:val="20"/>
        </w:rPr>
      </w:pPr>
      <w:r w:rsidRPr="00374A61">
        <w:rPr>
          <w:rFonts w:ascii="Arial" w:hAnsi="Arial" w:cs="Arial"/>
          <w:i/>
          <w:iCs/>
          <w:sz w:val="20"/>
          <w:szCs w:val="20"/>
        </w:rPr>
        <w:t>Removal of Infringing Goods</w:t>
      </w:r>
      <w:r w:rsidRPr="00374A61">
        <w:rPr>
          <w:rFonts w:ascii="Arial" w:hAnsi="Arial" w:cs="Arial"/>
          <w:sz w:val="20"/>
          <w:szCs w:val="20"/>
        </w:rPr>
        <w:t>: The court may order the destruction or removal of mark rights infringing goods from the trade routes market. This action is taken without requiring payment of damages to avoid further harm to the right holder.</w:t>
      </w:r>
    </w:p>
    <w:p w14:paraId="5EDB0849" w14:textId="77777777" w:rsidR="003B1547" w:rsidRPr="00731B9E" w:rsidRDefault="003B1547" w:rsidP="003B1547">
      <w:pPr>
        <w:spacing w:after="0" w:line="240" w:lineRule="auto"/>
        <w:ind w:left="360" w:hanging="360"/>
        <w:jc w:val="both"/>
        <w:rPr>
          <w:rFonts w:ascii="Arial" w:hAnsi="Arial" w:cs="Arial"/>
          <w:sz w:val="20"/>
          <w:szCs w:val="20"/>
        </w:rPr>
      </w:pPr>
    </w:p>
    <w:p w14:paraId="13D9C206" w14:textId="77777777" w:rsidR="003B1547" w:rsidRPr="00374A61" w:rsidRDefault="003B1547" w:rsidP="003B1547">
      <w:pPr>
        <w:pStyle w:val="ListParagraph"/>
        <w:numPr>
          <w:ilvl w:val="0"/>
          <w:numId w:val="21"/>
        </w:numPr>
        <w:spacing w:after="0" w:line="240" w:lineRule="auto"/>
        <w:ind w:left="360"/>
        <w:jc w:val="both"/>
        <w:rPr>
          <w:rFonts w:ascii="Arial" w:hAnsi="Arial" w:cs="Arial"/>
          <w:sz w:val="20"/>
          <w:szCs w:val="20"/>
        </w:rPr>
      </w:pPr>
      <w:r w:rsidRPr="00374A61">
        <w:rPr>
          <w:rFonts w:ascii="Arial" w:hAnsi="Arial" w:cs="Arial"/>
          <w:i/>
          <w:iCs/>
          <w:sz w:val="20"/>
          <w:szCs w:val="20"/>
        </w:rPr>
        <w:t>Removal of Infringing Equipment</w:t>
      </w:r>
      <w:r w:rsidRPr="00374A61">
        <w:rPr>
          <w:rFonts w:ascii="Arial" w:hAnsi="Arial" w:cs="Arial"/>
          <w:sz w:val="20"/>
          <w:szCs w:val="20"/>
        </w:rPr>
        <w:t>: The court may order the destruction or removal of the equipment primarily used to produce the mark rights infringing goods from the commercial area.</w:t>
      </w:r>
    </w:p>
    <w:p w14:paraId="23F50A11" w14:textId="77777777" w:rsidR="003B1547" w:rsidRDefault="003B1547" w:rsidP="003B1547">
      <w:pPr>
        <w:spacing w:after="0" w:line="240" w:lineRule="auto"/>
        <w:jc w:val="both"/>
        <w:rPr>
          <w:rFonts w:ascii="Arial" w:hAnsi="Arial" w:cs="Arial"/>
          <w:sz w:val="20"/>
          <w:szCs w:val="20"/>
        </w:rPr>
      </w:pPr>
    </w:p>
    <w:p w14:paraId="0A8FF643" w14:textId="77777777" w:rsidR="003B1547" w:rsidRPr="00A10B91" w:rsidRDefault="003B1547" w:rsidP="003B1547">
      <w:pPr>
        <w:spacing w:after="0" w:line="240" w:lineRule="auto"/>
        <w:jc w:val="both"/>
        <w:rPr>
          <w:rFonts w:ascii="Arial" w:hAnsi="Arial" w:cs="Arial"/>
          <w:b/>
          <w:bCs/>
          <w:sz w:val="20"/>
          <w:szCs w:val="20"/>
        </w:rPr>
      </w:pPr>
      <w:r w:rsidRPr="00A10B91">
        <w:rPr>
          <w:rFonts w:ascii="Arial" w:hAnsi="Arial" w:cs="Arial"/>
          <w:b/>
          <w:bCs/>
          <w:sz w:val="20"/>
          <w:szCs w:val="20"/>
        </w:rPr>
        <w:t xml:space="preserve">Compensation for </w:t>
      </w:r>
      <w:r>
        <w:rPr>
          <w:rFonts w:ascii="Arial" w:hAnsi="Arial" w:cs="Arial"/>
          <w:b/>
          <w:bCs/>
          <w:sz w:val="20"/>
          <w:szCs w:val="20"/>
        </w:rPr>
        <w:t>f</w:t>
      </w:r>
      <w:r w:rsidRPr="00A10B91">
        <w:rPr>
          <w:rFonts w:ascii="Arial" w:hAnsi="Arial" w:cs="Arial"/>
          <w:b/>
          <w:bCs/>
          <w:sz w:val="20"/>
          <w:szCs w:val="20"/>
        </w:rPr>
        <w:t xml:space="preserve">alse </w:t>
      </w:r>
      <w:r>
        <w:rPr>
          <w:rFonts w:ascii="Arial" w:hAnsi="Arial" w:cs="Arial"/>
          <w:b/>
          <w:bCs/>
          <w:sz w:val="20"/>
          <w:szCs w:val="20"/>
        </w:rPr>
        <w:t>c</w:t>
      </w:r>
      <w:r w:rsidRPr="00A10B91">
        <w:rPr>
          <w:rFonts w:ascii="Arial" w:hAnsi="Arial" w:cs="Arial"/>
          <w:b/>
          <w:bCs/>
          <w:sz w:val="20"/>
          <w:szCs w:val="20"/>
        </w:rPr>
        <w:t>laims</w:t>
      </w:r>
    </w:p>
    <w:p w14:paraId="4FE711C6" w14:textId="77777777" w:rsidR="003B1547" w:rsidRPr="00F56A05" w:rsidRDefault="003B1547" w:rsidP="003B1547">
      <w:pPr>
        <w:spacing w:after="0" w:line="240" w:lineRule="auto"/>
        <w:jc w:val="both"/>
        <w:rPr>
          <w:rFonts w:ascii="Arial" w:hAnsi="Arial" w:cs="Arial"/>
          <w:sz w:val="20"/>
          <w:szCs w:val="20"/>
        </w:rPr>
      </w:pPr>
    </w:p>
    <w:p w14:paraId="6EA1C3ED" w14:textId="77777777" w:rsidR="003B1547" w:rsidRPr="00F56A05" w:rsidRDefault="003B1547" w:rsidP="003B1547">
      <w:pPr>
        <w:spacing w:after="0" w:line="240" w:lineRule="auto"/>
        <w:jc w:val="both"/>
        <w:rPr>
          <w:rFonts w:ascii="Arial" w:hAnsi="Arial" w:cs="Arial"/>
          <w:sz w:val="20"/>
          <w:szCs w:val="20"/>
        </w:rPr>
      </w:pPr>
      <w:r>
        <w:rPr>
          <w:rFonts w:ascii="Arial" w:hAnsi="Arial" w:cs="Arial"/>
          <w:sz w:val="20"/>
          <w:szCs w:val="20"/>
        </w:rPr>
        <w:t xml:space="preserve">Under </w:t>
      </w:r>
      <w:r w:rsidRPr="00F56A05">
        <w:rPr>
          <w:rFonts w:ascii="Arial" w:hAnsi="Arial" w:cs="Arial"/>
          <w:sz w:val="20"/>
          <w:szCs w:val="20"/>
        </w:rPr>
        <w:t>Section 82</w:t>
      </w:r>
      <w:r>
        <w:rPr>
          <w:rFonts w:ascii="Arial" w:hAnsi="Arial" w:cs="Arial"/>
          <w:sz w:val="20"/>
          <w:szCs w:val="20"/>
        </w:rPr>
        <w:t xml:space="preserve">, if </w:t>
      </w:r>
      <w:r w:rsidRPr="00F56A05">
        <w:rPr>
          <w:rFonts w:ascii="Arial" w:hAnsi="Arial" w:cs="Arial"/>
          <w:sz w:val="20"/>
          <w:szCs w:val="20"/>
        </w:rPr>
        <w:t>a right holder falsely claims infringement without good faith</w:t>
      </w:r>
      <w:r>
        <w:rPr>
          <w:rFonts w:ascii="Arial" w:hAnsi="Arial" w:cs="Arial"/>
          <w:sz w:val="20"/>
          <w:szCs w:val="20"/>
        </w:rPr>
        <w:t xml:space="preserve">, </w:t>
      </w:r>
      <w:r w:rsidRPr="00F56A05">
        <w:rPr>
          <w:rFonts w:ascii="Arial" w:hAnsi="Arial" w:cs="Arial"/>
          <w:sz w:val="20"/>
          <w:szCs w:val="20"/>
        </w:rPr>
        <w:t>the court may order the right holder to compensate the respondent for damages, including court fees, attorney fees, and other expenses incurred.</w:t>
      </w:r>
    </w:p>
    <w:p w14:paraId="4EE6439F" w14:textId="77777777" w:rsidR="003B1547" w:rsidRDefault="003B1547" w:rsidP="003B1547">
      <w:pPr>
        <w:spacing w:after="0" w:line="240" w:lineRule="auto"/>
        <w:jc w:val="both"/>
        <w:rPr>
          <w:rFonts w:ascii="Arial" w:hAnsi="Arial" w:cs="Arial"/>
          <w:sz w:val="20"/>
          <w:szCs w:val="20"/>
        </w:rPr>
      </w:pPr>
    </w:p>
    <w:p w14:paraId="72BD1395" w14:textId="77777777" w:rsidR="003B1547" w:rsidRPr="00A10B91" w:rsidRDefault="003B1547" w:rsidP="003B1547">
      <w:pPr>
        <w:spacing w:after="0" w:line="240" w:lineRule="auto"/>
        <w:jc w:val="both"/>
        <w:rPr>
          <w:rFonts w:ascii="Arial" w:hAnsi="Arial" w:cs="Arial"/>
          <w:b/>
          <w:bCs/>
          <w:sz w:val="20"/>
          <w:szCs w:val="20"/>
        </w:rPr>
      </w:pPr>
      <w:r w:rsidRPr="00BA655E">
        <w:rPr>
          <w:rFonts w:ascii="Arial" w:hAnsi="Arial" w:cs="Arial"/>
          <w:b/>
          <w:bCs/>
          <w:sz w:val="20"/>
          <w:szCs w:val="20"/>
        </w:rPr>
        <w:t>Orders requiring the other party to submit evidence</w:t>
      </w:r>
      <w:r w:rsidRPr="00A10B91">
        <w:rPr>
          <w:rFonts w:ascii="Arial" w:hAnsi="Arial" w:cs="Arial"/>
          <w:b/>
          <w:bCs/>
          <w:sz w:val="20"/>
          <w:szCs w:val="20"/>
        </w:rPr>
        <w:t xml:space="preserve"> </w:t>
      </w:r>
    </w:p>
    <w:p w14:paraId="5AA53FC0" w14:textId="77777777" w:rsidR="003B1547" w:rsidRPr="00F56A05" w:rsidRDefault="003B1547" w:rsidP="003B1547">
      <w:pPr>
        <w:spacing w:after="0" w:line="240" w:lineRule="auto"/>
        <w:jc w:val="both"/>
        <w:rPr>
          <w:rFonts w:ascii="Arial" w:hAnsi="Arial" w:cs="Arial"/>
          <w:sz w:val="20"/>
          <w:szCs w:val="20"/>
        </w:rPr>
      </w:pPr>
    </w:p>
    <w:p w14:paraId="108B9613" w14:textId="77777777" w:rsidR="003B1547" w:rsidRPr="00CD2CE3" w:rsidRDefault="003B1547" w:rsidP="003B1547">
      <w:pPr>
        <w:spacing w:after="0" w:line="240" w:lineRule="auto"/>
        <w:jc w:val="both"/>
        <w:rPr>
          <w:rFonts w:ascii="Arial" w:hAnsi="Arial" w:cs="Arial"/>
          <w:sz w:val="20"/>
          <w:szCs w:val="20"/>
        </w:rPr>
      </w:pPr>
      <w:r w:rsidRPr="00CD2CE3">
        <w:rPr>
          <w:rFonts w:ascii="Arial" w:hAnsi="Arial" w:cs="Arial"/>
          <w:sz w:val="20"/>
          <w:szCs w:val="20"/>
        </w:rPr>
        <w:t>Section 83 of the Intellectual Property Rights Court provides guidance on the issuance of orders regarding the submission of evidence and decision-making in infringement cases, while also outlining the circumstances under which such actions may be taken:</w:t>
      </w:r>
    </w:p>
    <w:p w14:paraId="56090AE7" w14:textId="77777777" w:rsidR="003B1547" w:rsidRPr="00CD2CE3" w:rsidRDefault="003B1547" w:rsidP="003B1547">
      <w:pPr>
        <w:spacing w:after="0" w:line="240" w:lineRule="auto"/>
        <w:jc w:val="both"/>
        <w:rPr>
          <w:rFonts w:ascii="Arial" w:hAnsi="Arial" w:cs="Arial"/>
          <w:sz w:val="20"/>
          <w:szCs w:val="20"/>
        </w:rPr>
      </w:pPr>
    </w:p>
    <w:p w14:paraId="33F41C02" w14:textId="77777777" w:rsidR="003B1547" w:rsidRPr="00CD2CE3" w:rsidRDefault="003B1547" w:rsidP="003B1547">
      <w:pPr>
        <w:spacing w:after="0" w:line="240" w:lineRule="auto"/>
        <w:jc w:val="both"/>
        <w:rPr>
          <w:rFonts w:ascii="Arial" w:hAnsi="Arial" w:cs="Arial"/>
          <w:sz w:val="20"/>
          <w:szCs w:val="20"/>
        </w:rPr>
      </w:pPr>
      <w:r w:rsidRPr="00374A61">
        <w:rPr>
          <w:rFonts w:ascii="Arial" w:hAnsi="Arial" w:cs="Arial"/>
          <w:b/>
          <w:bCs/>
          <w:sz w:val="20"/>
          <w:szCs w:val="20"/>
        </w:rPr>
        <w:t>(a)</w:t>
      </w:r>
      <w:r w:rsidRPr="00CD2CE3">
        <w:rPr>
          <w:rFonts w:ascii="Arial" w:hAnsi="Arial" w:cs="Arial"/>
          <w:sz w:val="20"/>
          <w:szCs w:val="20"/>
        </w:rPr>
        <w:t xml:space="preserve"> Order to Submit Evidence:</w:t>
      </w:r>
    </w:p>
    <w:p w14:paraId="36E33545" w14:textId="77777777" w:rsidR="003B1547" w:rsidRDefault="003B1547" w:rsidP="003B1547">
      <w:pPr>
        <w:spacing w:after="0" w:line="240" w:lineRule="auto"/>
        <w:jc w:val="both"/>
        <w:rPr>
          <w:rFonts w:ascii="Arial" w:hAnsi="Arial" w:cs="Arial"/>
          <w:sz w:val="20"/>
          <w:szCs w:val="20"/>
        </w:rPr>
      </w:pPr>
    </w:p>
    <w:p w14:paraId="457F68EA" w14:textId="77777777" w:rsidR="003B1547" w:rsidRPr="00CD2CE3" w:rsidRDefault="003B1547" w:rsidP="003B1547">
      <w:pPr>
        <w:spacing w:after="0" w:line="240" w:lineRule="auto"/>
        <w:jc w:val="both"/>
        <w:rPr>
          <w:rFonts w:ascii="Arial" w:hAnsi="Arial" w:cs="Arial"/>
          <w:sz w:val="20"/>
          <w:szCs w:val="20"/>
        </w:rPr>
      </w:pPr>
      <w:r w:rsidRPr="00CD2CE3">
        <w:rPr>
          <w:rFonts w:ascii="Arial" w:hAnsi="Arial" w:cs="Arial"/>
          <w:sz w:val="20"/>
          <w:szCs w:val="20"/>
        </w:rPr>
        <w:t>The court is empowered to issue an order requiring the other party (defendant) to submit evidence while safeguarding confidential information. This order can be made under the following conditions:</w:t>
      </w:r>
    </w:p>
    <w:p w14:paraId="43E8B279" w14:textId="77777777" w:rsidR="003B1547" w:rsidRPr="00CD2CE3" w:rsidRDefault="003B1547" w:rsidP="003B1547">
      <w:pPr>
        <w:spacing w:after="0" w:line="240" w:lineRule="auto"/>
        <w:jc w:val="both"/>
        <w:rPr>
          <w:rFonts w:ascii="Arial" w:hAnsi="Arial" w:cs="Arial"/>
          <w:sz w:val="20"/>
          <w:szCs w:val="20"/>
        </w:rPr>
      </w:pPr>
    </w:p>
    <w:p w14:paraId="5113A126" w14:textId="77777777" w:rsidR="003B1547" w:rsidRPr="00CD2CE3" w:rsidRDefault="003B1547" w:rsidP="003B1547">
      <w:pPr>
        <w:spacing w:after="0" w:line="240" w:lineRule="auto"/>
        <w:jc w:val="both"/>
        <w:rPr>
          <w:rFonts w:ascii="Arial" w:hAnsi="Arial" w:cs="Arial"/>
          <w:sz w:val="20"/>
          <w:szCs w:val="20"/>
        </w:rPr>
      </w:pPr>
      <w:r w:rsidRPr="00BA655E">
        <w:rPr>
          <w:rFonts w:ascii="Arial" w:hAnsi="Arial" w:cs="Arial"/>
          <w:i/>
          <w:iCs/>
          <w:sz w:val="20"/>
          <w:szCs w:val="20"/>
        </w:rPr>
        <w:t>Sufficiency of Evidence</w:t>
      </w:r>
      <w:r w:rsidRPr="00CD2CE3">
        <w:rPr>
          <w:rFonts w:ascii="Arial" w:hAnsi="Arial" w:cs="Arial"/>
          <w:sz w:val="20"/>
          <w:szCs w:val="20"/>
        </w:rPr>
        <w:t>: When the right holder (plaintiff) has already presented sufficient evidence to substantiate their claims, the court can compel the defendant to provide additional evidence to support their defense.</w:t>
      </w:r>
    </w:p>
    <w:p w14:paraId="791A1CCC" w14:textId="77777777" w:rsidR="003B1547" w:rsidRPr="00CD2CE3" w:rsidRDefault="003B1547" w:rsidP="003B1547">
      <w:pPr>
        <w:spacing w:after="0" w:line="240" w:lineRule="auto"/>
        <w:jc w:val="both"/>
        <w:rPr>
          <w:rFonts w:ascii="Arial" w:hAnsi="Arial" w:cs="Arial"/>
          <w:sz w:val="20"/>
          <w:szCs w:val="20"/>
        </w:rPr>
      </w:pPr>
    </w:p>
    <w:p w14:paraId="79CFB0D2" w14:textId="0CD6196B" w:rsidR="003B1547" w:rsidRPr="00CD2CE3" w:rsidRDefault="003B1547" w:rsidP="003B1547">
      <w:p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0C99DA57" wp14:editId="6F7E6F33">
                <wp:simplePos x="0" y="0"/>
                <wp:positionH relativeFrom="column">
                  <wp:posOffset>6368415</wp:posOffset>
                </wp:positionH>
                <wp:positionV relativeFrom="paragraph">
                  <wp:posOffset>-292262</wp:posOffset>
                </wp:positionV>
                <wp:extent cx="3467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334476" w14:textId="77777777" w:rsidR="003B1547" w:rsidRPr="00BA68B8" w:rsidRDefault="003B1547" w:rsidP="003B1547">
                            <w:pPr>
                              <w:spacing w:after="0" w:line="240" w:lineRule="auto"/>
                              <w:rPr>
                                <w:rFonts w:ascii="Arial" w:hAnsi="Arial" w:cs="Arial"/>
                                <w:b/>
                                <w:color w:val="FFFFFF" w:themeColor="background1"/>
                                <w:sz w:val="20"/>
                                <w:szCs w:val="20"/>
                              </w:rPr>
                            </w:pPr>
                            <w:r w:rsidRPr="003B1547">
                              <w:rPr>
                                <w:rFonts w:ascii="Arial" w:hAnsi="Arial" w:cs="Arial"/>
                                <w:b/>
                                <w:bCs/>
                                <w:color w:val="FFFFFF" w:themeColor="background1"/>
                                <w:sz w:val="20"/>
                                <w:szCs w:val="20"/>
                              </w:rPr>
                              <w:t>Tackle Trademark Infringement in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9DA57" id="Rectangle 4" o:spid="_x0000_s1029" style="position:absolute;left:0;text-align:left;margin-left:501.45pt;margin-top:-23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k1oA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" fillcolor="#00b39c" strokecolor="#00b39c" strokeweight="0">
                <v:textbox style="layout-flow:vertical">
                  <w:txbxContent>
                    <w:p w14:paraId="1F334476" w14:textId="77777777" w:rsidR="003B1547" w:rsidRPr="00BA68B8" w:rsidRDefault="003B1547" w:rsidP="003B1547">
                      <w:pPr>
                        <w:spacing w:after="0" w:line="240" w:lineRule="auto"/>
                        <w:rPr>
                          <w:rFonts w:ascii="Arial" w:hAnsi="Arial" w:cs="Arial"/>
                          <w:b/>
                          <w:color w:val="FFFFFF" w:themeColor="background1"/>
                          <w:sz w:val="20"/>
                          <w:szCs w:val="20"/>
                        </w:rPr>
                      </w:pPr>
                      <w:r w:rsidRPr="003B1547">
                        <w:rPr>
                          <w:rFonts w:ascii="Arial" w:hAnsi="Arial" w:cs="Arial"/>
                          <w:b/>
                          <w:bCs/>
                          <w:color w:val="FFFFFF" w:themeColor="background1"/>
                          <w:sz w:val="20"/>
                          <w:szCs w:val="20"/>
                        </w:rPr>
                        <w:t>Tackle Trademark Infringement in Myanmar</w:t>
                      </w:r>
                    </w:p>
                  </w:txbxContent>
                </v:textbox>
              </v:rect>
            </w:pict>
          </mc:Fallback>
        </mc:AlternateContent>
      </w:r>
      <w:r w:rsidRPr="00BA655E">
        <w:rPr>
          <w:rFonts w:ascii="Arial" w:hAnsi="Arial" w:cs="Arial"/>
          <w:i/>
          <w:iCs/>
          <w:sz w:val="20"/>
          <w:szCs w:val="20"/>
        </w:rPr>
        <w:t>Possession of Evidence</w:t>
      </w:r>
      <w:r w:rsidRPr="00CD2CE3">
        <w:rPr>
          <w:rFonts w:ascii="Arial" w:hAnsi="Arial" w:cs="Arial"/>
          <w:sz w:val="20"/>
          <w:szCs w:val="20"/>
        </w:rPr>
        <w:t>: If it is evident that the defendant possesses relevant evidence related to the claims made by the right holder, the court can order the defendant to produce such evidence for examination.</w:t>
      </w:r>
    </w:p>
    <w:p w14:paraId="2FBF6C17" w14:textId="77777777" w:rsidR="003B1547" w:rsidRPr="00CD2CE3" w:rsidRDefault="003B1547" w:rsidP="003B1547">
      <w:pPr>
        <w:spacing w:after="0" w:line="240" w:lineRule="auto"/>
        <w:jc w:val="both"/>
        <w:rPr>
          <w:rFonts w:ascii="Arial" w:hAnsi="Arial" w:cs="Arial"/>
          <w:sz w:val="20"/>
          <w:szCs w:val="20"/>
        </w:rPr>
      </w:pPr>
    </w:p>
    <w:p w14:paraId="5DA27550" w14:textId="77777777" w:rsidR="003B1547" w:rsidRPr="00CD2CE3" w:rsidRDefault="003B1547" w:rsidP="003B1547">
      <w:pPr>
        <w:spacing w:after="0" w:line="240" w:lineRule="auto"/>
        <w:jc w:val="both"/>
        <w:rPr>
          <w:rFonts w:ascii="Arial" w:hAnsi="Arial" w:cs="Arial"/>
          <w:sz w:val="20"/>
          <w:szCs w:val="20"/>
        </w:rPr>
      </w:pPr>
      <w:r w:rsidRPr="00374A61">
        <w:rPr>
          <w:rFonts w:ascii="Arial" w:hAnsi="Arial" w:cs="Arial"/>
          <w:b/>
          <w:bCs/>
          <w:sz w:val="20"/>
          <w:szCs w:val="20"/>
        </w:rPr>
        <w:t>(b)</w:t>
      </w:r>
      <w:r w:rsidRPr="00CD2CE3">
        <w:rPr>
          <w:rFonts w:ascii="Arial" w:hAnsi="Arial" w:cs="Arial"/>
          <w:sz w:val="20"/>
          <w:szCs w:val="20"/>
        </w:rPr>
        <w:t xml:space="preserve"> Decision-Making in Insufficient Grounds Cases:</w:t>
      </w:r>
    </w:p>
    <w:p w14:paraId="3C7B586D" w14:textId="77777777" w:rsidR="003B1547" w:rsidRDefault="003B1547" w:rsidP="003B1547">
      <w:pPr>
        <w:spacing w:after="0" w:line="240" w:lineRule="auto"/>
        <w:jc w:val="both"/>
        <w:rPr>
          <w:rFonts w:ascii="Arial" w:hAnsi="Arial" w:cs="Arial"/>
          <w:sz w:val="20"/>
          <w:szCs w:val="20"/>
        </w:rPr>
      </w:pPr>
    </w:p>
    <w:p w14:paraId="62FC29AF" w14:textId="77777777" w:rsidR="003B1547" w:rsidRPr="00CD2CE3" w:rsidRDefault="003B1547" w:rsidP="003B1547">
      <w:pPr>
        <w:spacing w:after="0" w:line="240" w:lineRule="auto"/>
        <w:jc w:val="both"/>
        <w:rPr>
          <w:rFonts w:ascii="Arial" w:hAnsi="Arial" w:cs="Arial"/>
          <w:sz w:val="20"/>
          <w:szCs w:val="20"/>
        </w:rPr>
      </w:pPr>
      <w:r w:rsidRPr="00CD2CE3">
        <w:rPr>
          <w:rFonts w:ascii="Arial" w:hAnsi="Arial" w:cs="Arial"/>
          <w:sz w:val="20"/>
          <w:szCs w:val="20"/>
        </w:rPr>
        <w:t xml:space="preserve">In cases where there is insufficient evidence to support claims of infringement, </w:t>
      </w:r>
      <w:r>
        <w:rPr>
          <w:rFonts w:ascii="Arial" w:hAnsi="Arial" w:cs="Arial"/>
          <w:sz w:val="20"/>
          <w:szCs w:val="20"/>
        </w:rPr>
        <w:t>an IPR court in Myanmar</w:t>
      </w:r>
      <w:r w:rsidRPr="00CD2CE3">
        <w:rPr>
          <w:rFonts w:ascii="Arial" w:hAnsi="Arial" w:cs="Arial"/>
          <w:sz w:val="20"/>
          <w:szCs w:val="20"/>
        </w:rPr>
        <w:t xml:space="preserve"> has the authority to take certain actions after conducting a hearing between the involved parties and considering their respective evidence and accusations. These actions include:</w:t>
      </w:r>
    </w:p>
    <w:p w14:paraId="7ED8017A" w14:textId="77777777" w:rsidR="003B1547" w:rsidRPr="00CD2CE3" w:rsidRDefault="003B1547" w:rsidP="003B1547">
      <w:pPr>
        <w:spacing w:after="0" w:line="240" w:lineRule="auto"/>
        <w:jc w:val="both"/>
        <w:rPr>
          <w:rFonts w:ascii="Arial" w:hAnsi="Arial" w:cs="Arial"/>
          <w:sz w:val="20"/>
          <w:szCs w:val="20"/>
        </w:rPr>
      </w:pPr>
    </w:p>
    <w:p w14:paraId="3FBD9C88" w14:textId="77777777" w:rsidR="003B1547" w:rsidRPr="00CD2CE3" w:rsidRDefault="003B1547" w:rsidP="003B1547">
      <w:pPr>
        <w:spacing w:after="0" w:line="240" w:lineRule="auto"/>
        <w:jc w:val="both"/>
        <w:rPr>
          <w:rFonts w:ascii="Arial" w:hAnsi="Arial" w:cs="Arial"/>
          <w:sz w:val="20"/>
          <w:szCs w:val="20"/>
        </w:rPr>
      </w:pPr>
      <w:r w:rsidRPr="00BA655E">
        <w:rPr>
          <w:rFonts w:ascii="Arial" w:hAnsi="Arial" w:cs="Arial"/>
          <w:i/>
          <w:iCs/>
          <w:sz w:val="20"/>
          <w:szCs w:val="20"/>
        </w:rPr>
        <w:t>Confirmation or Refusal</w:t>
      </w:r>
      <w:r w:rsidRPr="00CD2CE3">
        <w:rPr>
          <w:rFonts w:ascii="Arial" w:hAnsi="Arial" w:cs="Arial"/>
          <w:sz w:val="20"/>
          <w:szCs w:val="20"/>
        </w:rPr>
        <w:t>: The court may independently confirm or refuse the claims of infringement based on the information provided by both the right holder and the infringer during the hearing.</w:t>
      </w:r>
    </w:p>
    <w:p w14:paraId="682AE6F2" w14:textId="77777777" w:rsidR="003B1547" w:rsidRPr="00CD2CE3" w:rsidRDefault="003B1547" w:rsidP="003B1547">
      <w:pPr>
        <w:spacing w:after="0" w:line="240" w:lineRule="auto"/>
        <w:jc w:val="both"/>
        <w:rPr>
          <w:rFonts w:ascii="Arial" w:hAnsi="Arial" w:cs="Arial"/>
          <w:sz w:val="20"/>
          <w:szCs w:val="20"/>
        </w:rPr>
      </w:pPr>
    </w:p>
    <w:p w14:paraId="50EAAE13" w14:textId="77777777" w:rsidR="003B1547" w:rsidRPr="00CD2CE3" w:rsidRDefault="003B1547" w:rsidP="003B1547">
      <w:pPr>
        <w:spacing w:after="0" w:line="240" w:lineRule="auto"/>
        <w:jc w:val="both"/>
        <w:rPr>
          <w:rFonts w:ascii="Arial" w:hAnsi="Arial" w:cs="Arial"/>
          <w:sz w:val="20"/>
          <w:szCs w:val="20"/>
        </w:rPr>
      </w:pPr>
      <w:r w:rsidRPr="00BA655E">
        <w:rPr>
          <w:rFonts w:ascii="Arial" w:hAnsi="Arial" w:cs="Arial"/>
          <w:i/>
          <w:iCs/>
          <w:sz w:val="20"/>
          <w:szCs w:val="20"/>
        </w:rPr>
        <w:t>Preliminary Decision</w:t>
      </w:r>
      <w:r w:rsidRPr="00CD2CE3">
        <w:rPr>
          <w:rFonts w:ascii="Arial" w:hAnsi="Arial" w:cs="Arial"/>
          <w:sz w:val="20"/>
          <w:szCs w:val="20"/>
        </w:rPr>
        <w:t>: The court can make a preliminary decision on the case when either party fails to obtain necessary information, leading to inadequate evidence.</w:t>
      </w:r>
    </w:p>
    <w:p w14:paraId="5624F8C6" w14:textId="77777777" w:rsidR="003B1547" w:rsidRPr="00CD2CE3" w:rsidRDefault="003B1547" w:rsidP="003B1547">
      <w:pPr>
        <w:spacing w:after="0" w:line="240" w:lineRule="auto"/>
        <w:jc w:val="both"/>
        <w:rPr>
          <w:rFonts w:ascii="Arial" w:hAnsi="Arial" w:cs="Arial"/>
          <w:sz w:val="20"/>
          <w:szCs w:val="20"/>
        </w:rPr>
      </w:pPr>
    </w:p>
    <w:p w14:paraId="6368B705" w14:textId="77777777" w:rsidR="003B1547" w:rsidRDefault="003B1547" w:rsidP="003B1547">
      <w:pPr>
        <w:spacing w:after="0" w:line="240" w:lineRule="auto"/>
        <w:jc w:val="both"/>
        <w:rPr>
          <w:rFonts w:ascii="Arial" w:hAnsi="Arial" w:cs="Arial"/>
          <w:sz w:val="20"/>
          <w:szCs w:val="20"/>
        </w:rPr>
      </w:pPr>
      <w:r w:rsidRPr="00BA655E">
        <w:rPr>
          <w:rFonts w:ascii="Arial" w:hAnsi="Arial" w:cs="Arial"/>
          <w:i/>
          <w:iCs/>
          <w:sz w:val="20"/>
          <w:szCs w:val="20"/>
        </w:rPr>
        <w:t>Final Decision</w:t>
      </w:r>
      <w:r w:rsidRPr="00CD2CE3">
        <w:rPr>
          <w:rFonts w:ascii="Arial" w:hAnsi="Arial" w:cs="Arial"/>
          <w:sz w:val="20"/>
          <w:szCs w:val="20"/>
        </w:rPr>
        <w:t>: In situations where one party fails to deliver the required information within a reasonable period or significantly hinders the procedural aspects of the case, the court may proceed to make a final decision based on the available evidence and the conduct of the parties.</w:t>
      </w:r>
    </w:p>
    <w:p w14:paraId="434214A8" w14:textId="77777777" w:rsidR="003B1547" w:rsidRDefault="003B1547" w:rsidP="003B1547">
      <w:pPr>
        <w:spacing w:after="0" w:line="240" w:lineRule="auto"/>
        <w:jc w:val="both"/>
        <w:rPr>
          <w:rFonts w:ascii="Arial" w:hAnsi="Arial" w:cs="Arial"/>
          <w:sz w:val="20"/>
          <w:szCs w:val="20"/>
        </w:rPr>
      </w:pPr>
    </w:p>
    <w:p w14:paraId="591F42B4" w14:textId="77777777" w:rsidR="003B1547" w:rsidRPr="00BA655E" w:rsidRDefault="003B1547" w:rsidP="003B1547">
      <w:pPr>
        <w:spacing w:after="0" w:line="240" w:lineRule="auto"/>
        <w:jc w:val="both"/>
        <w:rPr>
          <w:rFonts w:ascii="Arial" w:hAnsi="Arial" w:cs="Arial"/>
          <w:b/>
          <w:bCs/>
          <w:sz w:val="20"/>
          <w:szCs w:val="20"/>
        </w:rPr>
      </w:pPr>
      <w:r w:rsidRPr="00BA655E">
        <w:rPr>
          <w:rFonts w:ascii="Arial" w:hAnsi="Arial" w:cs="Arial"/>
          <w:b/>
          <w:bCs/>
          <w:sz w:val="20"/>
          <w:szCs w:val="20"/>
        </w:rPr>
        <w:t xml:space="preserve">Fines for </w:t>
      </w:r>
      <w:r>
        <w:rPr>
          <w:rFonts w:ascii="Arial" w:hAnsi="Arial" w:cs="Arial"/>
          <w:b/>
          <w:bCs/>
          <w:sz w:val="20"/>
          <w:szCs w:val="20"/>
        </w:rPr>
        <w:t>o</w:t>
      </w:r>
      <w:r w:rsidRPr="00BA655E">
        <w:rPr>
          <w:rFonts w:ascii="Arial" w:hAnsi="Arial" w:cs="Arial"/>
          <w:b/>
          <w:bCs/>
          <w:sz w:val="20"/>
          <w:szCs w:val="20"/>
        </w:rPr>
        <w:t xml:space="preserve">ffenses </w:t>
      </w:r>
      <w:r>
        <w:rPr>
          <w:rFonts w:ascii="Arial" w:hAnsi="Arial" w:cs="Arial"/>
          <w:b/>
          <w:bCs/>
          <w:sz w:val="20"/>
          <w:szCs w:val="20"/>
        </w:rPr>
        <w:t>p</w:t>
      </w:r>
      <w:r w:rsidRPr="00BA655E">
        <w:rPr>
          <w:rFonts w:ascii="Arial" w:hAnsi="Arial" w:cs="Arial"/>
          <w:b/>
          <w:bCs/>
          <w:sz w:val="20"/>
          <w:szCs w:val="20"/>
        </w:rPr>
        <w:t xml:space="preserve">rosecuted under the </w:t>
      </w:r>
      <w:r>
        <w:rPr>
          <w:rFonts w:ascii="Arial" w:hAnsi="Arial" w:cs="Arial"/>
          <w:b/>
          <w:bCs/>
          <w:sz w:val="20"/>
          <w:szCs w:val="20"/>
        </w:rPr>
        <w:t>l</w:t>
      </w:r>
      <w:r w:rsidRPr="00BA655E">
        <w:rPr>
          <w:rFonts w:ascii="Arial" w:hAnsi="Arial" w:cs="Arial"/>
          <w:b/>
          <w:bCs/>
          <w:sz w:val="20"/>
          <w:szCs w:val="20"/>
        </w:rPr>
        <w:t>aw</w:t>
      </w:r>
    </w:p>
    <w:p w14:paraId="1F4ECCC8" w14:textId="77777777" w:rsidR="003B1547" w:rsidRPr="00F56A05" w:rsidRDefault="003B1547" w:rsidP="003B1547">
      <w:pPr>
        <w:spacing w:after="0" w:line="240" w:lineRule="auto"/>
        <w:jc w:val="both"/>
        <w:rPr>
          <w:rFonts w:ascii="Arial" w:hAnsi="Arial" w:cs="Arial"/>
          <w:sz w:val="20"/>
          <w:szCs w:val="20"/>
        </w:rPr>
      </w:pPr>
    </w:p>
    <w:p w14:paraId="2D12E2E2" w14:textId="77777777" w:rsidR="003B1547" w:rsidRPr="00F56A05" w:rsidRDefault="003B1547" w:rsidP="003B1547">
      <w:pPr>
        <w:spacing w:after="0" w:line="240" w:lineRule="auto"/>
        <w:jc w:val="both"/>
        <w:rPr>
          <w:rFonts w:ascii="Arial" w:hAnsi="Arial" w:cs="Arial"/>
          <w:sz w:val="20"/>
          <w:szCs w:val="20"/>
        </w:rPr>
      </w:pPr>
      <w:r w:rsidRPr="00F56A05">
        <w:rPr>
          <w:rFonts w:ascii="Arial" w:hAnsi="Arial" w:cs="Arial"/>
          <w:sz w:val="20"/>
          <w:szCs w:val="20"/>
        </w:rPr>
        <w:t>The court may order the payment of all or part of fines as damages to the grieved party in cases where offenses are prosecuted under the Trademark Law.</w:t>
      </w:r>
    </w:p>
    <w:p w14:paraId="4896C3DB" w14:textId="77777777" w:rsidR="003B1547" w:rsidRPr="00F56A05" w:rsidRDefault="003B1547" w:rsidP="003B1547">
      <w:pPr>
        <w:spacing w:after="0" w:line="240" w:lineRule="auto"/>
        <w:jc w:val="both"/>
        <w:rPr>
          <w:rFonts w:ascii="Arial" w:hAnsi="Arial" w:cs="Arial"/>
          <w:sz w:val="20"/>
          <w:szCs w:val="20"/>
        </w:rPr>
      </w:pPr>
    </w:p>
    <w:p w14:paraId="5AE47489" w14:textId="77777777" w:rsidR="003B1547" w:rsidRPr="00BA655E" w:rsidRDefault="003B1547" w:rsidP="003B1547">
      <w:pPr>
        <w:spacing w:after="0" w:line="240" w:lineRule="auto"/>
        <w:jc w:val="both"/>
        <w:rPr>
          <w:rFonts w:ascii="Arial" w:hAnsi="Arial" w:cs="Arial"/>
          <w:b/>
          <w:bCs/>
          <w:sz w:val="20"/>
          <w:szCs w:val="20"/>
        </w:rPr>
      </w:pPr>
      <w:r w:rsidRPr="00BA655E">
        <w:rPr>
          <w:rFonts w:ascii="Arial" w:hAnsi="Arial" w:cs="Arial"/>
          <w:b/>
          <w:bCs/>
          <w:sz w:val="20"/>
          <w:szCs w:val="20"/>
        </w:rPr>
        <w:t xml:space="preserve">Set-off of </w:t>
      </w:r>
      <w:r>
        <w:rPr>
          <w:rFonts w:ascii="Arial" w:hAnsi="Arial" w:cs="Arial"/>
          <w:b/>
          <w:bCs/>
          <w:sz w:val="20"/>
          <w:szCs w:val="20"/>
        </w:rPr>
        <w:t>d</w:t>
      </w:r>
      <w:r w:rsidRPr="00BA655E">
        <w:rPr>
          <w:rFonts w:ascii="Arial" w:hAnsi="Arial" w:cs="Arial"/>
          <w:b/>
          <w:bCs/>
          <w:sz w:val="20"/>
          <w:szCs w:val="20"/>
        </w:rPr>
        <w:t xml:space="preserve">amages </w:t>
      </w:r>
      <w:r>
        <w:rPr>
          <w:rFonts w:ascii="Arial" w:hAnsi="Arial" w:cs="Arial"/>
          <w:b/>
          <w:bCs/>
          <w:sz w:val="20"/>
          <w:szCs w:val="20"/>
        </w:rPr>
        <w:t>p</w:t>
      </w:r>
      <w:r w:rsidRPr="00BA655E">
        <w:rPr>
          <w:rFonts w:ascii="Arial" w:hAnsi="Arial" w:cs="Arial"/>
          <w:b/>
          <w:bCs/>
          <w:sz w:val="20"/>
          <w:szCs w:val="20"/>
        </w:rPr>
        <w:t xml:space="preserve">aid in </w:t>
      </w:r>
      <w:r>
        <w:rPr>
          <w:rFonts w:ascii="Arial" w:hAnsi="Arial" w:cs="Arial"/>
          <w:b/>
          <w:bCs/>
          <w:sz w:val="20"/>
          <w:szCs w:val="20"/>
        </w:rPr>
        <w:t>c</w:t>
      </w:r>
      <w:r w:rsidRPr="00BA655E">
        <w:rPr>
          <w:rFonts w:ascii="Arial" w:hAnsi="Arial" w:cs="Arial"/>
          <w:b/>
          <w:bCs/>
          <w:sz w:val="20"/>
          <w:szCs w:val="20"/>
        </w:rPr>
        <w:t xml:space="preserve">ivil </w:t>
      </w:r>
      <w:r>
        <w:rPr>
          <w:rFonts w:ascii="Arial" w:hAnsi="Arial" w:cs="Arial"/>
          <w:b/>
          <w:bCs/>
          <w:sz w:val="20"/>
          <w:szCs w:val="20"/>
        </w:rPr>
        <w:t>s</w:t>
      </w:r>
      <w:r w:rsidRPr="00BA655E">
        <w:rPr>
          <w:rFonts w:ascii="Arial" w:hAnsi="Arial" w:cs="Arial"/>
          <w:b/>
          <w:bCs/>
          <w:sz w:val="20"/>
          <w:szCs w:val="20"/>
        </w:rPr>
        <w:t>uits</w:t>
      </w:r>
    </w:p>
    <w:p w14:paraId="09578CA8" w14:textId="77777777" w:rsidR="003B1547" w:rsidRPr="00F56A05" w:rsidRDefault="003B1547" w:rsidP="003B1547">
      <w:pPr>
        <w:spacing w:after="0" w:line="240" w:lineRule="auto"/>
        <w:jc w:val="both"/>
        <w:rPr>
          <w:rFonts w:ascii="Arial" w:hAnsi="Arial" w:cs="Arial"/>
          <w:sz w:val="20"/>
          <w:szCs w:val="20"/>
        </w:rPr>
      </w:pPr>
    </w:p>
    <w:p w14:paraId="7EBBB72F" w14:textId="77777777" w:rsidR="003B1547" w:rsidRPr="00F56A05" w:rsidRDefault="003B1547" w:rsidP="003B1547">
      <w:pPr>
        <w:spacing w:after="0" w:line="240" w:lineRule="auto"/>
        <w:jc w:val="both"/>
        <w:rPr>
          <w:rFonts w:ascii="Arial" w:hAnsi="Arial" w:cs="Arial"/>
          <w:sz w:val="20"/>
          <w:szCs w:val="20"/>
        </w:rPr>
      </w:pPr>
      <w:r w:rsidRPr="00F56A05">
        <w:rPr>
          <w:rFonts w:ascii="Arial" w:hAnsi="Arial" w:cs="Arial"/>
          <w:sz w:val="20"/>
          <w:szCs w:val="20"/>
        </w:rPr>
        <w:t>Damages paid to the grieved party in a civil suit judgment, order, or decree may be set off from the fines imposed in criminal actions.</w:t>
      </w:r>
    </w:p>
    <w:p w14:paraId="026F8216" w14:textId="77777777" w:rsidR="003B1547" w:rsidRPr="00F56A05" w:rsidRDefault="003B1547" w:rsidP="003B1547">
      <w:pPr>
        <w:spacing w:after="0" w:line="240" w:lineRule="auto"/>
        <w:jc w:val="both"/>
        <w:rPr>
          <w:rFonts w:ascii="Arial" w:hAnsi="Arial" w:cs="Arial"/>
          <w:sz w:val="20"/>
          <w:szCs w:val="20"/>
        </w:rPr>
      </w:pPr>
    </w:p>
    <w:p w14:paraId="0ADE2AC9" w14:textId="77777777" w:rsidR="003B1547" w:rsidRPr="00175896" w:rsidRDefault="003B1547" w:rsidP="003B1547">
      <w:pPr>
        <w:spacing w:after="0" w:line="240" w:lineRule="auto"/>
        <w:jc w:val="both"/>
        <w:rPr>
          <w:rFonts w:ascii="Arial" w:hAnsi="Arial" w:cs="Arial"/>
          <w:b/>
          <w:bCs/>
          <w:sz w:val="20"/>
          <w:szCs w:val="20"/>
        </w:rPr>
      </w:pPr>
      <w:r w:rsidRPr="00175896">
        <w:rPr>
          <w:rFonts w:ascii="Arial" w:hAnsi="Arial" w:cs="Arial"/>
          <w:b/>
          <w:bCs/>
          <w:sz w:val="20"/>
          <w:szCs w:val="20"/>
        </w:rPr>
        <w:t xml:space="preserve">Use of </w:t>
      </w:r>
      <w:r>
        <w:rPr>
          <w:rFonts w:ascii="Arial" w:hAnsi="Arial" w:cs="Arial"/>
          <w:b/>
          <w:bCs/>
          <w:sz w:val="20"/>
          <w:szCs w:val="20"/>
        </w:rPr>
        <w:t>e</w:t>
      </w:r>
      <w:r w:rsidRPr="00175896">
        <w:rPr>
          <w:rFonts w:ascii="Arial" w:hAnsi="Arial" w:cs="Arial"/>
          <w:b/>
          <w:bCs/>
          <w:sz w:val="20"/>
          <w:szCs w:val="20"/>
        </w:rPr>
        <w:t xml:space="preserve">xisting </w:t>
      </w:r>
      <w:r>
        <w:rPr>
          <w:rFonts w:ascii="Arial" w:hAnsi="Arial" w:cs="Arial"/>
          <w:b/>
          <w:bCs/>
          <w:sz w:val="20"/>
          <w:szCs w:val="20"/>
        </w:rPr>
        <w:t>l</w:t>
      </w:r>
      <w:r w:rsidRPr="00175896">
        <w:rPr>
          <w:rFonts w:ascii="Arial" w:hAnsi="Arial" w:cs="Arial"/>
          <w:b/>
          <w:bCs/>
          <w:sz w:val="20"/>
          <w:szCs w:val="20"/>
        </w:rPr>
        <w:t xml:space="preserve">aws for </w:t>
      </w:r>
      <w:r>
        <w:rPr>
          <w:rFonts w:ascii="Arial" w:hAnsi="Arial" w:cs="Arial"/>
          <w:b/>
          <w:bCs/>
          <w:sz w:val="20"/>
          <w:szCs w:val="20"/>
        </w:rPr>
        <w:t>a</w:t>
      </w:r>
      <w:r w:rsidRPr="00175896">
        <w:rPr>
          <w:rFonts w:ascii="Arial" w:hAnsi="Arial" w:cs="Arial"/>
          <w:b/>
          <w:bCs/>
          <w:sz w:val="20"/>
          <w:szCs w:val="20"/>
        </w:rPr>
        <w:t xml:space="preserve">ction </w:t>
      </w:r>
      <w:r>
        <w:rPr>
          <w:rFonts w:ascii="Arial" w:hAnsi="Arial" w:cs="Arial"/>
          <w:b/>
          <w:bCs/>
          <w:sz w:val="20"/>
          <w:szCs w:val="20"/>
        </w:rPr>
        <w:t>a</w:t>
      </w:r>
      <w:r w:rsidRPr="00175896">
        <w:rPr>
          <w:rFonts w:ascii="Arial" w:hAnsi="Arial" w:cs="Arial"/>
          <w:b/>
          <w:bCs/>
          <w:sz w:val="20"/>
          <w:szCs w:val="20"/>
        </w:rPr>
        <w:t xml:space="preserve">gainst </w:t>
      </w:r>
      <w:r>
        <w:rPr>
          <w:rFonts w:ascii="Arial" w:hAnsi="Arial" w:cs="Arial"/>
          <w:b/>
          <w:bCs/>
          <w:sz w:val="20"/>
          <w:szCs w:val="20"/>
        </w:rPr>
        <w:t>t</w:t>
      </w:r>
      <w:r w:rsidRPr="00175896">
        <w:rPr>
          <w:rFonts w:ascii="Arial" w:hAnsi="Arial" w:cs="Arial"/>
          <w:b/>
          <w:bCs/>
          <w:sz w:val="20"/>
          <w:szCs w:val="20"/>
        </w:rPr>
        <w:t xml:space="preserve">rademark </w:t>
      </w:r>
      <w:r>
        <w:rPr>
          <w:rFonts w:ascii="Arial" w:hAnsi="Arial" w:cs="Arial"/>
          <w:b/>
          <w:bCs/>
          <w:sz w:val="20"/>
          <w:szCs w:val="20"/>
        </w:rPr>
        <w:t>i</w:t>
      </w:r>
      <w:r w:rsidRPr="00175896">
        <w:rPr>
          <w:rFonts w:ascii="Arial" w:hAnsi="Arial" w:cs="Arial"/>
          <w:b/>
          <w:bCs/>
          <w:sz w:val="20"/>
          <w:szCs w:val="20"/>
        </w:rPr>
        <w:t>nfringement</w:t>
      </w:r>
    </w:p>
    <w:p w14:paraId="081C1B9F" w14:textId="77777777" w:rsidR="003B1547" w:rsidRPr="00F56A05" w:rsidRDefault="003B1547" w:rsidP="003B1547">
      <w:pPr>
        <w:spacing w:after="0" w:line="240" w:lineRule="auto"/>
        <w:jc w:val="both"/>
        <w:rPr>
          <w:rFonts w:ascii="Arial" w:hAnsi="Arial" w:cs="Arial"/>
          <w:sz w:val="20"/>
          <w:szCs w:val="20"/>
        </w:rPr>
      </w:pPr>
    </w:p>
    <w:p w14:paraId="395C4884" w14:textId="77777777" w:rsidR="003B1547" w:rsidRPr="00F56A05" w:rsidRDefault="003B1547" w:rsidP="003B1547">
      <w:pPr>
        <w:spacing w:after="0" w:line="240" w:lineRule="auto"/>
        <w:jc w:val="both"/>
        <w:rPr>
          <w:rFonts w:ascii="Arial" w:hAnsi="Arial" w:cs="Arial"/>
          <w:sz w:val="20"/>
          <w:szCs w:val="20"/>
        </w:rPr>
      </w:pPr>
      <w:r w:rsidRPr="00F56A05">
        <w:rPr>
          <w:rFonts w:ascii="Arial" w:hAnsi="Arial" w:cs="Arial"/>
          <w:sz w:val="20"/>
          <w:szCs w:val="20"/>
        </w:rPr>
        <w:t>When taking action against trademark infringement, the intellectual property rights court may use existing laws, such as the Evidence Act, Criminal Procedure Code, Civil Procedure Code, and other related laws, in the absence of specific provisions in the Trademark Law.</w:t>
      </w:r>
    </w:p>
    <w:p w14:paraId="2456CF84" w14:textId="77777777" w:rsidR="003B1547" w:rsidRPr="00F56A05" w:rsidRDefault="003B1547" w:rsidP="003B1547">
      <w:pPr>
        <w:spacing w:after="0" w:line="240" w:lineRule="auto"/>
        <w:jc w:val="both"/>
        <w:rPr>
          <w:rFonts w:ascii="Arial" w:hAnsi="Arial" w:cs="Arial"/>
          <w:sz w:val="20"/>
          <w:szCs w:val="20"/>
        </w:rPr>
      </w:pPr>
    </w:p>
    <w:p w14:paraId="3163CC8D" w14:textId="77777777" w:rsidR="003B1547" w:rsidRPr="00175896" w:rsidRDefault="003B1547" w:rsidP="003B1547">
      <w:pPr>
        <w:spacing w:after="0" w:line="240" w:lineRule="auto"/>
        <w:jc w:val="both"/>
        <w:rPr>
          <w:rFonts w:ascii="Arial" w:hAnsi="Arial" w:cs="Arial"/>
          <w:b/>
          <w:bCs/>
          <w:sz w:val="20"/>
          <w:szCs w:val="20"/>
        </w:rPr>
      </w:pPr>
      <w:r w:rsidRPr="00175896">
        <w:rPr>
          <w:rFonts w:ascii="Arial" w:hAnsi="Arial" w:cs="Arial"/>
          <w:b/>
          <w:bCs/>
          <w:sz w:val="20"/>
          <w:szCs w:val="20"/>
        </w:rPr>
        <w:t>Final thoughts</w:t>
      </w:r>
    </w:p>
    <w:p w14:paraId="5CAB0FA4" w14:textId="77777777" w:rsidR="003B1547" w:rsidRPr="00F56A05" w:rsidRDefault="003B1547" w:rsidP="003B1547">
      <w:pPr>
        <w:spacing w:after="0" w:line="240" w:lineRule="auto"/>
        <w:jc w:val="both"/>
        <w:rPr>
          <w:rFonts w:ascii="Arial" w:hAnsi="Arial" w:cs="Arial"/>
          <w:sz w:val="20"/>
          <w:szCs w:val="20"/>
        </w:rPr>
      </w:pPr>
    </w:p>
    <w:p w14:paraId="2983FF4A" w14:textId="77777777" w:rsidR="003B1547" w:rsidRDefault="003B1547" w:rsidP="003B1547">
      <w:pPr>
        <w:spacing w:after="0" w:line="240" w:lineRule="auto"/>
        <w:jc w:val="both"/>
        <w:rPr>
          <w:rFonts w:ascii="Arial" w:hAnsi="Arial" w:cs="Arial"/>
          <w:sz w:val="20"/>
          <w:szCs w:val="20"/>
        </w:rPr>
      </w:pPr>
      <w:r w:rsidRPr="00F56A05">
        <w:rPr>
          <w:rFonts w:ascii="Arial" w:hAnsi="Arial" w:cs="Arial"/>
          <w:sz w:val="20"/>
          <w:szCs w:val="20"/>
        </w:rPr>
        <w:t xml:space="preserve">Myanmar's Trademark Law, through Sections 77-86, provides a robust legal framework to protect the rights of trademark owners. By empowering right holders to pursue civil and criminal actions against infringements, and granting the </w:t>
      </w:r>
      <w:r>
        <w:rPr>
          <w:rFonts w:ascii="Arial" w:hAnsi="Arial" w:cs="Arial"/>
          <w:sz w:val="20"/>
          <w:szCs w:val="20"/>
        </w:rPr>
        <w:t>IPR</w:t>
      </w:r>
      <w:r w:rsidRPr="00F56A05">
        <w:rPr>
          <w:rFonts w:ascii="Arial" w:hAnsi="Arial" w:cs="Arial"/>
          <w:sz w:val="20"/>
          <w:szCs w:val="20"/>
        </w:rPr>
        <w:t xml:space="preserve"> court the authority to issue provisional measures and appropriate orders, Myanmar demonstrates its commitment to safeguarding </w:t>
      </w:r>
      <w:r>
        <w:rPr>
          <w:rFonts w:ascii="Arial" w:hAnsi="Arial" w:cs="Arial"/>
          <w:sz w:val="20"/>
          <w:szCs w:val="20"/>
        </w:rPr>
        <w:t>IPR</w:t>
      </w:r>
      <w:r w:rsidRPr="00F56A05">
        <w:rPr>
          <w:rFonts w:ascii="Arial" w:hAnsi="Arial" w:cs="Arial"/>
          <w:sz w:val="20"/>
          <w:szCs w:val="20"/>
        </w:rPr>
        <w:t>. These provisions not only encourage compliance with trademark laws but also contribute to a fair and conducive environment for legitimate trade in the country's thriving business landscape.</w:t>
      </w:r>
    </w:p>
    <w:p w14:paraId="47E58543" w14:textId="77777777" w:rsidR="003B1547" w:rsidRDefault="003B1547" w:rsidP="003B1547">
      <w:pPr>
        <w:spacing w:after="0" w:line="240" w:lineRule="auto"/>
        <w:jc w:val="both"/>
        <w:rPr>
          <w:rFonts w:ascii="Arial" w:hAnsi="Arial" w:cs="Arial"/>
          <w:sz w:val="20"/>
          <w:szCs w:val="20"/>
        </w:rPr>
      </w:pPr>
    </w:p>
    <w:p w14:paraId="4B362AD7" w14:textId="77777777" w:rsidR="003B1547" w:rsidRPr="00F56A05" w:rsidRDefault="003B1547" w:rsidP="003B1547">
      <w:pPr>
        <w:spacing w:after="0" w:line="240" w:lineRule="auto"/>
        <w:jc w:val="both"/>
        <w:rPr>
          <w:rFonts w:ascii="Arial" w:hAnsi="Arial" w:cs="Arial"/>
          <w:sz w:val="20"/>
          <w:szCs w:val="20"/>
        </w:rPr>
      </w:pPr>
      <w:r w:rsidRPr="00175896">
        <w:rPr>
          <w:rFonts w:ascii="Arial" w:hAnsi="Arial" w:cs="Arial"/>
          <w:sz w:val="20"/>
          <w:szCs w:val="20"/>
        </w:rPr>
        <w:t>As a firm that offers trademark services, KENFOX stands ready to assist our clients in navigating the complexities of Myanmar's Trademark Law. With a profound understanding of the legal intricacies, we equip our clients with the knowledge and expertise necessary to protect and defend their trademark rights in this dynamic and evolving marketplace.</w:t>
      </w: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7"/>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AB37A" w14:textId="77777777" w:rsidR="00FF22FB" w:rsidRDefault="00FF22FB">
      <w:pPr>
        <w:spacing w:after="0" w:line="240" w:lineRule="auto"/>
      </w:pPr>
      <w:r>
        <w:separator/>
      </w:r>
    </w:p>
  </w:endnote>
  <w:endnote w:type="continuationSeparator" w:id="0">
    <w:p w14:paraId="70ADC8D4" w14:textId="77777777" w:rsidR="00FF22FB" w:rsidRDefault="00FF2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FF22FB">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FF2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DAF6D" w14:textId="77777777" w:rsidR="00FF22FB" w:rsidRDefault="00FF22FB">
      <w:pPr>
        <w:spacing w:after="0" w:line="240" w:lineRule="auto"/>
      </w:pPr>
      <w:r>
        <w:separator/>
      </w:r>
    </w:p>
  </w:footnote>
  <w:footnote w:type="continuationSeparator" w:id="0">
    <w:p w14:paraId="4F9D75BA" w14:textId="77777777" w:rsidR="00FF22FB" w:rsidRDefault="00FF22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B135E"/>
    <w:multiLevelType w:val="hybridMultilevel"/>
    <w:tmpl w:val="4A3691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07C85"/>
    <w:multiLevelType w:val="hybridMultilevel"/>
    <w:tmpl w:val="9A66CB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BC7B0C"/>
    <w:multiLevelType w:val="hybridMultilevel"/>
    <w:tmpl w:val="95B248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F60B3"/>
    <w:multiLevelType w:val="hybridMultilevel"/>
    <w:tmpl w:val="092677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0"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1"/>
  </w:num>
  <w:num w:numId="4">
    <w:abstractNumId w:val="17"/>
  </w:num>
  <w:num w:numId="5">
    <w:abstractNumId w:val="14"/>
  </w:num>
  <w:num w:numId="6">
    <w:abstractNumId w:val="0"/>
  </w:num>
  <w:num w:numId="7">
    <w:abstractNumId w:val="5"/>
  </w:num>
  <w:num w:numId="8">
    <w:abstractNumId w:val="18"/>
  </w:num>
  <w:num w:numId="9">
    <w:abstractNumId w:val="8"/>
  </w:num>
  <w:num w:numId="10">
    <w:abstractNumId w:val="4"/>
  </w:num>
  <w:num w:numId="11">
    <w:abstractNumId w:val="16"/>
  </w:num>
  <w:num w:numId="12">
    <w:abstractNumId w:val="2"/>
  </w:num>
  <w:num w:numId="13">
    <w:abstractNumId w:val="13"/>
  </w:num>
  <w:num w:numId="14">
    <w:abstractNumId w:val="15"/>
  </w:num>
  <w:num w:numId="15">
    <w:abstractNumId w:val="9"/>
  </w:num>
  <w:num w:numId="16">
    <w:abstractNumId w:val="19"/>
  </w:num>
  <w:num w:numId="17">
    <w:abstractNumId w:val="3"/>
  </w:num>
  <w:num w:numId="18">
    <w:abstractNumId w:val="1"/>
  </w:num>
  <w:num w:numId="19">
    <w:abstractNumId w:val="12"/>
  </w:num>
  <w:num w:numId="20">
    <w:abstractNumId w:val="1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B1547"/>
    <w:rsid w:val="003D7C8C"/>
    <w:rsid w:val="004A1761"/>
    <w:rsid w:val="004D64BC"/>
    <w:rsid w:val="00531173"/>
    <w:rsid w:val="00576438"/>
    <w:rsid w:val="005D32F9"/>
    <w:rsid w:val="00631122"/>
    <w:rsid w:val="00675D62"/>
    <w:rsid w:val="006C0389"/>
    <w:rsid w:val="006F1BC0"/>
    <w:rsid w:val="007375E8"/>
    <w:rsid w:val="00745E08"/>
    <w:rsid w:val="0078113D"/>
    <w:rsid w:val="007C392A"/>
    <w:rsid w:val="00813493"/>
    <w:rsid w:val="00820E66"/>
    <w:rsid w:val="008366D4"/>
    <w:rsid w:val="008416E5"/>
    <w:rsid w:val="00933532"/>
    <w:rsid w:val="00A4177F"/>
    <w:rsid w:val="00A623C4"/>
    <w:rsid w:val="00AC74F1"/>
    <w:rsid w:val="00AF0703"/>
    <w:rsid w:val="00C13ACF"/>
    <w:rsid w:val="00CA3F97"/>
    <w:rsid w:val="00CE035D"/>
    <w:rsid w:val="00D02775"/>
    <w:rsid w:val="00D03044"/>
    <w:rsid w:val="00D04B4E"/>
    <w:rsid w:val="00D417C1"/>
    <w:rsid w:val="00D645F2"/>
    <w:rsid w:val="00D75958"/>
    <w:rsid w:val="00E02884"/>
    <w:rsid w:val="00EC12BB"/>
    <w:rsid w:val="00EC5B6B"/>
    <w:rsid w:val="00F7004B"/>
    <w:rsid w:val="00FA2CEE"/>
    <w:rsid w:val="00FF2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1543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8</cp:revision>
  <cp:lastPrinted>2023-02-07T03:49:00Z</cp:lastPrinted>
  <dcterms:created xsi:type="dcterms:W3CDTF">2023-02-07T03:35:00Z</dcterms:created>
  <dcterms:modified xsi:type="dcterms:W3CDTF">2023-08-25T03:23:00Z</dcterms:modified>
</cp:coreProperties>
</file>