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5C81" w14:textId="38B333FD" w:rsidR="00597F52" w:rsidRPr="00E158C4" w:rsidRDefault="00BE18E5" w:rsidP="002E48F8">
      <w:pPr>
        <w:pStyle w:val="Heading1"/>
        <w:ind w:left="7274" w:right="114" w:firstLine="862"/>
        <w:jc w:val="right"/>
      </w:pPr>
      <w:r w:rsidRPr="00E158C4">
        <w:t>LEGAL UPDATES</w:t>
      </w:r>
      <w:r w:rsidRPr="00E158C4">
        <w:rPr>
          <w:spacing w:val="-46"/>
        </w:rPr>
        <w:t xml:space="preserve"> </w:t>
      </w:r>
      <w:r w:rsidRPr="00E158C4">
        <w:t>VOL</w:t>
      </w:r>
      <w:r w:rsidRPr="00E158C4">
        <w:rPr>
          <w:spacing w:val="-5"/>
        </w:rPr>
        <w:t xml:space="preserve"> </w:t>
      </w:r>
      <w:r w:rsidR="006307BE" w:rsidRPr="00E158C4">
        <w:t>57</w:t>
      </w:r>
      <w:r w:rsidRPr="00E158C4">
        <w:t>,</w:t>
      </w:r>
      <w:r w:rsidRPr="00E158C4">
        <w:rPr>
          <w:spacing w:val="-5"/>
        </w:rPr>
        <w:t xml:space="preserve"> </w:t>
      </w:r>
      <w:r w:rsidR="0055766D">
        <w:rPr>
          <w:spacing w:val="-5"/>
        </w:rPr>
        <w:t>APRIL</w:t>
      </w:r>
      <w:r w:rsidR="0053761E">
        <w:rPr>
          <w:spacing w:val="-5"/>
          <w:lang w:val="vi-VN"/>
        </w:rPr>
        <w:t xml:space="preserve"> </w:t>
      </w:r>
      <w:r w:rsidRPr="00E158C4">
        <w:t>202</w:t>
      </w:r>
      <w:r w:rsidR="001F01A7" w:rsidRPr="00E158C4">
        <w:t>3</w:t>
      </w:r>
    </w:p>
    <w:p w14:paraId="70FF5C82" w14:textId="77777777" w:rsidR="00597F52" w:rsidRPr="00E158C4" w:rsidRDefault="00597F52" w:rsidP="002E48F8">
      <w:pPr>
        <w:pStyle w:val="BodyText"/>
        <w:rPr>
          <w:b/>
        </w:rPr>
      </w:pPr>
    </w:p>
    <w:p w14:paraId="70FF5C83" w14:textId="77777777" w:rsidR="00597F52" w:rsidRPr="00E158C4" w:rsidRDefault="00BE18E5" w:rsidP="002E48F8">
      <w:pPr>
        <w:ind w:left="111"/>
        <w:jc w:val="both"/>
        <w:rPr>
          <w:b/>
        </w:rPr>
      </w:pPr>
      <w:r w:rsidRPr="00E158C4">
        <w:rPr>
          <w:b/>
        </w:rPr>
        <w:t>Dear</w:t>
      </w:r>
      <w:r w:rsidRPr="00E158C4">
        <w:rPr>
          <w:b/>
          <w:spacing w:val="-3"/>
        </w:rPr>
        <w:t xml:space="preserve"> </w:t>
      </w:r>
      <w:r w:rsidRPr="00E158C4">
        <w:rPr>
          <w:b/>
        </w:rPr>
        <w:t>Valued</w:t>
      </w:r>
      <w:r w:rsidRPr="00E158C4">
        <w:rPr>
          <w:b/>
          <w:spacing w:val="-3"/>
        </w:rPr>
        <w:t xml:space="preserve"> </w:t>
      </w:r>
      <w:r w:rsidRPr="00E158C4">
        <w:rPr>
          <w:b/>
        </w:rPr>
        <w:t>Clients</w:t>
      </w:r>
      <w:r w:rsidRPr="00E158C4">
        <w:rPr>
          <w:b/>
          <w:spacing w:val="-3"/>
        </w:rPr>
        <w:t xml:space="preserve"> </w:t>
      </w:r>
      <w:r w:rsidRPr="00E158C4">
        <w:rPr>
          <w:b/>
        </w:rPr>
        <w:t>and</w:t>
      </w:r>
      <w:r w:rsidRPr="00E158C4">
        <w:rPr>
          <w:b/>
          <w:spacing w:val="-4"/>
        </w:rPr>
        <w:t xml:space="preserve"> </w:t>
      </w:r>
      <w:r w:rsidRPr="00E158C4">
        <w:rPr>
          <w:b/>
        </w:rPr>
        <w:t>Partners,</w:t>
      </w:r>
    </w:p>
    <w:p w14:paraId="70FF5C84" w14:textId="77777777" w:rsidR="00597F52" w:rsidRPr="00E158C4" w:rsidRDefault="00597F52" w:rsidP="002E48F8">
      <w:pPr>
        <w:pStyle w:val="BodyText"/>
        <w:jc w:val="both"/>
        <w:rPr>
          <w:b/>
        </w:rPr>
      </w:pPr>
    </w:p>
    <w:p w14:paraId="70FF5C85" w14:textId="0806863B" w:rsidR="00597F52" w:rsidRPr="00E158C4" w:rsidRDefault="00BE18E5" w:rsidP="002E48F8">
      <w:pPr>
        <w:pStyle w:val="BodyText"/>
        <w:ind w:left="111"/>
        <w:jc w:val="both"/>
      </w:pPr>
      <w:r w:rsidRPr="00E158C4">
        <w:t>ADK Vietnam Lawyers</w:t>
      </w:r>
      <w:r w:rsidRPr="00E158C4">
        <w:rPr>
          <w:spacing w:val="1"/>
        </w:rPr>
        <w:t xml:space="preserve"> </w:t>
      </w:r>
      <w:r w:rsidRPr="00E158C4">
        <w:t>would like to</w:t>
      </w:r>
      <w:r w:rsidRPr="00E158C4">
        <w:rPr>
          <w:spacing w:val="1"/>
        </w:rPr>
        <w:t xml:space="preserve"> </w:t>
      </w:r>
      <w:r w:rsidRPr="00E158C4">
        <w:t>introduce to</w:t>
      </w:r>
      <w:r w:rsidRPr="00E158C4">
        <w:rPr>
          <w:spacing w:val="1"/>
        </w:rPr>
        <w:t xml:space="preserve"> </w:t>
      </w:r>
      <w:r w:rsidRPr="00E158C4">
        <w:t>you</w:t>
      </w:r>
      <w:r w:rsidRPr="00E158C4">
        <w:rPr>
          <w:spacing w:val="-1"/>
        </w:rPr>
        <w:t xml:space="preserve"> </w:t>
      </w:r>
      <w:r w:rsidRPr="00E158C4">
        <w:t>the Legal</w:t>
      </w:r>
      <w:r w:rsidRPr="00E158C4">
        <w:rPr>
          <w:spacing w:val="1"/>
        </w:rPr>
        <w:t xml:space="preserve"> </w:t>
      </w:r>
      <w:r w:rsidRPr="00E158C4">
        <w:t>Updates,</w:t>
      </w:r>
      <w:r w:rsidRPr="00E158C4">
        <w:rPr>
          <w:spacing w:val="1"/>
        </w:rPr>
        <w:t xml:space="preserve"> </w:t>
      </w:r>
      <w:r w:rsidRPr="00E158C4">
        <w:t>Vol</w:t>
      </w:r>
      <w:r w:rsidRPr="00E158C4">
        <w:rPr>
          <w:spacing w:val="6"/>
        </w:rPr>
        <w:t xml:space="preserve"> </w:t>
      </w:r>
      <w:r w:rsidRPr="00E158C4">
        <w:t>5</w:t>
      </w:r>
      <w:r w:rsidR="006307BE" w:rsidRPr="00E158C4">
        <w:t>7</w:t>
      </w:r>
      <w:r w:rsidRPr="00E158C4">
        <w:rPr>
          <w:spacing w:val="1"/>
        </w:rPr>
        <w:t xml:space="preserve"> </w:t>
      </w:r>
      <w:r w:rsidRPr="00E158C4">
        <w:t>of</w:t>
      </w:r>
      <w:r w:rsidR="006307BE" w:rsidRPr="00E158C4">
        <w:t xml:space="preserve"> </w:t>
      </w:r>
      <w:r w:rsidR="0055766D">
        <w:t>April</w:t>
      </w:r>
      <w:r w:rsidRPr="00E158C4">
        <w:rPr>
          <w:spacing w:val="1"/>
        </w:rPr>
        <w:t xml:space="preserve"> </w:t>
      </w:r>
      <w:r w:rsidRPr="00E158C4">
        <w:t>202</w:t>
      </w:r>
      <w:r w:rsidR="00B522CE" w:rsidRPr="00E158C4">
        <w:t>3</w:t>
      </w:r>
      <w:r w:rsidR="000F7359" w:rsidRPr="00E158C4">
        <w:t>,</w:t>
      </w:r>
      <w:r w:rsidRPr="00E158C4">
        <w:rPr>
          <w:spacing w:val="2"/>
        </w:rPr>
        <w:t xml:space="preserve"> </w:t>
      </w:r>
      <w:r w:rsidR="00791588">
        <w:t>with</w:t>
      </w:r>
      <w:r w:rsidR="00791588">
        <w:rPr>
          <w:lang w:val="vi-VN"/>
        </w:rPr>
        <w:t xml:space="preserve"> </w:t>
      </w:r>
      <w:r w:rsidRPr="00E158C4">
        <w:rPr>
          <w:spacing w:val="-46"/>
        </w:rPr>
        <w:t xml:space="preserve"> </w:t>
      </w:r>
      <w:r w:rsidR="006307BE" w:rsidRPr="00E158C4">
        <w:rPr>
          <w:spacing w:val="-46"/>
        </w:rPr>
        <w:t xml:space="preserve"> </w:t>
      </w:r>
      <w:r w:rsidR="00F27CCA" w:rsidRPr="00E158C4">
        <w:rPr>
          <w:spacing w:val="-46"/>
          <w:lang w:val="vi-VN"/>
        </w:rPr>
        <w:t xml:space="preserve">     </w:t>
      </w:r>
      <w:r w:rsidR="001C0485" w:rsidRPr="00E158C4">
        <w:rPr>
          <w:color w:val="000000"/>
          <w:shd w:val="clear" w:color="auto" w:fill="FFFFFF"/>
        </w:rPr>
        <w:t>new legal provisions with notable contents as follows</w:t>
      </w:r>
      <w:r w:rsidRPr="00E158C4">
        <w:t>:</w:t>
      </w:r>
    </w:p>
    <w:p w14:paraId="70FF5C86" w14:textId="77777777" w:rsidR="00597F52" w:rsidRPr="00E158C4" w:rsidRDefault="00597F52" w:rsidP="002E48F8">
      <w:pPr>
        <w:pStyle w:val="BodyText"/>
        <w:jc w:val="both"/>
      </w:pPr>
    </w:p>
    <w:p w14:paraId="70FF5C88" w14:textId="7D583EC0" w:rsidR="00597F52" w:rsidRPr="00BA0D4E" w:rsidRDefault="00F27CCA" w:rsidP="002E48F8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jc w:val="both"/>
      </w:pPr>
      <w:r w:rsidRPr="00E158C4">
        <w:rPr>
          <w:rFonts w:cs="Arial"/>
          <w:color w:val="000000"/>
          <w:shd w:val="clear" w:color="auto" w:fill="FFFFFF"/>
        </w:rPr>
        <w:t>New</w:t>
      </w:r>
      <w:r w:rsidRPr="00E158C4">
        <w:rPr>
          <w:rFonts w:cs="Arial"/>
          <w:color w:val="000000"/>
          <w:shd w:val="clear" w:color="auto" w:fill="FFFFFF"/>
          <w:lang w:val="vi-VN"/>
        </w:rPr>
        <w:t xml:space="preserve"> regulations about</w:t>
      </w:r>
      <w:r w:rsidRPr="00E158C4">
        <w:rPr>
          <w:rFonts w:cs="Arial"/>
          <w:color w:val="000000"/>
          <w:shd w:val="clear" w:color="auto" w:fill="FFFFFF"/>
        </w:rPr>
        <w:t xml:space="preserve"> refinancing interest rate, rediscounting interest rate, and interest rate of overnight lending for interbanking electronic payments and loans compensating for shortage of funds used for sbv's settlement transactions</w:t>
      </w:r>
    </w:p>
    <w:p w14:paraId="1BC2D656" w14:textId="77777777" w:rsidR="00BA0D4E" w:rsidRPr="00BA0D4E" w:rsidRDefault="00BA0D4E" w:rsidP="002E48F8">
      <w:pPr>
        <w:pStyle w:val="Heading1"/>
        <w:tabs>
          <w:tab w:val="left" w:pos="820"/>
          <w:tab w:val="left" w:pos="821"/>
        </w:tabs>
        <w:ind w:firstLine="0"/>
        <w:jc w:val="both"/>
      </w:pPr>
    </w:p>
    <w:p w14:paraId="537AB4A3" w14:textId="1CA56701" w:rsidR="00FD514D" w:rsidRDefault="00F27CCA" w:rsidP="002E48F8">
      <w:pPr>
        <w:ind w:left="810"/>
        <w:jc w:val="both"/>
        <w:rPr>
          <w:lang w:val="en"/>
        </w:rPr>
      </w:pPr>
      <w:r w:rsidRPr="00E158C4">
        <w:t xml:space="preserve">The State Bank of Vietnam has issued </w:t>
      </w:r>
      <w:r w:rsidRPr="00E158C4">
        <w:rPr>
          <w:b/>
          <w:bCs/>
        </w:rPr>
        <w:t>Decision No. 313/QD-NHNN</w:t>
      </w:r>
      <w:r w:rsidRPr="00E158C4">
        <w:t xml:space="preserve"> dated March 14, 2023 (hereinafter referred to as “</w:t>
      </w:r>
      <w:r w:rsidRPr="00E158C4">
        <w:rPr>
          <w:b/>
          <w:bCs/>
        </w:rPr>
        <w:t>Decision</w:t>
      </w:r>
      <w:r w:rsidRPr="00E158C4">
        <w:t xml:space="preserve">”). Accordingly, </w:t>
      </w:r>
      <w:r w:rsidR="00CC569A">
        <w:rPr>
          <w:lang w:val="en"/>
        </w:rPr>
        <w:t>t</w:t>
      </w:r>
      <w:r w:rsidRPr="00E158C4">
        <w:rPr>
          <w:lang w:val="en"/>
        </w:rPr>
        <w:t>he interest rates of the State Bank of Vietnam have been adjusted as follows:</w:t>
      </w:r>
    </w:p>
    <w:p w14:paraId="106D48F7" w14:textId="77777777" w:rsidR="00BA0D4E" w:rsidRPr="00E158C4" w:rsidRDefault="00BA0D4E" w:rsidP="002E48F8">
      <w:pPr>
        <w:ind w:left="810"/>
        <w:jc w:val="both"/>
      </w:pPr>
    </w:p>
    <w:p w14:paraId="06FAA11E" w14:textId="288CD685" w:rsidR="00D836F5" w:rsidRPr="00BA0D4E" w:rsidRDefault="00F27CCA" w:rsidP="002E48F8">
      <w:pPr>
        <w:pStyle w:val="BodyText"/>
        <w:numPr>
          <w:ilvl w:val="0"/>
          <w:numId w:val="6"/>
        </w:numPr>
        <w:ind w:left="1440" w:right="119" w:hanging="589"/>
        <w:jc w:val="both"/>
      </w:pPr>
      <w:r w:rsidRPr="00E158C4">
        <w:rPr>
          <w:rFonts w:cs="Arial"/>
          <w:color w:val="000000"/>
          <w:shd w:val="clear" w:color="auto" w:fill="FFFFFF"/>
        </w:rPr>
        <w:t>Refinancing interest rate: 6.0%/year</w:t>
      </w:r>
      <w:r w:rsidR="002E791B" w:rsidRPr="00E158C4">
        <w:rPr>
          <w:rFonts w:cs="Arial"/>
          <w:color w:val="000000"/>
          <w:shd w:val="clear" w:color="auto" w:fill="FFFFFF"/>
          <w:lang w:val="vi-VN"/>
        </w:rPr>
        <w:t xml:space="preserve"> (Article 1.1 of the </w:t>
      </w:r>
      <w:r w:rsidR="002E791B" w:rsidRPr="00E158C4">
        <w:t>Decision</w:t>
      </w:r>
      <w:r w:rsidR="002E791B" w:rsidRPr="00E158C4">
        <w:rPr>
          <w:lang w:val="vi-VN"/>
        </w:rPr>
        <w:t>)</w:t>
      </w:r>
    </w:p>
    <w:p w14:paraId="3E0E87CE" w14:textId="77777777" w:rsidR="00BA0D4E" w:rsidRPr="00E158C4" w:rsidRDefault="00BA0D4E" w:rsidP="002E48F8">
      <w:pPr>
        <w:pStyle w:val="BodyText"/>
        <w:ind w:left="1440" w:right="119"/>
        <w:jc w:val="both"/>
      </w:pPr>
    </w:p>
    <w:p w14:paraId="2448FB0A" w14:textId="4E7CBB5B" w:rsidR="00E158C4" w:rsidRPr="00BA0D4E" w:rsidRDefault="00F27CCA" w:rsidP="002E48F8">
      <w:pPr>
        <w:pStyle w:val="BodyText"/>
        <w:numPr>
          <w:ilvl w:val="0"/>
          <w:numId w:val="6"/>
        </w:numPr>
        <w:ind w:left="1440" w:right="119" w:hanging="589"/>
        <w:jc w:val="both"/>
      </w:pPr>
      <w:r w:rsidRPr="00E158C4">
        <w:rPr>
          <w:rFonts w:cs="Arial"/>
          <w:color w:val="000000"/>
          <w:shd w:val="clear" w:color="auto" w:fill="FFFFFF"/>
        </w:rPr>
        <w:t>Rediscounting interest rate: 3.5%/year</w:t>
      </w:r>
      <w:r w:rsidR="002E791B" w:rsidRPr="00E158C4">
        <w:rPr>
          <w:rFonts w:cs="Arial"/>
          <w:color w:val="000000"/>
          <w:shd w:val="clear" w:color="auto" w:fill="FFFFFF"/>
          <w:lang w:val="vi-VN"/>
        </w:rPr>
        <w:t xml:space="preserve"> (Article 1.2 of the </w:t>
      </w:r>
      <w:r w:rsidR="00E158C4" w:rsidRPr="00E158C4">
        <w:t>Decision</w:t>
      </w:r>
      <w:r w:rsidR="00E158C4" w:rsidRPr="00E158C4">
        <w:rPr>
          <w:lang w:val="vi-VN"/>
        </w:rPr>
        <w:t>)</w:t>
      </w:r>
    </w:p>
    <w:p w14:paraId="222C83E0" w14:textId="77777777" w:rsidR="00BA0D4E" w:rsidRPr="00E158C4" w:rsidRDefault="00BA0D4E" w:rsidP="002E48F8">
      <w:pPr>
        <w:pStyle w:val="BodyText"/>
        <w:ind w:right="119"/>
        <w:jc w:val="both"/>
      </w:pPr>
    </w:p>
    <w:p w14:paraId="403BFFF0" w14:textId="3A023217" w:rsidR="00F27CCA" w:rsidRPr="00E158C4" w:rsidRDefault="00F27CCA" w:rsidP="002E48F8">
      <w:pPr>
        <w:pStyle w:val="BodyText"/>
        <w:numPr>
          <w:ilvl w:val="0"/>
          <w:numId w:val="6"/>
        </w:numPr>
        <w:ind w:left="1440" w:right="119" w:hanging="589"/>
        <w:jc w:val="both"/>
      </w:pPr>
      <w:r w:rsidRPr="00E158C4">
        <w:rPr>
          <w:rFonts w:cs="Arial"/>
          <w:color w:val="000000"/>
          <w:shd w:val="clear" w:color="auto" w:fill="FFFFFF"/>
        </w:rPr>
        <w:t>Interest rate of overnight lending for interbanking electronic payments and loans compensating for shortage of funds used for SBV'S settlement transactions with credit institutions and foreign bank branches: 6.0%/year.</w:t>
      </w:r>
      <w:r w:rsidR="002E791B" w:rsidRPr="00E158C4">
        <w:rPr>
          <w:rFonts w:cs="Arial"/>
          <w:color w:val="000000"/>
          <w:shd w:val="clear" w:color="auto" w:fill="FFFFFF"/>
          <w:lang w:val="vi-VN"/>
        </w:rPr>
        <w:t xml:space="preserve"> (Article 1.3 of the </w:t>
      </w:r>
      <w:r w:rsidR="002E791B" w:rsidRPr="00E158C4">
        <w:t>Decision</w:t>
      </w:r>
      <w:r w:rsidR="002E791B" w:rsidRPr="00E158C4">
        <w:rPr>
          <w:lang w:val="vi-VN"/>
        </w:rPr>
        <w:t>)</w:t>
      </w:r>
    </w:p>
    <w:p w14:paraId="694D4AAA" w14:textId="55364F99" w:rsidR="00531BEA" w:rsidRPr="00E158C4" w:rsidRDefault="00531BEA" w:rsidP="002E48F8">
      <w:pPr>
        <w:pStyle w:val="BodyText"/>
        <w:ind w:right="119"/>
        <w:jc w:val="both"/>
      </w:pPr>
    </w:p>
    <w:p w14:paraId="1CB99651" w14:textId="303B8B17" w:rsidR="00F27CCA" w:rsidRPr="00E158C4" w:rsidRDefault="00531BEA" w:rsidP="002E48F8">
      <w:pPr>
        <w:pStyle w:val="BodyText"/>
        <w:ind w:left="851" w:right="119" w:hanging="851"/>
        <w:jc w:val="both"/>
        <w:rPr>
          <w:b/>
          <w:bCs/>
        </w:rPr>
      </w:pPr>
      <w:r w:rsidRPr="00E158C4">
        <w:tab/>
      </w:r>
      <w:r w:rsidR="00F27CCA" w:rsidRPr="00E158C4">
        <w:rPr>
          <w:b/>
          <w:bCs/>
        </w:rPr>
        <w:t>The Decision takes effect from March 15, 2023</w:t>
      </w:r>
      <w:r w:rsidR="002E791B" w:rsidRPr="00E158C4">
        <w:rPr>
          <w:b/>
          <w:bCs/>
          <w:lang w:val="vi-VN"/>
        </w:rPr>
        <w:t xml:space="preserve"> </w:t>
      </w:r>
      <w:r w:rsidR="00F27CCA" w:rsidRPr="00E158C4">
        <w:rPr>
          <w:b/>
          <w:bCs/>
        </w:rPr>
        <w:t>and replace Decision No. 1809/QD-NHNN dated October 24, 2022.</w:t>
      </w:r>
    </w:p>
    <w:p w14:paraId="419115B2" w14:textId="77777777" w:rsidR="00F27CCA" w:rsidRPr="00E158C4" w:rsidRDefault="00F27CCA" w:rsidP="002E48F8">
      <w:pPr>
        <w:pStyle w:val="BodyText"/>
        <w:ind w:left="851" w:right="119" w:hanging="851"/>
        <w:jc w:val="both"/>
        <w:rPr>
          <w:b/>
          <w:bCs/>
        </w:rPr>
      </w:pPr>
    </w:p>
    <w:p w14:paraId="2A80BBFC" w14:textId="5B2AE0F6" w:rsidR="004B4593" w:rsidRDefault="00F27CCA" w:rsidP="002E48F8">
      <w:pPr>
        <w:pStyle w:val="ListParagraph"/>
        <w:numPr>
          <w:ilvl w:val="0"/>
          <w:numId w:val="1"/>
        </w:numPr>
        <w:rPr>
          <w:b/>
          <w:bCs/>
        </w:rPr>
      </w:pPr>
      <w:r w:rsidRPr="00E158C4">
        <w:rPr>
          <w:b/>
          <w:bCs/>
        </w:rPr>
        <w:t>Reducing short-term lending interest rates of credit institutions, foreign bank branches</w:t>
      </w:r>
    </w:p>
    <w:p w14:paraId="170520BA" w14:textId="77777777" w:rsidR="000C02CB" w:rsidRPr="00BA0D4E" w:rsidRDefault="000C02CB" w:rsidP="002E48F8">
      <w:pPr>
        <w:pStyle w:val="ListParagraph"/>
        <w:ind w:left="820" w:firstLine="0"/>
        <w:rPr>
          <w:b/>
          <w:bCs/>
        </w:rPr>
      </w:pPr>
    </w:p>
    <w:p w14:paraId="27FC14AC" w14:textId="1B2A4886" w:rsidR="00BA0D4E" w:rsidRDefault="00F27CCA" w:rsidP="002E48F8">
      <w:pPr>
        <w:ind w:left="820"/>
        <w:jc w:val="both"/>
        <w:rPr>
          <w:lang w:val="en"/>
        </w:rPr>
      </w:pPr>
      <w:r w:rsidRPr="00E158C4">
        <w:t>T</w:t>
      </w:r>
      <w:r w:rsidRPr="00E158C4">
        <w:rPr>
          <w:lang w:val="en"/>
        </w:rPr>
        <w:t xml:space="preserve">he State Bank of Vietnam has issued </w:t>
      </w:r>
      <w:r w:rsidRPr="00E158C4">
        <w:rPr>
          <w:b/>
          <w:bCs/>
          <w:lang w:val="en"/>
        </w:rPr>
        <w:t>Decision No. 314/QD-NHNN</w:t>
      </w:r>
      <w:r w:rsidRPr="00E158C4">
        <w:rPr>
          <w:lang w:val="en"/>
        </w:rPr>
        <w:t xml:space="preserve"> dated March 14, 2023 (hereinafter referred to as “</w:t>
      </w:r>
      <w:r w:rsidRPr="00E158C4">
        <w:rPr>
          <w:b/>
          <w:bCs/>
          <w:lang w:val="en"/>
        </w:rPr>
        <w:t>Decision</w:t>
      </w:r>
      <w:r w:rsidRPr="00E158C4">
        <w:rPr>
          <w:lang w:val="en"/>
        </w:rPr>
        <w:t>”). Accordingly, the maximum short-term lending interest rate in Vietnam Dong according to the provisions of Clause 2, Article 13 of Circular No. 39/2016/TT-NHNN dated December 30, 2016 has been adjusted as follows:</w:t>
      </w:r>
    </w:p>
    <w:p w14:paraId="402CF3E7" w14:textId="77777777" w:rsidR="00BA0D4E" w:rsidRPr="00E158C4" w:rsidRDefault="00BA0D4E" w:rsidP="002E48F8">
      <w:pPr>
        <w:ind w:left="820"/>
        <w:jc w:val="both"/>
        <w:rPr>
          <w:lang w:val="en"/>
        </w:rPr>
      </w:pPr>
    </w:p>
    <w:p w14:paraId="1A468623" w14:textId="6839ACA2" w:rsidR="00BA0D4E" w:rsidRDefault="00F27CCA" w:rsidP="002E48F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40" w:hanging="589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E158C4">
        <w:rPr>
          <w:rFonts w:ascii="Cambria" w:hAnsi="Cambria" w:cs="Arial"/>
          <w:color w:val="000000"/>
          <w:sz w:val="22"/>
          <w:szCs w:val="22"/>
        </w:rPr>
        <w:t>Credit institutions and foreign bank branches (except people’s credit funds and microfinance institutions) will apply the maximum interest rate of 5.0%/year to Vietnamese-dong short-term loans.</w:t>
      </w:r>
      <w:r w:rsidRPr="00E158C4">
        <w:rPr>
          <w:rFonts w:ascii="Cambria" w:hAnsi="Cambria" w:cs="Arial"/>
          <w:color w:val="000000"/>
          <w:sz w:val="22"/>
          <w:szCs w:val="22"/>
          <w:lang w:val="vi-VN"/>
        </w:rPr>
        <w:t xml:space="preserve"> (</w:t>
      </w:r>
      <w:r w:rsidRPr="00E158C4">
        <w:rPr>
          <w:rFonts w:ascii="Cambria" w:hAnsi="Cambria"/>
        </w:rPr>
        <w:t xml:space="preserve">Article </w:t>
      </w:r>
      <w:r w:rsidR="002E791B" w:rsidRPr="00E158C4">
        <w:rPr>
          <w:rFonts w:ascii="Cambria" w:hAnsi="Cambria"/>
        </w:rPr>
        <w:t>1</w:t>
      </w:r>
      <w:r w:rsidR="002E791B" w:rsidRPr="00E158C4">
        <w:rPr>
          <w:rFonts w:ascii="Cambria" w:hAnsi="Cambria"/>
          <w:lang w:val="vi-VN"/>
        </w:rPr>
        <w:t>.1</w:t>
      </w:r>
      <w:r w:rsidRPr="00E158C4">
        <w:rPr>
          <w:rFonts w:ascii="Cambria" w:hAnsi="Cambria"/>
        </w:rPr>
        <w:t xml:space="preserve"> of the</w:t>
      </w:r>
      <w:r w:rsidRPr="00E158C4">
        <w:rPr>
          <w:rFonts w:ascii="Cambria" w:hAnsi="Cambria"/>
          <w:lang w:val="vi-VN"/>
        </w:rPr>
        <w:t xml:space="preserve"> </w:t>
      </w:r>
      <w:r w:rsidRPr="00E158C4">
        <w:rPr>
          <w:rFonts w:ascii="Cambria" w:hAnsi="Cambria"/>
          <w:lang w:val="en"/>
        </w:rPr>
        <w:t>Decision</w:t>
      </w:r>
      <w:r w:rsidRPr="00E158C4">
        <w:rPr>
          <w:rFonts w:ascii="Cambria" w:hAnsi="Cambria"/>
          <w:lang w:val="vi-VN"/>
        </w:rPr>
        <w:t>)</w:t>
      </w:r>
    </w:p>
    <w:p w14:paraId="07A0BEC9" w14:textId="77777777" w:rsidR="00BA0D4E" w:rsidRPr="00BA0D4E" w:rsidRDefault="00BA0D4E" w:rsidP="002E48F8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19CEBDA8" w14:textId="121D3719" w:rsidR="004D4724" w:rsidRPr="00E158C4" w:rsidRDefault="00F27CCA" w:rsidP="002E48F8">
      <w:pPr>
        <w:pStyle w:val="BodyText"/>
        <w:numPr>
          <w:ilvl w:val="0"/>
          <w:numId w:val="9"/>
        </w:numPr>
        <w:ind w:left="1440" w:right="119" w:hanging="589"/>
        <w:jc w:val="both"/>
        <w:rPr>
          <w:color w:val="000000"/>
          <w:shd w:val="clear" w:color="auto" w:fill="FFFFFF"/>
        </w:rPr>
      </w:pPr>
      <w:r w:rsidRPr="00E158C4">
        <w:rPr>
          <w:rFonts w:cs="Arial"/>
          <w:color w:val="000000"/>
        </w:rPr>
        <w:t>People’s credit funds and microfinance institutions will apply the maximum interest rate of 6.0%/year to Vietnamese-dong short-term loans.</w:t>
      </w:r>
      <w:r w:rsidR="002E791B" w:rsidRPr="00E158C4">
        <w:rPr>
          <w:rFonts w:cs="Arial"/>
          <w:color w:val="000000"/>
          <w:lang w:val="vi-VN"/>
        </w:rPr>
        <w:t xml:space="preserve"> (</w:t>
      </w:r>
      <w:r w:rsidR="002E791B" w:rsidRPr="00E158C4">
        <w:t>Article 1</w:t>
      </w:r>
      <w:r w:rsidR="002E791B" w:rsidRPr="00E158C4">
        <w:rPr>
          <w:lang w:val="vi-VN"/>
        </w:rPr>
        <w:t>.2</w:t>
      </w:r>
      <w:r w:rsidR="002E791B" w:rsidRPr="00E158C4">
        <w:t xml:space="preserve"> of the</w:t>
      </w:r>
      <w:r w:rsidR="002E791B" w:rsidRPr="00E158C4">
        <w:rPr>
          <w:lang w:val="vi-VN"/>
        </w:rPr>
        <w:t xml:space="preserve"> </w:t>
      </w:r>
      <w:r w:rsidR="002E791B" w:rsidRPr="00E158C4">
        <w:rPr>
          <w:lang w:val="en"/>
        </w:rPr>
        <w:t>Decision</w:t>
      </w:r>
      <w:r w:rsidR="002E791B" w:rsidRPr="00E158C4">
        <w:rPr>
          <w:lang w:val="vi-VN"/>
        </w:rPr>
        <w:t>)</w:t>
      </w:r>
    </w:p>
    <w:p w14:paraId="3C802A94" w14:textId="1BEE4317" w:rsidR="003F2BF6" w:rsidRPr="00E158C4" w:rsidRDefault="003F2BF6" w:rsidP="002E48F8">
      <w:pPr>
        <w:pStyle w:val="BodyText"/>
        <w:ind w:right="119"/>
        <w:jc w:val="both"/>
        <w:rPr>
          <w:color w:val="000000"/>
          <w:shd w:val="clear" w:color="auto" w:fill="FFFFFF"/>
        </w:rPr>
      </w:pPr>
    </w:p>
    <w:p w14:paraId="53082177" w14:textId="633DD4B2" w:rsidR="002E791B" w:rsidRPr="00E158C4" w:rsidRDefault="003F2BF6" w:rsidP="002E48F8">
      <w:pPr>
        <w:pStyle w:val="BodyText"/>
        <w:ind w:left="851" w:right="119"/>
        <w:jc w:val="both"/>
        <w:rPr>
          <w:b/>
          <w:bCs/>
        </w:rPr>
      </w:pPr>
      <w:r w:rsidRPr="00E158C4">
        <w:rPr>
          <w:rStyle w:val="Strong"/>
          <w:color w:val="000000"/>
          <w:shd w:val="clear" w:color="auto" w:fill="FFFFFF"/>
        </w:rPr>
        <w:t xml:space="preserve">The </w:t>
      </w:r>
      <w:r w:rsidR="002E791B" w:rsidRPr="00E158C4">
        <w:rPr>
          <w:rStyle w:val="Strong"/>
          <w:color w:val="000000"/>
          <w:shd w:val="clear" w:color="auto" w:fill="FFFFFF"/>
        </w:rPr>
        <w:t>Decision</w:t>
      </w:r>
      <w:r w:rsidRPr="00E158C4">
        <w:rPr>
          <w:rStyle w:val="Strong"/>
          <w:color w:val="000000"/>
          <w:shd w:val="clear" w:color="auto" w:fill="FFFFFF"/>
        </w:rPr>
        <w:t xml:space="preserve"> takes effect from </w:t>
      </w:r>
      <w:r w:rsidR="00791588">
        <w:rPr>
          <w:rStyle w:val="Strong"/>
          <w:color w:val="000000"/>
          <w:shd w:val="clear" w:color="auto" w:fill="FFFFFF"/>
          <w:lang w:val="vi-VN"/>
        </w:rPr>
        <w:t>March</w:t>
      </w:r>
      <w:r w:rsidRPr="00E158C4">
        <w:rPr>
          <w:rStyle w:val="Strong"/>
          <w:color w:val="000000"/>
          <w:shd w:val="clear" w:color="auto" w:fill="FFFFFF"/>
        </w:rPr>
        <w:t xml:space="preserve"> 15, 2023 </w:t>
      </w:r>
      <w:r w:rsidR="002E791B" w:rsidRPr="00E158C4">
        <w:rPr>
          <w:b/>
          <w:bCs/>
        </w:rPr>
        <w:t>and replace Decision No. 1809/QD-NHNN dated October 24, 2022.</w:t>
      </w:r>
    </w:p>
    <w:p w14:paraId="26A00D1B" w14:textId="65239A99" w:rsidR="00BE4CAA" w:rsidRPr="00E158C4" w:rsidRDefault="00BE4CAA" w:rsidP="002E48F8">
      <w:pPr>
        <w:tabs>
          <w:tab w:val="left" w:pos="1813"/>
          <w:tab w:val="left" w:pos="1814"/>
        </w:tabs>
        <w:jc w:val="both"/>
        <w:rPr>
          <w:rStyle w:val="Strong"/>
          <w:color w:val="000000"/>
          <w:shd w:val="clear" w:color="auto" w:fill="FFFFFF"/>
        </w:rPr>
      </w:pPr>
    </w:p>
    <w:p w14:paraId="70FF5C9F" w14:textId="1795B9BD" w:rsidR="00BE4CAA" w:rsidRDefault="00F27CCA" w:rsidP="002E48F8">
      <w:pPr>
        <w:pStyle w:val="ListParagraph"/>
        <w:numPr>
          <w:ilvl w:val="0"/>
          <w:numId w:val="1"/>
        </w:numPr>
        <w:rPr>
          <w:b/>
          <w:bCs/>
        </w:rPr>
      </w:pPr>
      <w:r w:rsidRPr="00E158C4">
        <w:rPr>
          <w:b/>
          <w:bCs/>
        </w:rPr>
        <w:t>Amending, supplementing and suspending the effect of a number of articles in the decrees regulating the offering and trading of corporate bonds</w:t>
      </w:r>
    </w:p>
    <w:p w14:paraId="660352D0" w14:textId="77777777" w:rsidR="00BA0D4E" w:rsidRPr="00BA0D4E" w:rsidRDefault="00BA0D4E" w:rsidP="002E48F8">
      <w:pPr>
        <w:pStyle w:val="ListParagraph"/>
        <w:ind w:left="820" w:firstLine="0"/>
        <w:rPr>
          <w:b/>
          <w:bCs/>
        </w:rPr>
      </w:pPr>
    </w:p>
    <w:p w14:paraId="6BC85BE0" w14:textId="4867FE2D" w:rsidR="00F27CCA" w:rsidRPr="00E158C4" w:rsidRDefault="00F27CCA" w:rsidP="002E48F8">
      <w:pPr>
        <w:ind w:left="820" w:right="119"/>
        <w:jc w:val="both"/>
        <w:rPr>
          <w:color w:val="000000"/>
          <w:shd w:val="clear" w:color="auto" w:fill="FFFFFF"/>
          <w:lang w:val="vi-VN"/>
        </w:rPr>
      </w:pPr>
      <w:r w:rsidRPr="00E158C4">
        <w:rPr>
          <w:color w:val="000000"/>
          <w:shd w:val="clear" w:color="auto" w:fill="FFFFFF"/>
        </w:rPr>
        <w:t xml:space="preserve">The Government issued </w:t>
      </w:r>
      <w:r w:rsidRPr="00D836F5">
        <w:rPr>
          <w:b/>
          <w:bCs/>
          <w:color w:val="000000"/>
          <w:shd w:val="clear" w:color="auto" w:fill="FFFFFF"/>
        </w:rPr>
        <w:t>Decree</w:t>
      </w:r>
      <w:r w:rsidRPr="00D836F5">
        <w:rPr>
          <w:b/>
          <w:bCs/>
          <w:color w:val="000000"/>
          <w:shd w:val="clear" w:color="auto" w:fill="FFFFFF"/>
          <w:lang w:val="vi-VN"/>
        </w:rPr>
        <w:t xml:space="preserve"> </w:t>
      </w:r>
      <w:r w:rsidR="00820FE1">
        <w:rPr>
          <w:b/>
          <w:bCs/>
          <w:color w:val="000000"/>
          <w:shd w:val="clear" w:color="auto" w:fill="FFFFFF"/>
          <w:lang w:val="vi-VN"/>
        </w:rPr>
        <w:t xml:space="preserve">No. </w:t>
      </w:r>
      <w:r w:rsidRPr="00D836F5">
        <w:rPr>
          <w:b/>
          <w:bCs/>
          <w:color w:val="000000"/>
          <w:shd w:val="clear" w:color="auto" w:fill="FFFFFF"/>
        </w:rPr>
        <w:t>08</w:t>
      </w:r>
      <w:r w:rsidRPr="00D836F5">
        <w:rPr>
          <w:b/>
          <w:bCs/>
          <w:color w:val="000000"/>
          <w:shd w:val="clear" w:color="auto" w:fill="FFFFFF"/>
          <w:lang w:val="vi-VN"/>
        </w:rPr>
        <w:t>/2023</w:t>
      </w:r>
      <w:r w:rsidRPr="00D836F5">
        <w:rPr>
          <w:b/>
          <w:bCs/>
          <w:color w:val="000000"/>
          <w:shd w:val="clear" w:color="auto" w:fill="FFFFFF"/>
        </w:rPr>
        <w:t>/ND-CP</w:t>
      </w:r>
      <w:r w:rsidRPr="00E158C4">
        <w:rPr>
          <w:color w:val="000000"/>
          <w:shd w:val="clear" w:color="auto" w:fill="FFFFFF"/>
        </w:rPr>
        <w:t xml:space="preserve"> on</w:t>
      </w:r>
      <w:r w:rsidRPr="00E158C4">
        <w:rPr>
          <w:color w:val="000000"/>
          <w:shd w:val="clear" w:color="auto" w:fill="FFFFFF"/>
          <w:lang w:val="vi-VN"/>
        </w:rPr>
        <w:t xml:space="preserve"> 05 March,</w:t>
      </w:r>
      <w:r w:rsidR="00D836F5">
        <w:rPr>
          <w:color w:val="000000"/>
          <w:shd w:val="clear" w:color="auto" w:fill="FFFFFF"/>
          <w:lang w:val="vi-VN"/>
        </w:rPr>
        <w:t xml:space="preserve"> </w:t>
      </w:r>
      <w:r w:rsidRPr="00E158C4">
        <w:rPr>
          <w:color w:val="000000"/>
          <w:shd w:val="clear" w:color="auto" w:fill="FFFFFF"/>
          <w:lang w:val="vi-VN"/>
        </w:rPr>
        <w:t xml:space="preserve">2023 </w:t>
      </w:r>
      <w:r w:rsidRPr="00E158C4">
        <w:rPr>
          <w:color w:val="000000"/>
          <w:shd w:val="clear" w:color="auto" w:fill="FFFFFF"/>
        </w:rPr>
        <w:t>(hereinafter referred to as “</w:t>
      </w:r>
      <w:r w:rsidRPr="00E158C4">
        <w:rPr>
          <w:b/>
          <w:bCs/>
          <w:color w:val="000000"/>
          <w:shd w:val="clear" w:color="auto" w:fill="FFFFFF"/>
        </w:rPr>
        <w:t>Decree</w:t>
      </w:r>
      <w:r w:rsidRPr="00E158C4">
        <w:rPr>
          <w:color w:val="000000"/>
          <w:shd w:val="clear" w:color="auto" w:fill="FFFFFF"/>
        </w:rPr>
        <w:t>”)</w:t>
      </w:r>
      <w:r w:rsidRPr="00E158C4">
        <w:rPr>
          <w:color w:val="000000"/>
          <w:shd w:val="clear" w:color="auto" w:fill="FFFFFF"/>
          <w:lang w:val="vi-VN"/>
        </w:rPr>
        <w:t xml:space="preserve"> </w:t>
      </w:r>
      <w:r w:rsidRPr="00E158C4">
        <w:rPr>
          <w:color w:val="000000"/>
          <w:shd w:val="clear" w:color="auto" w:fill="FFFFFF"/>
        </w:rPr>
        <w:t>about amendments</w:t>
      </w:r>
      <w:r w:rsidRPr="00E158C4">
        <w:rPr>
          <w:color w:val="000000"/>
          <w:shd w:val="clear" w:color="auto" w:fill="FFFFFF"/>
          <w:lang w:val="vi-VN"/>
        </w:rPr>
        <w:t xml:space="preserve"> to and suspension of some articles of decrees pres</w:t>
      </w:r>
      <w:r w:rsidRPr="00E158C4">
        <w:rPr>
          <w:color w:val="000000"/>
          <w:shd w:val="clear" w:color="auto" w:fill="FFFFFF"/>
        </w:rPr>
        <w:t xml:space="preserve">cribing </w:t>
      </w:r>
      <w:r w:rsidRPr="00E158C4">
        <w:rPr>
          <w:color w:val="000000"/>
          <w:shd w:val="clear" w:color="auto" w:fill="FFFFFF"/>
        </w:rPr>
        <w:lastRenderedPageBreak/>
        <w:t>private placement and trading of privately placed corporate bonds in domestic market and offering of corporate bonds in international market. In the Decree, a number of notable regulations are:</w:t>
      </w:r>
    </w:p>
    <w:p w14:paraId="70FF5CB5" w14:textId="461D5009" w:rsidR="00597F52" w:rsidRPr="00E158C4" w:rsidRDefault="00597F52" w:rsidP="002E48F8">
      <w:pPr>
        <w:ind w:left="820" w:right="119"/>
        <w:jc w:val="both"/>
        <w:rPr>
          <w:color w:val="000000"/>
          <w:shd w:val="clear" w:color="auto" w:fill="FFFFFF"/>
          <w:lang w:val="vi-VN"/>
        </w:rPr>
      </w:pPr>
    </w:p>
    <w:p w14:paraId="2354D544" w14:textId="40F6A031" w:rsidR="00BA0D4E" w:rsidRPr="00BA0D4E" w:rsidRDefault="007D31F4" w:rsidP="002E48F8">
      <w:pPr>
        <w:pStyle w:val="BodyText"/>
        <w:numPr>
          <w:ilvl w:val="0"/>
          <w:numId w:val="5"/>
        </w:numPr>
        <w:ind w:left="1554" w:right="119" w:hanging="703"/>
        <w:jc w:val="both"/>
      </w:pPr>
      <w:r w:rsidRPr="00E158C4">
        <w:rPr>
          <w:color w:val="000000"/>
          <w:shd w:val="clear" w:color="auto" w:fill="FFFFFF"/>
        </w:rPr>
        <w:t xml:space="preserve">The issuer may reach agreement with bondholders on payment of bond principal/ interests using assets </w:t>
      </w:r>
      <w:r w:rsidR="00820FE1" w:rsidRPr="00E158C4">
        <w:rPr>
          <w:rFonts w:cs="Arial"/>
          <w:color w:val="000000"/>
          <w:lang w:val="vi-VN"/>
        </w:rPr>
        <w:t>(</w:t>
      </w:r>
      <w:r w:rsidR="00820FE1" w:rsidRPr="00E158C4">
        <w:t xml:space="preserve">Article </w:t>
      </w:r>
      <w:r w:rsidR="00820FE1" w:rsidRPr="00E158C4">
        <w:rPr>
          <w:lang w:val="vi-VN"/>
        </w:rPr>
        <w:t>1</w:t>
      </w:r>
      <w:r w:rsidR="00820FE1" w:rsidRPr="00E158C4">
        <w:t xml:space="preserve"> of the</w:t>
      </w:r>
      <w:r w:rsidR="00820FE1">
        <w:rPr>
          <w:lang w:val="vi-VN"/>
        </w:rPr>
        <w:t xml:space="preserve"> Decree) </w:t>
      </w:r>
    </w:p>
    <w:p w14:paraId="506C4B6C" w14:textId="77777777" w:rsidR="00BA0D4E" w:rsidRPr="00E158C4" w:rsidRDefault="00BA0D4E" w:rsidP="002E48F8">
      <w:pPr>
        <w:pStyle w:val="BodyText"/>
        <w:ind w:left="1554" w:right="119"/>
        <w:jc w:val="both"/>
      </w:pPr>
    </w:p>
    <w:p w14:paraId="269F3344" w14:textId="65963CFB" w:rsidR="00BA0D4E" w:rsidRPr="00BA0D4E" w:rsidRDefault="00F27CCA" w:rsidP="002E48F8">
      <w:pPr>
        <w:pStyle w:val="BodyText"/>
        <w:numPr>
          <w:ilvl w:val="0"/>
          <w:numId w:val="5"/>
        </w:numPr>
        <w:ind w:right="119" w:hanging="700"/>
        <w:jc w:val="both"/>
      </w:pPr>
      <w:r w:rsidRPr="00D836F5">
        <w:rPr>
          <w:lang w:val="en"/>
        </w:rPr>
        <w:t xml:space="preserve">Allowing enterprises to change the terms and conditions of bonds </w:t>
      </w:r>
      <w:r w:rsidR="00820FE1">
        <w:rPr>
          <w:lang w:val="vi-VN"/>
        </w:rPr>
        <w:t xml:space="preserve">(Article 2 of the Decree) </w:t>
      </w:r>
    </w:p>
    <w:p w14:paraId="4FAE65B7" w14:textId="77777777" w:rsidR="00BA0D4E" w:rsidRPr="00E158C4" w:rsidRDefault="00BA0D4E" w:rsidP="002E48F8">
      <w:pPr>
        <w:pStyle w:val="BodyText"/>
        <w:ind w:right="119"/>
        <w:jc w:val="both"/>
      </w:pPr>
    </w:p>
    <w:p w14:paraId="0B17DEAB" w14:textId="531A5A27" w:rsidR="00897CA5" w:rsidRDefault="00F27CCA" w:rsidP="002E48F8">
      <w:pPr>
        <w:pStyle w:val="ListParagraph"/>
        <w:numPr>
          <w:ilvl w:val="0"/>
          <w:numId w:val="5"/>
        </w:numPr>
        <w:ind w:right="119" w:hanging="700"/>
        <w:rPr>
          <w:color w:val="000000"/>
          <w:shd w:val="clear" w:color="auto" w:fill="FFFFFF"/>
        </w:rPr>
      </w:pPr>
      <w:r w:rsidRPr="00E158C4">
        <w:t>Enterprises are allowed to extend the bond term not more than 2 years</w:t>
      </w:r>
      <w:r w:rsidRPr="00D836F5">
        <w:rPr>
          <w:lang w:val="vi-VN"/>
        </w:rPr>
        <w:t xml:space="preserve"> </w:t>
      </w:r>
      <w:r w:rsidR="00820FE1">
        <w:rPr>
          <w:lang w:val="vi-VN"/>
        </w:rPr>
        <w:t xml:space="preserve">(Article 3 of the Decree) </w:t>
      </w:r>
    </w:p>
    <w:p w14:paraId="5AEEA056" w14:textId="77777777" w:rsidR="00D836F5" w:rsidRPr="00D836F5" w:rsidRDefault="00D836F5" w:rsidP="002E48F8">
      <w:pPr>
        <w:ind w:right="119"/>
        <w:rPr>
          <w:color w:val="000000"/>
          <w:shd w:val="clear" w:color="auto" w:fill="FFFFFF"/>
        </w:rPr>
      </w:pPr>
    </w:p>
    <w:p w14:paraId="645CD21A" w14:textId="0FCC7359" w:rsidR="002E791B" w:rsidRPr="00D836F5" w:rsidRDefault="00897CA5" w:rsidP="002E48F8">
      <w:pPr>
        <w:ind w:left="851"/>
        <w:jc w:val="both"/>
        <w:rPr>
          <w:b/>
          <w:bCs/>
        </w:rPr>
      </w:pPr>
      <w:r w:rsidRPr="00D836F5">
        <w:rPr>
          <w:b/>
          <w:bCs/>
        </w:rPr>
        <w:t xml:space="preserve">The </w:t>
      </w:r>
      <w:r w:rsidR="00F27CCA" w:rsidRPr="00D836F5">
        <w:rPr>
          <w:b/>
          <w:bCs/>
        </w:rPr>
        <w:t>Decree</w:t>
      </w:r>
      <w:r w:rsidRPr="00D836F5">
        <w:rPr>
          <w:b/>
          <w:bCs/>
        </w:rPr>
        <w:t xml:space="preserve"> takes effect from </w:t>
      </w:r>
      <w:r w:rsidR="00F27CCA" w:rsidRPr="00D836F5">
        <w:rPr>
          <w:b/>
          <w:bCs/>
        </w:rPr>
        <w:t>March</w:t>
      </w:r>
      <w:r w:rsidRPr="00D836F5">
        <w:rPr>
          <w:b/>
          <w:bCs/>
        </w:rPr>
        <w:t xml:space="preserve"> </w:t>
      </w:r>
      <w:r w:rsidR="00F27CCA" w:rsidRPr="00D836F5">
        <w:rPr>
          <w:b/>
          <w:bCs/>
        </w:rPr>
        <w:t>05</w:t>
      </w:r>
      <w:r w:rsidRPr="00D836F5">
        <w:rPr>
          <w:b/>
          <w:bCs/>
        </w:rPr>
        <w:t xml:space="preserve">, </w:t>
      </w:r>
      <w:r w:rsidR="002E791B" w:rsidRPr="00D836F5">
        <w:rPr>
          <w:b/>
          <w:bCs/>
        </w:rPr>
        <w:t xml:space="preserve">2023. This Decree amends, supplements and annuls a number of articles of Decree No. 153/2020/ND-CP and Decree </w:t>
      </w:r>
      <w:r w:rsidR="00820FE1">
        <w:rPr>
          <w:b/>
          <w:bCs/>
        </w:rPr>
        <w:t>No</w:t>
      </w:r>
      <w:r w:rsidR="00820FE1">
        <w:rPr>
          <w:b/>
          <w:bCs/>
          <w:lang w:val="vi-VN"/>
        </w:rPr>
        <w:t xml:space="preserve">. </w:t>
      </w:r>
      <w:r w:rsidR="002E791B" w:rsidRPr="00D836F5">
        <w:rPr>
          <w:b/>
          <w:bCs/>
        </w:rPr>
        <w:t>65/2022/ND/CP.</w:t>
      </w:r>
    </w:p>
    <w:p w14:paraId="70FF5CB6" w14:textId="77777777" w:rsidR="00597F52" w:rsidRPr="00E158C4" w:rsidRDefault="00597F52" w:rsidP="002E48F8">
      <w:pPr>
        <w:pStyle w:val="BodyText"/>
        <w:jc w:val="both"/>
      </w:pPr>
    </w:p>
    <w:p w14:paraId="5F735A7B" w14:textId="77777777" w:rsidR="0053761E" w:rsidRDefault="00BE18E5" w:rsidP="002E48F8">
      <w:pPr>
        <w:pStyle w:val="BodyText"/>
        <w:ind w:left="111" w:right="4302"/>
        <w:jc w:val="both"/>
      </w:pPr>
      <w:r w:rsidRPr="00E158C4">
        <w:t>We</w:t>
      </w:r>
      <w:r w:rsidRPr="00E158C4">
        <w:rPr>
          <w:spacing w:val="-4"/>
        </w:rPr>
        <w:t xml:space="preserve"> </w:t>
      </w:r>
      <w:r w:rsidRPr="00E158C4">
        <w:t>hope</w:t>
      </w:r>
      <w:r w:rsidRPr="00E158C4">
        <w:rPr>
          <w:spacing w:val="-4"/>
        </w:rPr>
        <w:t xml:space="preserve"> </w:t>
      </w:r>
      <w:r w:rsidRPr="00E158C4">
        <w:t>you</w:t>
      </w:r>
      <w:r w:rsidRPr="00E158C4">
        <w:rPr>
          <w:spacing w:val="-2"/>
        </w:rPr>
        <w:t xml:space="preserve"> </w:t>
      </w:r>
      <w:r w:rsidRPr="00E158C4">
        <w:t>found</w:t>
      </w:r>
      <w:r w:rsidRPr="00E158C4">
        <w:rPr>
          <w:spacing w:val="-4"/>
        </w:rPr>
        <w:t xml:space="preserve"> </w:t>
      </w:r>
      <w:r w:rsidRPr="00E158C4">
        <w:t>this</w:t>
      </w:r>
      <w:r w:rsidRPr="00E158C4">
        <w:rPr>
          <w:spacing w:val="-3"/>
        </w:rPr>
        <w:t xml:space="preserve"> </w:t>
      </w:r>
      <w:r w:rsidRPr="00E158C4">
        <w:t>brief</w:t>
      </w:r>
      <w:r w:rsidRPr="00E158C4">
        <w:rPr>
          <w:spacing w:val="-3"/>
        </w:rPr>
        <w:t xml:space="preserve"> </w:t>
      </w:r>
      <w:r w:rsidRPr="00E158C4">
        <w:t>legal</w:t>
      </w:r>
      <w:r w:rsidRPr="00E158C4">
        <w:rPr>
          <w:spacing w:val="-3"/>
        </w:rPr>
        <w:t xml:space="preserve"> </w:t>
      </w:r>
      <w:r w:rsidRPr="00E158C4">
        <w:t>update</w:t>
      </w:r>
      <w:r w:rsidRPr="00E158C4">
        <w:rPr>
          <w:spacing w:val="-3"/>
        </w:rPr>
        <w:t xml:space="preserve"> </w:t>
      </w:r>
      <w:r w:rsidRPr="00E158C4">
        <w:t>informative.</w:t>
      </w:r>
    </w:p>
    <w:p w14:paraId="7E688449" w14:textId="77777777" w:rsidR="0055766D" w:rsidRDefault="00BE18E5" w:rsidP="002E48F8">
      <w:pPr>
        <w:pStyle w:val="BodyText"/>
        <w:ind w:left="111" w:right="4302"/>
        <w:jc w:val="both"/>
        <w:rPr>
          <w:spacing w:val="-45"/>
        </w:rPr>
      </w:pPr>
      <w:r w:rsidRPr="00E158C4">
        <w:rPr>
          <w:spacing w:val="-45"/>
        </w:rPr>
        <w:t xml:space="preserve"> </w:t>
      </w:r>
    </w:p>
    <w:p w14:paraId="70FF5CB7" w14:textId="3D6C4A3B" w:rsidR="00597F52" w:rsidRPr="00E158C4" w:rsidRDefault="00BE18E5" w:rsidP="002E48F8">
      <w:pPr>
        <w:pStyle w:val="BodyText"/>
        <w:ind w:left="111" w:right="4302"/>
        <w:jc w:val="both"/>
      </w:pPr>
      <w:r w:rsidRPr="00E158C4">
        <w:t>Kind</w:t>
      </w:r>
      <w:r w:rsidRPr="00E158C4">
        <w:rPr>
          <w:spacing w:val="-2"/>
        </w:rPr>
        <w:t xml:space="preserve"> </w:t>
      </w:r>
      <w:r w:rsidRPr="00E158C4">
        <w:t>regards./.</w:t>
      </w:r>
    </w:p>
    <w:p w14:paraId="70FF5CB8" w14:textId="77777777" w:rsidR="00597F52" w:rsidRPr="00E158C4" w:rsidRDefault="00597F52" w:rsidP="002E48F8">
      <w:pPr>
        <w:sectPr w:rsidR="00597F52" w:rsidRPr="00E158C4">
          <w:headerReference w:type="default" r:id="rId7"/>
          <w:footerReference w:type="default" r:id="rId8"/>
          <w:pgSz w:w="12240" w:h="15840"/>
          <w:pgMar w:top="2280" w:right="1020" w:bottom="740" w:left="1300" w:header="0" w:footer="542" w:gutter="0"/>
          <w:cols w:space="720"/>
        </w:sectPr>
      </w:pPr>
    </w:p>
    <w:p w14:paraId="70FF5CB9" w14:textId="77777777" w:rsidR="00597F52" w:rsidRPr="00E158C4" w:rsidRDefault="00597F52" w:rsidP="002E48F8">
      <w:pPr>
        <w:pStyle w:val="BodyText"/>
      </w:pPr>
    </w:p>
    <w:p w14:paraId="70FF5CBA" w14:textId="03FB1A72" w:rsidR="00597F52" w:rsidRPr="00E158C4" w:rsidRDefault="003F3E50" w:rsidP="002E48F8">
      <w:pPr>
        <w:pStyle w:val="BodyText"/>
        <w:ind w:left="719"/>
      </w:pPr>
      <w:r w:rsidRPr="00E158C4">
        <w:rPr>
          <w:noProof/>
        </w:rPr>
        <mc:AlternateContent>
          <mc:Choice Requires="wpg">
            <w:drawing>
              <wp:inline distT="0" distB="0" distL="0" distR="0" wp14:anchorId="70FF5CBD" wp14:editId="66FFF230">
                <wp:extent cx="5363845" cy="3284855"/>
                <wp:effectExtent l="0" t="0" r="254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845" cy="3284855"/>
                          <a:chOff x="0" y="0"/>
                          <a:chExt cx="8447" cy="5173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" y="6"/>
                            <a:ext cx="8392" cy="5146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35" y="0"/>
                            <a:ext cx="8391" cy="4"/>
                          </a:xfrm>
                          <a:custGeom>
                            <a:avLst/>
                            <a:gdLst>
                              <a:gd name="T0" fmla="+- 0 8426 35"/>
                              <a:gd name="T1" fmla="*/ T0 w 8391"/>
                              <a:gd name="T2" fmla="*/ 2 h 4"/>
                              <a:gd name="T3" fmla="+- 0 35 35"/>
                              <a:gd name="T4" fmla="*/ T3 w 8391"/>
                              <a:gd name="T5" fmla="*/ 2 h 4"/>
                              <a:gd name="T6" fmla="+- 0 35 35"/>
                              <a:gd name="T7" fmla="*/ T6 w 8391"/>
                              <a:gd name="T8" fmla="*/ 4 h 4"/>
                              <a:gd name="T9" fmla="+- 0 8426 35"/>
                              <a:gd name="T10" fmla="*/ T9 w 8391"/>
                              <a:gd name="T11" fmla="*/ 4 h 4"/>
                              <a:gd name="T12" fmla="+- 0 8426 35"/>
                              <a:gd name="T13" fmla="*/ T12 w 8391"/>
                              <a:gd name="T14" fmla="*/ 2 h 4"/>
                              <a:gd name="T15" fmla="+- 0 8426 35"/>
                              <a:gd name="T16" fmla="*/ T15 w 8391"/>
                              <a:gd name="T17" fmla="*/ 0 h 4"/>
                              <a:gd name="T18" fmla="+- 0 35 35"/>
                              <a:gd name="T19" fmla="*/ T18 w 8391"/>
                              <a:gd name="T20" fmla="*/ 0 h 4"/>
                              <a:gd name="T21" fmla="+- 0 35 35"/>
                              <a:gd name="T22" fmla="*/ T21 w 8391"/>
                              <a:gd name="T23" fmla="*/ 1 h 4"/>
                              <a:gd name="T24" fmla="+- 0 8426 35"/>
                              <a:gd name="T25" fmla="*/ T24 w 8391"/>
                              <a:gd name="T26" fmla="*/ 1 h 4"/>
                              <a:gd name="T27" fmla="+- 0 8426 35"/>
                              <a:gd name="T28" fmla="*/ T27 w 8391"/>
                              <a:gd name="T29" fmla="*/ 0 h 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391" h="4">
                                <a:moveTo>
                                  <a:pt x="8391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8391" y="4"/>
                                </a:lnTo>
                                <a:lnTo>
                                  <a:pt x="8391" y="2"/>
                                </a:lnTo>
                                <a:close/>
                                <a:moveTo>
                                  <a:pt x="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8391" y="1"/>
                                </a:lnTo>
                                <a:lnTo>
                                  <a:pt x="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" y="3"/>
                            <a:ext cx="8391" cy="3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0" y="5153"/>
                            <a:ext cx="8447" cy="20"/>
                          </a:xfrm>
                          <a:custGeom>
                            <a:avLst/>
                            <a:gdLst>
                              <a:gd name="T0" fmla="*/ 40 w 8447"/>
                              <a:gd name="T1" fmla="+- 0 5163 5153"/>
                              <a:gd name="T2" fmla="*/ 5163 h 20"/>
                              <a:gd name="T3" fmla="*/ 35 w 8447"/>
                              <a:gd name="T4" fmla="+- 0 5163 5153"/>
                              <a:gd name="T5" fmla="*/ 5163 h 20"/>
                              <a:gd name="T6" fmla="*/ 21 w 8447"/>
                              <a:gd name="T7" fmla="+- 0 5163 5153"/>
                              <a:gd name="T8" fmla="*/ 5163 h 20"/>
                              <a:gd name="T9" fmla="*/ 0 w 8447"/>
                              <a:gd name="T10" fmla="+- 0 5163 5153"/>
                              <a:gd name="T11" fmla="*/ 5163 h 20"/>
                              <a:gd name="T12" fmla="*/ 0 w 8447"/>
                              <a:gd name="T13" fmla="+- 0 5172 5153"/>
                              <a:gd name="T14" fmla="*/ 5172 h 20"/>
                              <a:gd name="T15" fmla="*/ 21 w 8447"/>
                              <a:gd name="T16" fmla="+- 0 5172 5153"/>
                              <a:gd name="T17" fmla="*/ 5172 h 20"/>
                              <a:gd name="T18" fmla="*/ 35 w 8447"/>
                              <a:gd name="T19" fmla="+- 0 5172 5153"/>
                              <a:gd name="T20" fmla="*/ 5172 h 20"/>
                              <a:gd name="T21" fmla="*/ 40 w 8447"/>
                              <a:gd name="T22" fmla="+- 0 5172 5153"/>
                              <a:gd name="T23" fmla="*/ 5172 h 20"/>
                              <a:gd name="T24" fmla="*/ 40 w 8447"/>
                              <a:gd name="T25" fmla="+- 0 5163 5153"/>
                              <a:gd name="T26" fmla="*/ 5163 h 20"/>
                              <a:gd name="T27" fmla="*/ 40 w 8447"/>
                              <a:gd name="T28" fmla="+- 0 5153 5153"/>
                              <a:gd name="T29" fmla="*/ 5153 h 20"/>
                              <a:gd name="T30" fmla="*/ 35 w 8447"/>
                              <a:gd name="T31" fmla="+- 0 5153 5153"/>
                              <a:gd name="T32" fmla="*/ 5153 h 20"/>
                              <a:gd name="T33" fmla="*/ 21 w 8447"/>
                              <a:gd name="T34" fmla="+- 0 5153 5153"/>
                              <a:gd name="T35" fmla="*/ 5153 h 20"/>
                              <a:gd name="T36" fmla="*/ 0 w 8447"/>
                              <a:gd name="T37" fmla="+- 0 5153 5153"/>
                              <a:gd name="T38" fmla="*/ 5153 h 20"/>
                              <a:gd name="T39" fmla="*/ 0 w 8447"/>
                              <a:gd name="T40" fmla="+- 0 5158 5153"/>
                              <a:gd name="T41" fmla="*/ 5158 h 20"/>
                              <a:gd name="T42" fmla="*/ 21 w 8447"/>
                              <a:gd name="T43" fmla="+- 0 5158 5153"/>
                              <a:gd name="T44" fmla="*/ 5158 h 20"/>
                              <a:gd name="T45" fmla="*/ 35 w 8447"/>
                              <a:gd name="T46" fmla="+- 0 5158 5153"/>
                              <a:gd name="T47" fmla="*/ 5158 h 20"/>
                              <a:gd name="T48" fmla="*/ 40 w 8447"/>
                              <a:gd name="T49" fmla="+- 0 5158 5153"/>
                              <a:gd name="T50" fmla="*/ 5158 h 20"/>
                              <a:gd name="T51" fmla="*/ 40 w 8447"/>
                              <a:gd name="T52" fmla="+- 0 5153 5153"/>
                              <a:gd name="T53" fmla="*/ 5153 h 20"/>
                              <a:gd name="T54" fmla="*/ 8446 w 8447"/>
                              <a:gd name="T55" fmla="+- 0 5153 5153"/>
                              <a:gd name="T56" fmla="*/ 5153 h 20"/>
                              <a:gd name="T57" fmla="*/ 8426 w 8447"/>
                              <a:gd name="T58" fmla="+- 0 5153 5153"/>
                              <a:gd name="T59" fmla="*/ 5153 h 20"/>
                              <a:gd name="T60" fmla="*/ 8412 w 8447"/>
                              <a:gd name="T61" fmla="+- 0 5153 5153"/>
                              <a:gd name="T62" fmla="*/ 5153 h 20"/>
                              <a:gd name="T63" fmla="*/ 40 w 8447"/>
                              <a:gd name="T64" fmla="+- 0 5153 5153"/>
                              <a:gd name="T65" fmla="*/ 5153 h 20"/>
                              <a:gd name="T66" fmla="*/ 40 w 8447"/>
                              <a:gd name="T67" fmla="+- 0 5158 5153"/>
                              <a:gd name="T68" fmla="*/ 5158 h 20"/>
                              <a:gd name="T69" fmla="*/ 8412 w 8447"/>
                              <a:gd name="T70" fmla="+- 0 5158 5153"/>
                              <a:gd name="T71" fmla="*/ 5158 h 20"/>
                              <a:gd name="T72" fmla="*/ 8412 w 8447"/>
                              <a:gd name="T73" fmla="+- 0 5163 5153"/>
                              <a:gd name="T74" fmla="*/ 5163 h 20"/>
                              <a:gd name="T75" fmla="*/ 40 w 8447"/>
                              <a:gd name="T76" fmla="+- 0 5163 5153"/>
                              <a:gd name="T77" fmla="*/ 5163 h 20"/>
                              <a:gd name="T78" fmla="*/ 40 w 8447"/>
                              <a:gd name="T79" fmla="+- 0 5172 5153"/>
                              <a:gd name="T80" fmla="*/ 5172 h 20"/>
                              <a:gd name="T81" fmla="*/ 8426 w 8447"/>
                              <a:gd name="T82" fmla="+- 0 5172 5153"/>
                              <a:gd name="T83" fmla="*/ 5172 h 20"/>
                              <a:gd name="T84" fmla="*/ 8426 w 8447"/>
                              <a:gd name="T85" fmla="+- 0 5163 5153"/>
                              <a:gd name="T86" fmla="*/ 5163 h 20"/>
                              <a:gd name="T87" fmla="*/ 8446 w 8447"/>
                              <a:gd name="T88" fmla="+- 0 5163 5153"/>
                              <a:gd name="T89" fmla="*/ 5163 h 20"/>
                              <a:gd name="T90" fmla="*/ 8446 w 8447"/>
                              <a:gd name="T91" fmla="+- 0 5153 5153"/>
                              <a:gd name="T92" fmla="*/ 5153 h 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</a:cxnLst>
                            <a:rect l="0" t="0" r="r" b="b"/>
                            <a:pathLst>
                              <a:path w="8447" h="20">
                                <a:moveTo>
                                  <a:pt x="40" y="10"/>
                                </a:moveTo>
                                <a:lnTo>
                                  <a:pt x="35" y="10"/>
                                </a:lnTo>
                                <a:lnTo>
                                  <a:pt x="21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21" y="19"/>
                                </a:lnTo>
                                <a:lnTo>
                                  <a:pt x="35" y="19"/>
                                </a:lnTo>
                                <a:lnTo>
                                  <a:pt x="40" y="19"/>
                                </a:lnTo>
                                <a:lnTo>
                                  <a:pt x="40" y="1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35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1" y="5"/>
                                </a:lnTo>
                                <a:lnTo>
                                  <a:pt x="35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8446" y="0"/>
                                </a:moveTo>
                                <a:lnTo>
                                  <a:pt x="8426" y="0"/>
                                </a:lnTo>
                                <a:lnTo>
                                  <a:pt x="8412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"/>
                                </a:lnTo>
                                <a:lnTo>
                                  <a:pt x="8412" y="5"/>
                                </a:lnTo>
                                <a:lnTo>
                                  <a:pt x="8412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9"/>
                                </a:lnTo>
                                <a:lnTo>
                                  <a:pt x="8426" y="19"/>
                                </a:lnTo>
                                <a:lnTo>
                                  <a:pt x="8426" y="10"/>
                                </a:lnTo>
                                <a:lnTo>
                                  <a:pt x="8446" y="10"/>
                                </a:lnTo>
                                <a:lnTo>
                                  <a:pt x="8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" y="6"/>
                            <a:ext cx="8392" cy="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F5CC4" w14:textId="77777777" w:rsidR="00597F52" w:rsidRDefault="00597F52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14:paraId="70FF5CC5" w14:textId="77777777" w:rsidR="00597F52" w:rsidRDefault="00BE18E5">
                              <w:pPr>
                                <w:spacing w:line="252" w:lineRule="auto"/>
                                <w:ind w:left="68" w:right="104" w:hanging="18"/>
                                <w:jc w:val="both"/>
                              </w:pPr>
                              <w:r>
                                <w:t>This document has been only prepared for general information purposes and makes no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representations or warranties, express or implied, as to the accuracy, timeliness, 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completeness of such information. This legal update is not intended to be relied upon as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accounting,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tax,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legal,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 other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professional advice.</w:t>
                              </w:r>
                            </w:p>
                            <w:p w14:paraId="70FF5CC6" w14:textId="77777777" w:rsidR="00597F52" w:rsidRDefault="00597F52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14:paraId="70FF5CC7" w14:textId="77777777" w:rsidR="00597F52" w:rsidRDefault="00BE18E5">
                              <w:pPr>
                                <w:spacing w:line="252" w:lineRule="auto"/>
                                <w:ind w:left="68" w:right="109" w:hanging="18"/>
                                <w:jc w:val="both"/>
                              </w:pPr>
                              <w:r>
                                <w:t>If you have or suspect that you may have a particular problem, you should contact us or</w:t>
                              </w:r>
                              <w:r>
                                <w:rPr>
                                  <w:spacing w:val="-46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lawyer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specific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advice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matter.</w:t>
                              </w:r>
                            </w:p>
                            <w:p w14:paraId="70FF5CC8" w14:textId="77777777" w:rsidR="00597F52" w:rsidRDefault="00597F52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14:paraId="70FF5CC9" w14:textId="77777777" w:rsidR="00597F52" w:rsidRDefault="00BE18E5">
                              <w:pPr>
                                <w:ind w:left="5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ADK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VIETNAM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LAWYERS</w:t>
                              </w:r>
                            </w:p>
                            <w:p w14:paraId="70FF5CCA" w14:textId="77777777" w:rsidR="00597F52" w:rsidRDefault="00597F52">
                              <w:pPr>
                                <w:spacing w:before="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0FF5CCB" w14:textId="77777777" w:rsidR="00597F52" w:rsidRDefault="00BE18E5">
                              <w:pPr>
                                <w:spacing w:line="252" w:lineRule="auto"/>
                                <w:ind w:right="1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Ho Chi Minh Office</w:t>
                              </w:r>
                              <w:r>
                                <w:t>: Ground Fl. HBT Tower, 456-458 Hai Ba Trung Str., Tan Dinh Ward,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District 1,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HCM City, VN</w:t>
                              </w:r>
                            </w:p>
                            <w:p w14:paraId="70FF5CCC" w14:textId="77777777" w:rsidR="00597F52" w:rsidRDefault="00BE18E5">
                              <w:pPr>
                                <w:spacing w:before="1" w:line="252" w:lineRule="auto"/>
                              </w:pPr>
                              <w:r>
                                <w:rPr>
                                  <w:b/>
                                </w:rPr>
                                <w:t>Ha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Noi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Office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OF-04,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Level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2,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Block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R4,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Royal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City,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72A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Nguyen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Trai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Str.,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Thuong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Dinh</w:t>
                              </w:r>
                              <w:r>
                                <w:rPr>
                                  <w:spacing w:val="-46"/>
                                </w:rPr>
                                <w:t xml:space="preserve"> </w:t>
                              </w:r>
                              <w:r>
                                <w:t>Ward,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Thanh Xuan District, Hanoi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City,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VN</w:t>
                              </w:r>
                            </w:p>
                            <w:p w14:paraId="70FF5CCD" w14:textId="77777777" w:rsidR="00597F52" w:rsidRDefault="00BE18E5">
                              <w:pPr>
                                <w:spacing w:line="257" w:lineRule="exact"/>
                              </w:pPr>
                              <w:r>
                                <w:t>Hotline: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(+84)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28 66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79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79 66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(+84) 939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107 387</w:t>
                              </w:r>
                            </w:p>
                            <w:p w14:paraId="70FF5CCE" w14:textId="77777777" w:rsidR="00597F52" w:rsidRDefault="00BE18E5">
                              <w:pPr>
                                <w:spacing w:before="13" w:line="252" w:lineRule="auto"/>
                                <w:ind w:left="50" w:right="5299"/>
                              </w:pPr>
                              <w:r>
                                <w:t xml:space="preserve">Email: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info@adk-lawyers.com</w:t>
                                </w:r>
                              </w:hyperlink>
                              <w:r>
                                <w:rPr>
                                  <w:color w:val="0000FF"/>
                                  <w:spacing w:val="1"/>
                                </w:rPr>
                                <w:t xml:space="preserve"> </w:t>
                              </w:r>
                              <w:r>
                                <w:t>Website: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www.adk-lawyers.com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F5CBD" id="Group 2" o:spid="_x0000_s1026" style="width:422.35pt;height:258.65pt;mso-position-horizontal-relative:char;mso-position-vertical-relative:line" coordsize="8447,5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">
                <v:rect id="Rectangle 7" o:spid="_x0000_s1027" style="position:absolute;left:34;top:6;width:8392;height: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" fillcolor="#d9e0f3" stroked="f"/>
                <v:shape id="AutoShape 6" o:spid="_x0000_s1028" style="position:absolute;left:35;width:8391;height:4;visibility:visible;mso-wrap-style:square;v-text-anchor:top" coordsize="839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" path="m8391,2l,2,,4r8391,l8391,2xm8391,l,,,1r8391,l8391,xe" fillcolor="black" stroked="f">
                  <v:path arrowok="t" o:connecttype="custom" o:connectlocs="8391,2;0,2;0,4;8391,4;8391,2;8391,0;0,0;0,1;8391,1;8391,0" o:connectangles="0,0,0,0,0,0,0,0,0,0"/>
                </v:shape>
                <v:rect id="Rectangle 5" o:spid="_x0000_s1029" style="position:absolute;left:35;top:3;width:839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" fillcolor="#d9e0f3" stroked="f"/>
                <v:shape id="AutoShape 4" o:spid="_x0000_s1030" style="position:absolute;top:5153;width:8447;height:20;visibility:visible;mso-wrap-style:square;v-text-anchor:top" coordsize="84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" path="m40,10r-5,l21,10,,10r,9l21,19r14,l40,19r,-9xm40,l35,,21,,,,,5r21,l35,5r5,l40,xm8446,r-20,l8412,,40,r,5l8412,5r,5l40,10r,9l8426,19r,-9l8446,10r,-10xe" fillcolor="black" stroked="f">
                  <v:path arrowok="t" o:connecttype="custom" o:connectlocs="40,5163;35,5163;21,5163;0,5163;0,5172;21,5172;35,5172;40,5172;40,5163;40,5153;35,5153;21,5153;0,5153;0,5158;21,5158;35,5158;40,5158;40,5153;8446,5153;8426,5153;8412,5153;40,5153;40,5158;8412,5158;8412,5163;40,5163;40,5172;8426,5172;8426,5163;8446,5163;8446,5153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34;top:6;width:8392;height:5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0FF5CC4" w14:textId="77777777" w:rsidR="00597F52" w:rsidRDefault="00597F52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14:paraId="70FF5CC5" w14:textId="77777777" w:rsidR="00597F52" w:rsidRDefault="00BE18E5">
                        <w:pPr>
                          <w:spacing w:line="252" w:lineRule="auto"/>
                          <w:ind w:left="68" w:right="104" w:hanging="18"/>
                          <w:jc w:val="both"/>
                        </w:pPr>
                        <w:r>
                          <w:t>This document has been only prepared for general information purposes and makes 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representations or warranties, express or implied, as to the accuracy, timeliness, 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completeness of such information. This legal update is not intended to be relied upon 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accounting,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tax,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legal,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 other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professional advice.</w:t>
                        </w:r>
                      </w:p>
                      <w:p w14:paraId="70FF5CC6" w14:textId="77777777" w:rsidR="00597F52" w:rsidRDefault="00597F52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14:paraId="70FF5CC7" w14:textId="77777777" w:rsidR="00597F52" w:rsidRDefault="00BE18E5">
                        <w:pPr>
                          <w:spacing w:line="252" w:lineRule="auto"/>
                          <w:ind w:left="68" w:right="109" w:hanging="18"/>
                          <w:jc w:val="both"/>
                        </w:pPr>
                        <w:r>
                          <w:t>If you have or suspect that you may have a particular problem, you should contact us or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lawyer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specific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advice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matter.</w:t>
                        </w:r>
                      </w:p>
                      <w:p w14:paraId="70FF5CC8" w14:textId="77777777" w:rsidR="00597F52" w:rsidRDefault="00597F52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14:paraId="70FF5CC9" w14:textId="77777777" w:rsidR="00597F52" w:rsidRDefault="00BE18E5">
                        <w:pPr>
                          <w:ind w:left="5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ADK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VIETNAM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LAWYERS</w:t>
                        </w:r>
                      </w:p>
                      <w:p w14:paraId="70FF5CCA" w14:textId="77777777" w:rsidR="00597F52" w:rsidRDefault="00597F52">
                        <w:pPr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14:paraId="70FF5CCB" w14:textId="77777777" w:rsidR="00597F52" w:rsidRDefault="00BE18E5">
                        <w:pPr>
                          <w:spacing w:line="252" w:lineRule="auto"/>
                          <w:ind w:right="1"/>
                          <w:jc w:val="both"/>
                        </w:pPr>
                        <w:r>
                          <w:rPr>
                            <w:b/>
                          </w:rPr>
                          <w:t>Ho Chi Minh Office</w:t>
                        </w:r>
                        <w:r>
                          <w:t>: Ground Fl. HBT Tower, 456-458 Hai Ba Trung Str., Tan Dinh Ward,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District 1,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HCM City, VN</w:t>
                        </w:r>
                      </w:p>
                      <w:p w14:paraId="70FF5CCC" w14:textId="77777777" w:rsidR="00597F52" w:rsidRDefault="00BE18E5">
                        <w:pPr>
                          <w:spacing w:before="1" w:line="252" w:lineRule="auto"/>
                        </w:pPr>
                        <w:r>
                          <w:rPr>
                            <w:b/>
                          </w:rPr>
                          <w:t>Ha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Noi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Office</w:t>
                        </w:r>
                        <w:r>
                          <w:t>: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OF-04,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Level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2,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Block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R4,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Royal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City,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72A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Nguyen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Trai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Str.,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Thuong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Dinh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Ward,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Thanh Xuan District, Hanoi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City,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VN</w:t>
                        </w:r>
                      </w:p>
                      <w:p w14:paraId="70FF5CCD" w14:textId="77777777" w:rsidR="00597F52" w:rsidRDefault="00BE18E5">
                        <w:pPr>
                          <w:spacing w:line="257" w:lineRule="exact"/>
                        </w:pPr>
                        <w:r>
                          <w:t>Hotline: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(+84)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28 66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79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79 66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(+84) 939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107 387</w:t>
                        </w:r>
                      </w:p>
                      <w:p w14:paraId="70FF5CCE" w14:textId="77777777" w:rsidR="00597F52" w:rsidRDefault="00BE18E5">
                        <w:pPr>
                          <w:spacing w:before="13" w:line="252" w:lineRule="auto"/>
                          <w:ind w:left="50" w:right="5299"/>
                        </w:pPr>
                        <w:r>
                          <w:t xml:space="preserve">Email: </w:t>
                        </w:r>
                        <w:hyperlink r:id="rId11">
                          <w:r>
                            <w:rPr>
                              <w:color w:val="0000FF"/>
                              <w:u w:val="single" w:color="0000FF"/>
                            </w:rPr>
                            <w:t>info@adk-lawyers.com</w:t>
                          </w:r>
                        </w:hyperlink>
                        <w:r>
                          <w:rPr>
                            <w:color w:val="0000FF"/>
                            <w:spacing w:val="1"/>
                          </w:rPr>
                          <w:t xml:space="preserve"> </w:t>
                        </w:r>
                        <w:r>
                          <w:t>Website: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u w:val="single" w:color="0000FF"/>
                            </w:rPr>
                            <w:t>www.adk-lawyers.com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97F52" w:rsidRPr="00E158C4">
      <w:pgSz w:w="12240" w:h="15840"/>
      <w:pgMar w:top="2280" w:right="1020" w:bottom="740" w:left="130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73D6" w14:textId="77777777" w:rsidR="00D95DB3" w:rsidRDefault="00D95DB3">
      <w:r>
        <w:separator/>
      </w:r>
    </w:p>
  </w:endnote>
  <w:endnote w:type="continuationSeparator" w:id="0">
    <w:p w14:paraId="502F40FC" w14:textId="77777777" w:rsidR="00D95DB3" w:rsidRDefault="00D9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5CBF" w14:textId="5EE4C16A" w:rsidR="00597F52" w:rsidRDefault="003F3E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70FF5CC2" wp14:editId="654338BE">
              <wp:simplePos x="0" y="0"/>
              <wp:positionH relativeFrom="page">
                <wp:posOffset>820420</wp:posOffset>
              </wp:positionH>
              <wp:positionV relativeFrom="page">
                <wp:posOffset>9536430</wp:posOffset>
              </wp:positionV>
              <wp:extent cx="6267450" cy="35179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7450" cy="351790"/>
                      </a:xfrm>
                      <a:custGeom>
                        <a:avLst/>
                        <a:gdLst>
                          <a:gd name="T0" fmla="+- 0 11162 1292"/>
                          <a:gd name="T1" fmla="*/ T0 w 9870"/>
                          <a:gd name="T2" fmla="+- 0 15018 15018"/>
                          <a:gd name="T3" fmla="*/ 15018 h 554"/>
                          <a:gd name="T4" fmla="+- 0 11153 1292"/>
                          <a:gd name="T5" fmla="*/ T4 w 9870"/>
                          <a:gd name="T6" fmla="+- 0 15018 15018"/>
                          <a:gd name="T7" fmla="*/ 15018 h 554"/>
                          <a:gd name="T8" fmla="+- 0 11153 1292"/>
                          <a:gd name="T9" fmla="*/ T8 w 9870"/>
                          <a:gd name="T10" fmla="+- 0 15028 15018"/>
                          <a:gd name="T11" fmla="*/ 15028 h 554"/>
                          <a:gd name="T12" fmla="+- 0 11153 1292"/>
                          <a:gd name="T13" fmla="*/ T12 w 9870"/>
                          <a:gd name="T14" fmla="+- 0 15295 15018"/>
                          <a:gd name="T15" fmla="*/ 15295 h 554"/>
                          <a:gd name="T16" fmla="+- 0 11153 1292"/>
                          <a:gd name="T17" fmla="*/ T16 w 9870"/>
                          <a:gd name="T18" fmla="+- 0 15562 15018"/>
                          <a:gd name="T19" fmla="*/ 15562 h 554"/>
                          <a:gd name="T20" fmla="+- 0 1302 1292"/>
                          <a:gd name="T21" fmla="*/ T20 w 9870"/>
                          <a:gd name="T22" fmla="+- 0 15562 15018"/>
                          <a:gd name="T23" fmla="*/ 15562 h 554"/>
                          <a:gd name="T24" fmla="+- 0 1302 1292"/>
                          <a:gd name="T25" fmla="*/ T24 w 9870"/>
                          <a:gd name="T26" fmla="+- 0 15295 15018"/>
                          <a:gd name="T27" fmla="*/ 15295 h 554"/>
                          <a:gd name="T28" fmla="+- 0 1302 1292"/>
                          <a:gd name="T29" fmla="*/ T28 w 9870"/>
                          <a:gd name="T30" fmla="+- 0 15028 15018"/>
                          <a:gd name="T31" fmla="*/ 15028 h 554"/>
                          <a:gd name="T32" fmla="+- 0 11153 1292"/>
                          <a:gd name="T33" fmla="*/ T32 w 9870"/>
                          <a:gd name="T34" fmla="+- 0 15028 15018"/>
                          <a:gd name="T35" fmla="*/ 15028 h 554"/>
                          <a:gd name="T36" fmla="+- 0 11153 1292"/>
                          <a:gd name="T37" fmla="*/ T36 w 9870"/>
                          <a:gd name="T38" fmla="+- 0 15018 15018"/>
                          <a:gd name="T39" fmla="*/ 15018 h 554"/>
                          <a:gd name="T40" fmla="+- 0 1302 1292"/>
                          <a:gd name="T41" fmla="*/ T40 w 9870"/>
                          <a:gd name="T42" fmla="+- 0 15018 15018"/>
                          <a:gd name="T43" fmla="*/ 15018 h 554"/>
                          <a:gd name="T44" fmla="+- 0 1292 1292"/>
                          <a:gd name="T45" fmla="*/ T44 w 9870"/>
                          <a:gd name="T46" fmla="+- 0 15018 15018"/>
                          <a:gd name="T47" fmla="*/ 15018 h 554"/>
                          <a:gd name="T48" fmla="+- 0 1292 1292"/>
                          <a:gd name="T49" fmla="*/ T48 w 9870"/>
                          <a:gd name="T50" fmla="+- 0 15028 15018"/>
                          <a:gd name="T51" fmla="*/ 15028 h 554"/>
                          <a:gd name="T52" fmla="+- 0 1292 1292"/>
                          <a:gd name="T53" fmla="*/ T52 w 9870"/>
                          <a:gd name="T54" fmla="+- 0 15295 15018"/>
                          <a:gd name="T55" fmla="*/ 15295 h 554"/>
                          <a:gd name="T56" fmla="+- 0 1292 1292"/>
                          <a:gd name="T57" fmla="*/ T56 w 9870"/>
                          <a:gd name="T58" fmla="+- 0 15562 15018"/>
                          <a:gd name="T59" fmla="*/ 15562 h 554"/>
                          <a:gd name="T60" fmla="+- 0 1292 1292"/>
                          <a:gd name="T61" fmla="*/ T60 w 9870"/>
                          <a:gd name="T62" fmla="+- 0 15571 15018"/>
                          <a:gd name="T63" fmla="*/ 15571 h 554"/>
                          <a:gd name="T64" fmla="+- 0 1302 1292"/>
                          <a:gd name="T65" fmla="*/ T64 w 9870"/>
                          <a:gd name="T66" fmla="+- 0 15571 15018"/>
                          <a:gd name="T67" fmla="*/ 15571 h 554"/>
                          <a:gd name="T68" fmla="+- 0 11153 1292"/>
                          <a:gd name="T69" fmla="*/ T68 w 9870"/>
                          <a:gd name="T70" fmla="+- 0 15571 15018"/>
                          <a:gd name="T71" fmla="*/ 15571 h 554"/>
                          <a:gd name="T72" fmla="+- 0 11162 1292"/>
                          <a:gd name="T73" fmla="*/ T72 w 9870"/>
                          <a:gd name="T74" fmla="+- 0 15571 15018"/>
                          <a:gd name="T75" fmla="*/ 15571 h 554"/>
                          <a:gd name="T76" fmla="+- 0 11162 1292"/>
                          <a:gd name="T77" fmla="*/ T76 w 9870"/>
                          <a:gd name="T78" fmla="+- 0 15562 15018"/>
                          <a:gd name="T79" fmla="*/ 15562 h 554"/>
                          <a:gd name="T80" fmla="+- 0 11162 1292"/>
                          <a:gd name="T81" fmla="*/ T80 w 9870"/>
                          <a:gd name="T82" fmla="+- 0 15295 15018"/>
                          <a:gd name="T83" fmla="*/ 15295 h 554"/>
                          <a:gd name="T84" fmla="+- 0 11162 1292"/>
                          <a:gd name="T85" fmla="*/ T84 w 9870"/>
                          <a:gd name="T86" fmla="+- 0 15028 15018"/>
                          <a:gd name="T87" fmla="*/ 15028 h 554"/>
                          <a:gd name="T88" fmla="+- 0 11162 1292"/>
                          <a:gd name="T89" fmla="*/ T88 w 9870"/>
                          <a:gd name="T90" fmla="+- 0 15018 15018"/>
                          <a:gd name="T91" fmla="*/ 15018 h 55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</a:cxnLst>
                        <a:rect l="0" t="0" r="r" b="b"/>
                        <a:pathLst>
                          <a:path w="9870" h="554">
                            <a:moveTo>
                              <a:pt x="9870" y="0"/>
                            </a:moveTo>
                            <a:lnTo>
                              <a:pt x="9861" y="0"/>
                            </a:lnTo>
                            <a:lnTo>
                              <a:pt x="9861" y="10"/>
                            </a:lnTo>
                            <a:lnTo>
                              <a:pt x="9861" y="277"/>
                            </a:lnTo>
                            <a:lnTo>
                              <a:pt x="9861" y="544"/>
                            </a:lnTo>
                            <a:lnTo>
                              <a:pt x="10" y="544"/>
                            </a:lnTo>
                            <a:lnTo>
                              <a:pt x="10" y="277"/>
                            </a:lnTo>
                            <a:lnTo>
                              <a:pt x="10" y="10"/>
                            </a:lnTo>
                            <a:lnTo>
                              <a:pt x="9861" y="10"/>
                            </a:lnTo>
                            <a:lnTo>
                              <a:pt x="9861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77"/>
                            </a:lnTo>
                            <a:lnTo>
                              <a:pt x="0" y="544"/>
                            </a:lnTo>
                            <a:lnTo>
                              <a:pt x="0" y="553"/>
                            </a:lnTo>
                            <a:lnTo>
                              <a:pt x="10" y="553"/>
                            </a:lnTo>
                            <a:lnTo>
                              <a:pt x="9861" y="553"/>
                            </a:lnTo>
                            <a:lnTo>
                              <a:pt x="9870" y="553"/>
                            </a:lnTo>
                            <a:lnTo>
                              <a:pt x="9870" y="544"/>
                            </a:lnTo>
                            <a:lnTo>
                              <a:pt x="9870" y="277"/>
                            </a:lnTo>
                            <a:lnTo>
                              <a:pt x="9870" y="10"/>
                            </a:lnTo>
                            <a:lnTo>
                              <a:pt x="98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807D9" id="Freeform 2" o:spid="_x0000_s1026" style="position:absolute;margin-left:64.6pt;margin-top:750.9pt;width:493.5pt;height:27.7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" path="m9870,r-9,l9861,10r,267l9861,544,10,544r,-267l10,10r9851,l9861,,10,,,,,10,,277,,544r,9l10,553r9851,l9870,553r,-9l9870,277r,-267l9870,xe" fillcolor="gray" stroked="f">
              <v:path arrowok="t" o:connecttype="custom" o:connectlocs="6267450,9536430;6261735,9536430;6261735,9542780;6261735,9712325;6261735,9881870;6350,9881870;6350,9712325;6350,9542780;6261735,9542780;6261735,9536430;6350,9536430;0,9536430;0,9542780;0,9712325;0,9881870;0,9887585;6350,9887585;6261735,9887585;6267450,9887585;6267450,9881870;6267450,9712325;6267450,9542780;6267450,9536430" o:connectangles="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70FF5CC3" wp14:editId="6FCB7787">
              <wp:simplePos x="0" y="0"/>
              <wp:positionH relativeFrom="page">
                <wp:posOffset>3351530</wp:posOffset>
              </wp:positionH>
              <wp:positionV relativeFrom="page">
                <wp:posOffset>9566275</wp:posOffset>
              </wp:positionV>
              <wp:extent cx="1242695" cy="311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69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F5CCF" w14:textId="77777777" w:rsidR="00597F52" w:rsidRDefault="00BE18E5">
                          <w:pPr>
                            <w:spacing w:line="206" w:lineRule="exact"/>
                            <w:ind w:left="20"/>
                            <w:rPr>
                              <w:rFonts w:ascii="Palatino Linotype"/>
                              <w:b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18"/>
                            </w:rPr>
                            <w:t>ADK</w:t>
                          </w:r>
                          <w:r>
                            <w:rPr>
                              <w:rFonts w:ascii="Palatino Linotype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8"/>
                            </w:rPr>
                            <w:t>Vietnam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8"/>
                            </w:rPr>
                            <w:t>Lawyers</w:t>
                          </w:r>
                        </w:p>
                        <w:p w14:paraId="70FF5CD0" w14:textId="77777777" w:rsidR="00597F52" w:rsidRDefault="00000000">
                          <w:pPr>
                            <w:spacing w:before="23"/>
                            <w:ind w:left="46"/>
                            <w:rPr>
                              <w:rFonts w:ascii="Palatino Linotype"/>
                              <w:sz w:val="18"/>
                            </w:rPr>
                          </w:pPr>
                          <w:hyperlink r:id="rId1">
                            <w:r w:rsidR="00BE18E5">
                              <w:rPr>
                                <w:rFonts w:ascii="Palatino Linotype"/>
                                <w:color w:val="0000FF"/>
                                <w:sz w:val="18"/>
                                <w:u w:val="single" w:color="0000FF"/>
                              </w:rPr>
                              <w:t>www.adk-lawyers.com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F5C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63.9pt;margin-top:753.25pt;width:97.85pt;height:24.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" filled="f" stroked="f">
              <v:textbox inset="0,0,0,0">
                <w:txbxContent>
                  <w:p w14:paraId="70FF5CCF" w14:textId="77777777" w:rsidR="00597F52" w:rsidRDefault="00BE18E5">
                    <w:pPr>
                      <w:spacing w:line="206" w:lineRule="exact"/>
                      <w:ind w:left="20"/>
                      <w:rPr>
                        <w:rFonts w:ascii="Palatino Linotype"/>
                        <w:b/>
                        <w:sz w:val="18"/>
                      </w:rPr>
                    </w:pPr>
                    <w:r>
                      <w:rPr>
                        <w:rFonts w:ascii="Palatino Linotype"/>
                        <w:b/>
                        <w:sz w:val="18"/>
                      </w:rPr>
                      <w:t>ADK</w:t>
                    </w:r>
                    <w:r>
                      <w:rPr>
                        <w:rFonts w:ascii="Palatino Linotype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8"/>
                      </w:rPr>
                      <w:t>Vietnam</w:t>
                    </w:r>
                    <w:r>
                      <w:rPr>
                        <w:rFonts w:ascii="Palatino Linotype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8"/>
                      </w:rPr>
                      <w:t>Lawyers</w:t>
                    </w:r>
                  </w:p>
                  <w:p w14:paraId="70FF5CD0" w14:textId="77777777" w:rsidR="00597F52" w:rsidRDefault="00000000">
                    <w:pPr>
                      <w:spacing w:before="23"/>
                      <w:ind w:left="46"/>
                      <w:rPr>
                        <w:rFonts w:ascii="Palatino Linotype"/>
                        <w:sz w:val="18"/>
                      </w:rPr>
                    </w:pPr>
                    <w:hyperlink r:id="rId2">
                      <w:r w:rsidR="00BE18E5">
                        <w:rPr>
                          <w:rFonts w:ascii="Palatino Linotype"/>
                          <w:color w:val="0000FF"/>
                          <w:sz w:val="18"/>
                          <w:u w:val="single" w:color="0000FF"/>
                        </w:rPr>
                        <w:t>www.adk-lawyers.com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62AC" w14:textId="77777777" w:rsidR="00D95DB3" w:rsidRDefault="00D95DB3">
      <w:r>
        <w:separator/>
      </w:r>
    </w:p>
  </w:footnote>
  <w:footnote w:type="continuationSeparator" w:id="0">
    <w:p w14:paraId="531F1F22" w14:textId="77777777" w:rsidR="00D95DB3" w:rsidRDefault="00D9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5CBE" w14:textId="77777777" w:rsidR="00597F52" w:rsidRDefault="00BE18E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0FF5CC0" wp14:editId="70FF5C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41284" cy="14555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1284" cy="145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FA3"/>
    <w:multiLevelType w:val="hybridMultilevel"/>
    <w:tmpl w:val="088065D0"/>
    <w:lvl w:ilvl="0" w:tplc="FFFFFFFF">
      <w:start w:val="1"/>
      <w:numFmt w:val="lowerRoman"/>
      <w:lvlText w:val="(%1)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1C05D2D"/>
    <w:multiLevelType w:val="hybridMultilevel"/>
    <w:tmpl w:val="C2B2C346"/>
    <w:lvl w:ilvl="0" w:tplc="27FE8CF0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30D"/>
    <w:multiLevelType w:val="hybridMultilevel"/>
    <w:tmpl w:val="130879A8"/>
    <w:lvl w:ilvl="0" w:tplc="27FE8CF0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6E7E"/>
    <w:multiLevelType w:val="hybridMultilevel"/>
    <w:tmpl w:val="C9B007D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C2592"/>
    <w:multiLevelType w:val="hybridMultilevel"/>
    <w:tmpl w:val="D9460E9E"/>
    <w:lvl w:ilvl="0" w:tplc="3586D01A">
      <w:start w:val="1"/>
      <w:numFmt w:val="decimal"/>
      <w:lvlText w:val="%1."/>
      <w:lvlJc w:val="left"/>
      <w:pPr>
        <w:ind w:left="820" w:hanging="710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1" w:tplc="27FE8CF0">
      <w:start w:val="1"/>
      <w:numFmt w:val="lowerRoman"/>
      <w:lvlText w:val="(%2)"/>
      <w:lvlJc w:val="left"/>
      <w:pPr>
        <w:ind w:left="1551" w:hanging="720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2" w:tplc="5EB47C3A">
      <w:numFmt w:val="bullet"/>
      <w:lvlText w:val="-"/>
      <w:lvlJc w:val="left"/>
      <w:pPr>
        <w:ind w:left="1954" w:hanging="425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3" w:tplc="27B24CCA">
      <w:numFmt w:val="bullet"/>
      <w:lvlText w:val="•"/>
      <w:lvlJc w:val="left"/>
      <w:pPr>
        <w:ind w:left="1820" w:hanging="425"/>
      </w:pPr>
      <w:rPr>
        <w:rFonts w:hint="default"/>
        <w:lang w:val="en-US" w:eastAsia="en-US" w:bidi="ar-SA"/>
      </w:rPr>
    </w:lvl>
    <w:lvl w:ilvl="4" w:tplc="30B057DE">
      <w:numFmt w:val="bullet"/>
      <w:lvlText w:val="•"/>
      <w:lvlJc w:val="left"/>
      <w:pPr>
        <w:ind w:left="1960" w:hanging="425"/>
      </w:pPr>
      <w:rPr>
        <w:rFonts w:hint="default"/>
        <w:lang w:val="en-US" w:eastAsia="en-US" w:bidi="ar-SA"/>
      </w:rPr>
    </w:lvl>
    <w:lvl w:ilvl="5" w:tplc="39200C6C">
      <w:numFmt w:val="bullet"/>
      <w:lvlText w:val="•"/>
      <w:lvlJc w:val="left"/>
      <w:pPr>
        <w:ind w:left="3286" w:hanging="425"/>
      </w:pPr>
      <w:rPr>
        <w:rFonts w:hint="default"/>
        <w:lang w:val="en-US" w:eastAsia="en-US" w:bidi="ar-SA"/>
      </w:rPr>
    </w:lvl>
    <w:lvl w:ilvl="6" w:tplc="04B62C06">
      <w:numFmt w:val="bullet"/>
      <w:lvlText w:val="•"/>
      <w:lvlJc w:val="left"/>
      <w:pPr>
        <w:ind w:left="4613" w:hanging="425"/>
      </w:pPr>
      <w:rPr>
        <w:rFonts w:hint="default"/>
        <w:lang w:val="en-US" w:eastAsia="en-US" w:bidi="ar-SA"/>
      </w:rPr>
    </w:lvl>
    <w:lvl w:ilvl="7" w:tplc="413C232C">
      <w:numFmt w:val="bullet"/>
      <w:lvlText w:val="•"/>
      <w:lvlJc w:val="left"/>
      <w:pPr>
        <w:ind w:left="5940" w:hanging="425"/>
      </w:pPr>
      <w:rPr>
        <w:rFonts w:hint="default"/>
        <w:lang w:val="en-US" w:eastAsia="en-US" w:bidi="ar-SA"/>
      </w:rPr>
    </w:lvl>
    <w:lvl w:ilvl="8" w:tplc="933CEE58">
      <w:numFmt w:val="bullet"/>
      <w:lvlText w:val="•"/>
      <w:lvlJc w:val="left"/>
      <w:pPr>
        <w:ind w:left="7266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366162F1"/>
    <w:multiLevelType w:val="hybridMultilevel"/>
    <w:tmpl w:val="1D9EBDC0"/>
    <w:lvl w:ilvl="0" w:tplc="27FE8CF0">
      <w:start w:val="1"/>
      <w:numFmt w:val="lowerRoman"/>
      <w:lvlText w:val="(%1)"/>
      <w:lvlJc w:val="left"/>
      <w:pPr>
        <w:ind w:left="1551" w:hanging="360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2271" w:hanging="360"/>
      </w:pPr>
    </w:lvl>
    <w:lvl w:ilvl="2" w:tplc="042A001B" w:tentative="1">
      <w:start w:val="1"/>
      <w:numFmt w:val="lowerRoman"/>
      <w:lvlText w:val="%3."/>
      <w:lvlJc w:val="right"/>
      <w:pPr>
        <w:ind w:left="2991" w:hanging="180"/>
      </w:pPr>
    </w:lvl>
    <w:lvl w:ilvl="3" w:tplc="042A000F" w:tentative="1">
      <w:start w:val="1"/>
      <w:numFmt w:val="decimal"/>
      <w:lvlText w:val="%4."/>
      <w:lvlJc w:val="left"/>
      <w:pPr>
        <w:ind w:left="3711" w:hanging="360"/>
      </w:pPr>
    </w:lvl>
    <w:lvl w:ilvl="4" w:tplc="042A0019" w:tentative="1">
      <w:start w:val="1"/>
      <w:numFmt w:val="lowerLetter"/>
      <w:lvlText w:val="%5."/>
      <w:lvlJc w:val="left"/>
      <w:pPr>
        <w:ind w:left="4431" w:hanging="360"/>
      </w:pPr>
    </w:lvl>
    <w:lvl w:ilvl="5" w:tplc="042A001B" w:tentative="1">
      <w:start w:val="1"/>
      <w:numFmt w:val="lowerRoman"/>
      <w:lvlText w:val="%6."/>
      <w:lvlJc w:val="right"/>
      <w:pPr>
        <w:ind w:left="5151" w:hanging="180"/>
      </w:pPr>
    </w:lvl>
    <w:lvl w:ilvl="6" w:tplc="042A000F" w:tentative="1">
      <w:start w:val="1"/>
      <w:numFmt w:val="decimal"/>
      <w:lvlText w:val="%7."/>
      <w:lvlJc w:val="left"/>
      <w:pPr>
        <w:ind w:left="5871" w:hanging="360"/>
      </w:pPr>
    </w:lvl>
    <w:lvl w:ilvl="7" w:tplc="042A0019" w:tentative="1">
      <w:start w:val="1"/>
      <w:numFmt w:val="lowerLetter"/>
      <w:lvlText w:val="%8."/>
      <w:lvlJc w:val="left"/>
      <w:pPr>
        <w:ind w:left="6591" w:hanging="360"/>
      </w:pPr>
    </w:lvl>
    <w:lvl w:ilvl="8" w:tplc="042A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" w15:restartNumberingAfterBreak="0">
    <w:nsid w:val="3A3F4E74"/>
    <w:multiLevelType w:val="hybridMultilevel"/>
    <w:tmpl w:val="DD663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0749"/>
    <w:multiLevelType w:val="hybridMultilevel"/>
    <w:tmpl w:val="C9B007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E75224"/>
    <w:multiLevelType w:val="hybridMultilevel"/>
    <w:tmpl w:val="CBDC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E3AF0"/>
    <w:multiLevelType w:val="hybridMultilevel"/>
    <w:tmpl w:val="426C7378"/>
    <w:lvl w:ilvl="0" w:tplc="277C0338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45DF0"/>
    <w:multiLevelType w:val="hybridMultilevel"/>
    <w:tmpl w:val="3A24C13E"/>
    <w:lvl w:ilvl="0" w:tplc="27FE8CF0">
      <w:start w:val="1"/>
      <w:numFmt w:val="lowerRoman"/>
      <w:lvlText w:val="(%1)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4C5FDA"/>
    <w:multiLevelType w:val="hybridMultilevel"/>
    <w:tmpl w:val="DB7A7D22"/>
    <w:lvl w:ilvl="0" w:tplc="EDE2AA5E">
      <w:start w:val="1"/>
      <w:numFmt w:val="lowerRoman"/>
      <w:lvlText w:val="(%1)"/>
      <w:lvlJc w:val="left"/>
      <w:pPr>
        <w:ind w:left="1551" w:hanging="360"/>
      </w:pPr>
      <w:rPr>
        <w:rFonts w:ascii="Cambria" w:eastAsia="Cambria" w:hAnsi="Cambria" w:cs="Cambria" w:hint="default"/>
        <w:b w:val="0"/>
        <w:bCs/>
        <w:w w:val="99"/>
        <w:sz w:val="22"/>
        <w:szCs w:val="22"/>
        <w:lang w:val="en-US" w:eastAsia="en-US" w:bidi="ar-SA"/>
      </w:rPr>
    </w:lvl>
    <w:lvl w:ilvl="1" w:tplc="042A0019">
      <w:start w:val="1"/>
      <w:numFmt w:val="lowerLetter"/>
      <w:lvlText w:val="%2."/>
      <w:lvlJc w:val="left"/>
      <w:pPr>
        <w:ind w:left="2271" w:hanging="360"/>
      </w:pPr>
    </w:lvl>
    <w:lvl w:ilvl="2" w:tplc="042A001B" w:tentative="1">
      <w:start w:val="1"/>
      <w:numFmt w:val="lowerRoman"/>
      <w:lvlText w:val="%3."/>
      <w:lvlJc w:val="right"/>
      <w:pPr>
        <w:ind w:left="2991" w:hanging="180"/>
      </w:pPr>
    </w:lvl>
    <w:lvl w:ilvl="3" w:tplc="042A000F" w:tentative="1">
      <w:start w:val="1"/>
      <w:numFmt w:val="decimal"/>
      <w:lvlText w:val="%4."/>
      <w:lvlJc w:val="left"/>
      <w:pPr>
        <w:ind w:left="3711" w:hanging="360"/>
      </w:pPr>
    </w:lvl>
    <w:lvl w:ilvl="4" w:tplc="042A0019" w:tentative="1">
      <w:start w:val="1"/>
      <w:numFmt w:val="lowerLetter"/>
      <w:lvlText w:val="%5."/>
      <w:lvlJc w:val="left"/>
      <w:pPr>
        <w:ind w:left="4431" w:hanging="360"/>
      </w:pPr>
    </w:lvl>
    <w:lvl w:ilvl="5" w:tplc="042A001B" w:tentative="1">
      <w:start w:val="1"/>
      <w:numFmt w:val="lowerRoman"/>
      <w:lvlText w:val="%6."/>
      <w:lvlJc w:val="right"/>
      <w:pPr>
        <w:ind w:left="5151" w:hanging="180"/>
      </w:pPr>
    </w:lvl>
    <w:lvl w:ilvl="6" w:tplc="042A000F" w:tentative="1">
      <w:start w:val="1"/>
      <w:numFmt w:val="decimal"/>
      <w:lvlText w:val="%7."/>
      <w:lvlJc w:val="left"/>
      <w:pPr>
        <w:ind w:left="5871" w:hanging="360"/>
      </w:pPr>
    </w:lvl>
    <w:lvl w:ilvl="7" w:tplc="042A0019" w:tentative="1">
      <w:start w:val="1"/>
      <w:numFmt w:val="lowerLetter"/>
      <w:lvlText w:val="%8."/>
      <w:lvlJc w:val="left"/>
      <w:pPr>
        <w:ind w:left="6591" w:hanging="360"/>
      </w:pPr>
    </w:lvl>
    <w:lvl w:ilvl="8" w:tplc="042A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2" w15:restartNumberingAfterBreak="0">
    <w:nsid w:val="78A94719"/>
    <w:multiLevelType w:val="hybridMultilevel"/>
    <w:tmpl w:val="1D9EBDC0"/>
    <w:lvl w:ilvl="0" w:tplc="FFFFFFFF">
      <w:start w:val="1"/>
      <w:numFmt w:val="lowerRoman"/>
      <w:lvlText w:val="(%1)"/>
      <w:lvlJc w:val="left"/>
      <w:pPr>
        <w:ind w:left="1551" w:hanging="360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num w:numId="1" w16cid:durableId="1539585228">
    <w:abstractNumId w:val="4"/>
  </w:num>
  <w:num w:numId="2" w16cid:durableId="930622932">
    <w:abstractNumId w:val="5"/>
  </w:num>
  <w:num w:numId="3" w16cid:durableId="555237936">
    <w:abstractNumId w:val="11"/>
  </w:num>
  <w:num w:numId="4" w16cid:durableId="73095000">
    <w:abstractNumId w:val="0"/>
  </w:num>
  <w:num w:numId="5" w16cid:durableId="1250886208">
    <w:abstractNumId w:val="12"/>
  </w:num>
  <w:num w:numId="6" w16cid:durableId="418794150">
    <w:abstractNumId w:val="10"/>
  </w:num>
  <w:num w:numId="7" w16cid:durableId="1636369696">
    <w:abstractNumId w:val="2"/>
  </w:num>
  <w:num w:numId="8" w16cid:durableId="453451288">
    <w:abstractNumId w:val="6"/>
  </w:num>
  <w:num w:numId="9" w16cid:durableId="1217662609">
    <w:abstractNumId w:val="9"/>
  </w:num>
  <w:num w:numId="10" w16cid:durableId="141048714">
    <w:abstractNumId w:val="8"/>
  </w:num>
  <w:num w:numId="11" w16cid:durableId="1726759820">
    <w:abstractNumId w:val="1"/>
  </w:num>
  <w:num w:numId="12" w16cid:durableId="1258976282">
    <w:abstractNumId w:val="7"/>
  </w:num>
  <w:num w:numId="13" w16cid:durableId="41355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jA2MzE2MDC3tDRU0lEKTi0uzszPAykwqgUAsJ6CTywAAAA="/>
  </w:docVars>
  <w:rsids>
    <w:rsidRoot w:val="00597F52"/>
    <w:rsid w:val="00024EA6"/>
    <w:rsid w:val="000C02CB"/>
    <w:rsid w:val="000F7359"/>
    <w:rsid w:val="001C0485"/>
    <w:rsid w:val="001F01A7"/>
    <w:rsid w:val="00263187"/>
    <w:rsid w:val="002E48F8"/>
    <w:rsid w:val="002E791B"/>
    <w:rsid w:val="00312B63"/>
    <w:rsid w:val="00333EC2"/>
    <w:rsid w:val="00356013"/>
    <w:rsid w:val="003E60A2"/>
    <w:rsid w:val="003F2BF6"/>
    <w:rsid w:val="003F3E50"/>
    <w:rsid w:val="004B4593"/>
    <w:rsid w:val="004D4724"/>
    <w:rsid w:val="00503F57"/>
    <w:rsid w:val="00531BEA"/>
    <w:rsid w:val="0053761E"/>
    <w:rsid w:val="0055766D"/>
    <w:rsid w:val="00597F52"/>
    <w:rsid w:val="006307BE"/>
    <w:rsid w:val="006A2689"/>
    <w:rsid w:val="007312AE"/>
    <w:rsid w:val="00734A39"/>
    <w:rsid w:val="00770D3C"/>
    <w:rsid w:val="00791588"/>
    <w:rsid w:val="007D31F4"/>
    <w:rsid w:val="00820FE1"/>
    <w:rsid w:val="0087777D"/>
    <w:rsid w:val="00897CA5"/>
    <w:rsid w:val="008E7286"/>
    <w:rsid w:val="00904C86"/>
    <w:rsid w:val="009305B0"/>
    <w:rsid w:val="0093123C"/>
    <w:rsid w:val="00B522CE"/>
    <w:rsid w:val="00B7777E"/>
    <w:rsid w:val="00BA0D4E"/>
    <w:rsid w:val="00BE18E5"/>
    <w:rsid w:val="00BE4CAA"/>
    <w:rsid w:val="00C45A07"/>
    <w:rsid w:val="00C47BCF"/>
    <w:rsid w:val="00CC569A"/>
    <w:rsid w:val="00CD617D"/>
    <w:rsid w:val="00D55388"/>
    <w:rsid w:val="00D836F5"/>
    <w:rsid w:val="00D95DB3"/>
    <w:rsid w:val="00DC2E2E"/>
    <w:rsid w:val="00E14F0B"/>
    <w:rsid w:val="00E158C4"/>
    <w:rsid w:val="00E41B83"/>
    <w:rsid w:val="00E6771D"/>
    <w:rsid w:val="00F2523D"/>
    <w:rsid w:val="00F27CCA"/>
    <w:rsid w:val="00F90D80"/>
    <w:rsid w:val="00FD514D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F5C81"/>
  <w15:docId w15:val="{D9CCC73B-2FDE-456F-861E-8BF4B04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23D"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820" w:hanging="7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813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3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D514D"/>
    <w:rPr>
      <w:rFonts w:ascii="Cambria" w:eastAsia="Cambria" w:hAnsi="Cambria" w:cs="Cambria"/>
    </w:rPr>
  </w:style>
  <w:style w:type="character" w:styleId="Strong">
    <w:name w:val="Strong"/>
    <w:basedOn w:val="DefaultParagraphFont"/>
    <w:uiPriority w:val="22"/>
    <w:qFormat/>
    <w:rsid w:val="00531BE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F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BF6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F6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F6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7C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7C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7CC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2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dk-lawye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dk-lawyer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k-lawy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dk-lawyer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-lawyers.com/" TargetMode="External"/><Relationship Id="rId1" Type="http://schemas.openxmlformats.org/officeDocument/2006/relationships/hyperlink" Target="http://www.adk-lawye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ADK-012</dc:creator>
  <cp:lastModifiedBy>ADK-003</cp:lastModifiedBy>
  <cp:revision>3</cp:revision>
  <dcterms:created xsi:type="dcterms:W3CDTF">2023-03-28T09:16:00Z</dcterms:created>
  <dcterms:modified xsi:type="dcterms:W3CDTF">2023-04-08T06:19:00Z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2023-01-30T00:00:00Z</vt:filetime>
  </property>
</Properties>
</file>