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D52F2" w14:textId="4AA63520" w:rsidR="008A20CE" w:rsidRPr="00C5147E" w:rsidRDefault="00986E67" w:rsidP="00C5147E">
      <w:pPr>
        <w:spacing w:after="0" w:line="240" w:lineRule="auto"/>
        <w:rPr>
          <w:rFonts w:ascii="Arial" w:hAnsi="Arial" w:cs="Arial"/>
          <w:b/>
          <w:color w:val="C00000"/>
          <w:sz w:val="20"/>
          <w:szCs w:val="20"/>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6283BC38" wp14:editId="76BACEB7">
                <wp:simplePos x="0" y="0"/>
                <wp:positionH relativeFrom="page">
                  <wp:posOffset>7141210</wp:posOffset>
                </wp:positionH>
                <wp:positionV relativeFrom="paragraph">
                  <wp:posOffset>-205740</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37B0DE3E" w:rsidR="00E93403" w:rsidRPr="00BA68B8" w:rsidRDefault="00A71A37" w:rsidP="00E93403">
                            <w:pPr>
                              <w:spacing w:after="0" w:line="240" w:lineRule="auto"/>
                              <w:rPr>
                                <w:rFonts w:ascii="Arial" w:hAnsi="Arial" w:cs="Arial"/>
                                <w:b/>
                                <w:color w:val="FFFFFF" w:themeColor="background1"/>
                                <w:sz w:val="20"/>
                                <w:szCs w:val="20"/>
                              </w:rPr>
                            </w:pPr>
                            <w:r w:rsidRPr="00A71A37">
                              <w:rPr>
                                <w:rFonts w:ascii="Arial" w:hAnsi="Arial" w:cs="Arial"/>
                                <w:b/>
                                <w:bCs/>
                                <w:color w:val="FFFFFF" w:themeColor="background1"/>
                                <w:sz w:val="20"/>
                                <w:szCs w:val="20"/>
                              </w:rPr>
                              <w:t>Sử dụng hợp lý tác phẩm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62.3pt;margin-top:-16.2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" fillcolor="#00b39c" strokecolor="#00b39c" strokeweight="0">
                <v:textbox style="layout-flow:vertical" inset=",1.3mm,1.3mm">
                  <w:txbxContent>
                    <w:p w14:paraId="53BF0D56" w14:textId="37B0DE3E" w:rsidR="00E93403" w:rsidRPr="00BA68B8" w:rsidRDefault="00A71A37" w:rsidP="00E93403">
                      <w:pPr>
                        <w:spacing w:after="0" w:line="240" w:lineRule="auto"/>
                        <w:rPr>
                          <w:rFonts w:ascii="Arial" w:hAnsi="Arial" w:cs="Arial"/>
                          <w:b/>
                          <w:color w:val="FFFFFF" w:themeColor="background1"/>
                          <w:sz w:val="20"/>
                          <w:szCs w:val="20"/>
                        </w:rPr>
                      </w:pPr>
                      <w:r w:rsidRPr="00A71A37">
                        <w:rPr>
                          <w:rFonts w:ascii="Arial" w:hAnsi="Arial" w:cs="Arial"/>
                          <w:b/>
                          <w:bCs/>
                          <w:color w:val="FFFFFF" w:themeColor="background1"/>
                          <w:sz w:val="20"/>
                          <w:szCs w:val="20"/>
                        </w:rPr>
                        <w:t>Sử dụng hợp lý tác phẩm</w:t>
                      </w:r>
                    </w:p>
                  </w:txbxContent>
                </v:textbox>
                <w10:wrap anchorx="page"/>
              </v:rect>
            </w:pict>
          </mc:Fallback>
        </mc:AlternateContent>
      </w:r>
      <w:r w:rsidR="00216422" w:rsidRPr="00D03044">
        <w:rPr>
          <w:rFonts w:ascii="Arial" w:hAnsi="Arial" w:cs="Arial"/>
          <w:bCs/>
          <w:noProof/>
          <w:color w:val="C00000"/>
          <w:sz w:val="24"/>
          <w:szCs w:val="24"/>
          <w:lang w:eastAsia="ko-KR"/>
        </w:rPr>
        <mc:AlternateContent>
          <mc:Choice Requires="wps">
            <w:drawing>
              <wp:anchor distT="0" distB="0" distL="114300" distR="114300" simplePos="0" relativeHeight="251659264" behindDoc="0" locked="0" layoutInCell="1" allowOverlap="1" wp14:anchorId="7B6E777D" wp14:editId="6D188FF3">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3A46B35C" w:rsidR="00216422" w:rsidRPr="00CC7576" w:rsidRDefault="00A71A37" w:rsidP="00216422">
                            <w:pPr>
                              <w:spacing w:after="0"/>
                              <w:jc w:val="center"/>
                              <w:rPr>
                                <w:rFonts w:ascii="Arial" w:hAnsi="Arial" w:cs="Arial"/>
                                <w:b/>
                                <w:color w:val="FFFFFF" w:themeColor="background1"/>
                                <w:sz w:val="20"/>
                                <w:szCs w:val="20"/>
                              </w:rPr>
                            </w:pPr>
                            <w:r w:rsidRPr="00A71A37">
                              <w:rPr>
                                <w:rFonts w:ascii="Arial" w:hAnsi="Arial" w:cs="Arial"/>
                                <w:b/>
                                <w:bCs/>
                                <w:color w:val="FFFFFF" w:themeColor="background1"/>
                                <w:sz w:val="20"/>
                                <w:szCs w:val="20"/>
                              </w:rPr>
                              <w:t>Sử dụng hợp lý tác phẩm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" fillcolor="#f56b2e" strokecolor="#f56b2e" strokeweight="1pt">
                <v:textbox>
                  <w:txbxContent>
                    <w:p w14:paraId="4F0151F5" w14:textId="3A46B35C" w:rsidR="00216422" w:rsidRPr="00CC7576" w:rsidRDefault="00A71A37" w:rsidP="00216422">
                      <w:pPr>
                        <w:spacing w:after="0"/>
                        <w:jc w:val="center"/>
                        <w:rPr>
                          <w:rFonts w:ascii="Arial" w:hAnsi="Arial" w:cs="Arial"/>
                          <w:b/>
                          <w:color w:val="FFFFFF" w:themeColor="background1"/>
                          <w:sz w:val="20"/>
                          <w:szCs w:val="20"/>
                        </w:rPr>
                      </w:pPr>
                      <w:r w:rsidRPr="00A71A37">
                        <w:rPr>
                          <w:rFonts w:ascii="Arial" w:hAnsi="Arial" w:cs="Arial"/>
                          <w:b/>
                          <w:bCs/>
                          <w:color w:val="FFFFFF" w:themeColor="background1"/>
                          <w:sz w:val="20"/>
                          <w:szCs w:val="20"/>
                        </w:rPr>
                        <w:t>Sử dụng hợp lý tác phẩm</w:t>
                      </w:r>
                    </w:p>
                  </w:txbxContent>
                </v:textbox>
                <w10:wrap anchorx="page"/>
              </v:rect>
            </w:pict>
          </mc:Fallback>
        </mc:AlternateContent>
      </w:r>
    </w:p>
    <w:p w14:paraId="459D0C4D" w14:textId="77777777" w:rsidR="00497ED8" w:rsidRPr="00497ED8" w:rsidRDefault="00497ED8" w:rsidP="00497ED8">
      <w:pPr>
        <w:spacing w:after="0" w:line="240" w:lineRule="auto"/>
        <w:jc w:val="center"/>
        <w:rPr>
          <w:rFonts w:ascii="Arial" w:hAnsi="Arial" w:cs="Arial"/>
          <w:b/>
          <w:bCs/>
          <w:color w:val="C00000"/>
          <w:sz w:val="24"/>
          <w:szCs w:val="24"/>
          <w:shd w:val="clear" w:color="auto" w:fill="FFFFFF"/>
        </w:rPr>
      </w:pPr>
      <w:bookmarkStart w:id="0" w:name="_Hlk110501394"/>
      <w:bookmarkStart w:id="1" w:name="_Hlk110501351"/>
      <w:bookmarkStart w:id="2" w:name="_Hlk120976887"/>
      <w:r w:rsidRPr="00497ED8">
        <w:rPr>
          <w:rFonts w:ascii="Arial" w:hAnsi="Arial" w:cs="Arial"/>
          <w:b/>
          <w:bCs/>
          <w:color w:val="C00000"/>
          <w:sz w:val="24"/>
          <w:szCs w:val="24"/>
          <w:shd w:val="clear" w:color="auto" w:fill="FFFFFF"/>
        </w:rPr>
        <w:t xml:space="preserve">“Sử dụng hợp lý” tác phẩm hay “xâm phạm quyền tác giả”? </w:t>
      </w:r>
    </w:p>
    <w:p w14:paraId="34EDC090" w14:textId="77777777" w:rsidR="00497ED8" w:rsidRPr="00497ED8" w:rsidRDefault="00497ED8" w:rsidP="00497ED8">
      <w:pPr>
        <w:spacing w:after="0" w:line="240" w:lineRule="auto"/>
        <w:jc w:val="center"/>
        <w:rPr>
          <w:rFonts w:ascii="Arial" w:hAnsi="Arial" w:cs="Arial"/>
          <w:b/>
          <w:bCs/>
          <w:color w:val="C00000"/>
          <w:sz w:val="24"/>
          <w:szCs w:val="24"/>
          <w:shd w:val="clear" w:color="auto" w:fill="FFFFFF"/>
        </w:rPr>
      </w:pPr>
      <w:r w:rsidRPr="00497ED8">
        <w:rPr>
          <w:rFonts w:ascii="Arial" w:hAnsi="Arial" w:cs="Arial"/>
          <w:b/>
          <w:bCs/>
          <w:color w:val="C00000"/>
          <w:sz w:val="24"/>
          <w:szCs w:val="24"/>
          <w:shd w:val="clear" w:color="auto" w:fill="FFFFFF"/>
        </w:rPr>
        <w:t>Ranh giới cần phân định</w:t>
      </w:r>
    </w:p>
    <w:bookmarkEnd w:id="2"/>
    <w:p w14:paraId="20011EF1" w14:textId="77777777" w:rsidR="00497ED8" w:rsidRPr="00497ED8" w:rsidRDefault="00497ED8" w:rsidP="00497ED8">
      <w:pPr>
        <w:spacing w:after="0" w:line="240" w:lineRule="auto"/>
        <w:rPr>
          <w:rFonts w:ascii="Arial" w:hAnsi="Arial" w:cs="Arial"/>
          <w:b/>
          <w:bCs/>
          <w:sz w:val="20"/>
          <w:szCs w:val="20"/>
          <w:shd w:val="clear" w:color="auto" w:fill="FFFFFF"/>
        </w:rPr>
      </w:pPr>
    </w:p>
    <w:p w14:paraId="660CDA17" w14:textId="77777777" w:rsidR="00497ED8" w:rsidRPr="00497ED8" w:rsidRDefault="00497ED8" w:rsidP="00497ED8">
      <w:pPr>
        <w:spacing w:before="120" w:after="0" w:line="240" w:lineRule="auto"/>
        <w:jc w:val="both"/>
        <w:rPr>
          <w:rFonts w:ascii="Arial" w:hAnsi="Arial" w:cs="Arial"/>
          <w:b/>
          <w:bCs/>
          <w:sz w:val="20"/>
          <w:szCs w:val="20"/>
          <w:shd w:val="clear" w:color="auto" w:fill="FFFFFF"/>
        </w:rPr>
      </w:pPr>
      <w:r w:rsidRPr="00497ED8">
        <w:rPr>
          <w:rFonts w:ascii="Arial" w:hAnsi="Arial" w:cs="Arial"/>
          <w:i/>
          <w:iCs/>
          <w:spacing w:val="-1"/>
          <w:sz w:val="20"/>
          <w:szCs w:val="20"/>
        </w:rPr>
        <w:t>Sử dụng hợp lý (</w:t>
      </w:r>
      <w:r w:rsidRPr="00497ED8">
        <w:rPr>
          <w:rFonts w:ascii="Arial" w:hAnsi="Arial" w:cs="Arial"/>
          <w:b/>
          <w:bCs/>
          <w:i/>
          <w:iCs/>
          <w:spacing w:val="-1"/>
          <w:sz w:val="20"/>
          <w:szCs w:val="20"/>
        </w:rPr>
        <w:t>fair use</w:t>
      </w:r>
      <w:r w:rsidRPr="00497ED8">
        <w:rPr>
          <w:rFonts w:ascii="Arial" w:hAnsi="Arial" w:cs="Arial"/>
          <w:i/>
          <w:iCs/>
          <w:spacing w:val="-1"/>
          <w:sz w:val="20"/>
          <w:szCs w:val="20"/>
        </w:rPr>
        <w:t xml:space="preserve">) tác phẩm của người khác, hay các trường hợp sử dụng tác phẩm không phải xin phép </w:t>
      </w:r>
      <w:r w:rsidRPr="00497ED8">
        <w:rPr>
          <w:rFonts w:ascii="Arial" w:hAnsi="Arial" w:cs="Arial"/>
          <w:i/>
          <w:iCs/>
          <w:color w:val="333333"/>
          <w:sz w:val="20"/>
          <w:szCs w:val="20"/>
        </w:rPr>
        <w:t xml:space="preserve">và cũng không phải trả tiền nhuận bút hoặc thù lao, </w:t>
      </w:r>
      <w:r w:rsidRPr="00497ED8">
        <w:rPr>
          <w:rFonts w:ascii="Arial" w:hAnsi="Arial" w:cs="Arial"/>
          <w:i/>
          <w:iCs/>
          <w:spacing w:val="-1"/>
          <w:sz w:val="20"/>
          <w:szCs w:val="20"/>
        </w:rPr>
        <w:t>hay các trường hợp ngoại lệ không xâm phạm bản quyền là nội dung được thiết lập trong pháp luật về sở hữu trí tuệ (</w:t>
      </w:r>
      <w:r w:rsidRPr="00497ED8">
        <w:rPr>
          <w:rFonts w:ascii="Arial" w:hAnsi="Arial" w:cs="Arial"/>
          <w:b/>
          <w:bCs/>
          <w:i/>
          <w:iCs/>
          <w:spacing w:val="-1"/>
          <w:sz w:val="20"/>
          <w:szCs w:val="20"/>
        </w:rPr>
        <w:t>SHTT</w:t>
      </w:r>
      <w:r w:rsidRPr="00497ED8">
        <w:rPr>
          <w:rFonts w:ascii="Arial" w:hAnsi="Arial" w:cs="Arial"/>
          <w:i/>
          <w:iCs/>
          <w:spacing w:val="-1"/>
          <w:sz w:val="20"/>
          <w:szCs w:val="20"/>
        </w:rPr>
        <w:t>) của nhiều nước, theo đó, cho phép bên thứ ba sử dụng tác phẩm có bản quyền của người khác mà không cần phải xin phép trong một số trường hợp nhất định. Nhưng cần nhớ rằng để được hưởng các ngoại lệ ấy, chủ thể phải tuân thủ một số điều kiện nhất định. Điều này có nghĩa rằng, dù cho hành vi sử dụng tác phẩm thuộc các trường hợp ngoạii lệ không xâm phạm quyền tác giả, chưa chắc hành vi đó đã được miễn trừ trách nhiệm.</w:t>
      </w:r>
    </w:p>
    <w:p w14:paraId="16179CB1" w14:textId="77777777" w:rsidR="00497ED8" w:rsidRPr="00497ED8" w:rsidRDefault="00497ED8" w:rsidP="00497ED8">
      <w:pPr>
        <w:spacing w:after="0" w:line="240" w:lineRule="auto"/>
        <w:jc w:val="both"/>
        <w:rPr>
          <w:rFonts w:ascii="Arial" w:hAnsi="Arial" w:cs="Arial"/>
          <w:b/>
          <w:bCs/>
          <w:sz w:val="20"/>
          <w:szCs w:val="20"/>
          <w:shd w:val="clear" w:color="auto" w:fill="FFFFFF"/>
        </w:rPr>
      </w:pPr>
    </w:p>
    <w:p w14:paraId="22E30134" w14:textId="77777777" w:rsidR="00497ED8" w:rsidRPr="00497ED8" w:rsidRDefault="00497ED8" w:rsidP="00497ED8">
      <w:pPr>
        <w:spacing w:after="0" w:line="240" w:lineRule="auto"/>
        <w:jc w:val="both"/>
        <w:rPr>
          <w:rFonts w:ascii="Arial" w:eastAsia="Times New Roman" w:hAnsi="Arial" w:cs="Arial"/>
          <w:b/>
          <w:bCs/>
          <w:color w:val="0000FF"/>
          <w:spacing w:val="-1"/>
          <w:sz w:val="20"/>
          <w:szCs w:val="20"/>
          <w:bdr w:val="none" w:sz="0" w:space="0" w:color="auto" w:frame="1"/>
        </w:rPr>
      </w:pPr>
      <w:r w:rsidRPr="00497ED8">
        <w:rPr>
          <w:rFonts w:ascii="Arial" w:eastAsia="Times New Roman" w:hAnsi="Arial" w:cs="Arial"/>
          <w:b/>
          <w:bCs/>
          <w:color w:val="0000FF"/>
          <w:spacing w:val="-1"/>
          <w:sz w:val="20"/>
          <w:szCs w:val="20"/>
          <w:bdr w:val="none" w:sz="0" w:space="0" w:color="auto" w:frame="1"/>
        </w:rPr>
        <w:t>Vụ việc 1: Tranh chấp quyền tác giả tại Hoa Kỳ trên sơ sở “Sử dụng hợp lý</w:t>
      </w:r>
      <w:r w:rsidRPr="00497ED8">
        <w:rPr>
          <w:rFonts w:ascii="Arial" w:eastAsia="Times New Roman" w:hAnsi="Arial" w:cs="Arial"/>
          <w:b/>
          <w:bCs/>
          <w:color w:val="0000FF"/>
          <w:sz w:val="20"/>
          <w:szCs w:val="20"/>
          <w:bdr w:val="none" w:sz="0" w:space="0" w:color="auto" w:frame="1"/>
        </w:rPr>
        <w:t>”</w:t>
      </w:r>
    </w:p>
    <w:p w14:paraId="79B1E5A1" w14:textId="77777777" w:rsidR="00497ED8" w:rsidRPr="00497ED8" w:rsidRDefault="00497ED8" w:rsidP="00497ED8">
      <w:pPr>
        <w:spacing w:after="0" w:line="240" w:lineRule="auto"/>
        <w:jc w:val="both"/>
        <w:rPr>
          <w:rFonts w:ascii="Arial" w:hAnsi="Arial" w:cs="Arial"/>
          <w:b/>
          <w:bCs/>
          <w:sz w:val="20"/>
          <w:szCs w:val="20"/>
          <w:shd w:val="clear" w:color="auto" w:fill="FFFFFF"/>
        </w:rPr>
      </w:pPr>
    </w:p>
    <w:p w14:paraId="38C3451A" w14:textId="77777777" w:rsidR="00497ED8" w:rsidRPr="00497ED8" w:rsidRDefault="00497ED8" w:rsidP="00497ED8">
      <w:pPr>
        <w:spacing w:after="0" w:line="240" w:lineRule="auto"/>
        <w:jc w:val="both"/>
        <w:rPr>
          <w:rFonts w:ascii="Arial" w:hAnsi="Arial" w:cs="Arial"/>
          <w:sz w:val="20"/>
          <w:szCs w:val="20"/>
        </w:rPr>
      </w:pPr>
      <w:r w:rsidRPr="00497ED8">
        <w:rPr>
          <w:rFonts w:ascii="Arial" w:hAnsi="Arial" w:cs="Arial"/>
          <w:sz w:val="20"/>
          <w:szCs w:val="20"/>
        </w:rPr>
        <w:t xml:space="preserve">Elliot McGucken một nhiếp ảnh gia người Mỹ, đã khởi kiện Pub Ocean Ltd sau khi công ty này công bố những bức ảnh về một hồ nước hình thành ở Thung lũng Chết do Elliot McGucken chụp mà chưa được phép. </w:t>
      </w:r>
    </w:p>
    <w:p w14:paraId="363EDAC6" w14:textId="77777777" w:rsidR="00497ED8" w:rsidRPr="00497ED8" w:rsidRDefault="00497ED8" w:rsidP="00497ED8">
      <w:pPr>
        <w:spacing w:after="0" w:line="240" w:lineRule="auto"/>
        <w:jc w:val="both"/>
        <w:rPr>
          <w:rFonts w:ascii="Arial" w:hAnsi="Arial" w:cs="Arial"/>
          <w:sz w:val="20"/>
          <w:szCs w:val="20"/>
        </w:rPr>
      </w:pPr>
    </w:p>
    <w:p w14:paraId="245BC016" w14:textId="77777777" w:rsidR="00497ED8" w:rsidRPr="00497ED8" w:rsidRDefault="00497ED8" w:rsidP="00497ED8">
      <w:pPr>
        <w:spacing w:after="0" w:line="240" w:lineRule="auto"/>
        <w:jc w:val="both"/>
        <w:rPr>
          <w:rFonts w:ascii="Arial" w:hAnsi="Arial" w:cs="Arial"/>
          <w:b/>
          <w:bCs/>
          <w:sz w:val="20"/>
          <w:szCs w:val="20"/>
        </w:rPr>
      </w:pPr>
      <w:r w:rsidRPr="00497ED8">
        <w:rPr>
          <w:rFonts w:ascii="Arial" w:hAnsi="Arial" w:cs="Arial"/>
          <w:b/>
          <w:bCs/>
          <w:sz w:val="20"/>
          <w:szCs w:val="20"/>
        </w:rPr>
        <w:t>Những bức ảnh của McGucken</w:t>
      </w:r>
    </w:p>
    <w:p w14:paraId="6EE4E3E1" w14:textId="77777777" w:rsidR="00497ED8" w:rsidRPr="00497ED8" w:rsidRDefault="00497ED8" w:rsidP="00497ED8">
      <w:pPr>
        <w:spacing w:after="0" w:line="240" w:lineRule="auto"/>
        <w:jc w:val="both"/>
        <w:rPr>
          <w:rFonts w:ascii="Arial" w:hAnsi="Arial" w:cs="Arial"/>
          <w:sz w:val="20"/>
          <w:szCs w:val="20"/>
        </w:rPr>
      </w:pPr>
    </w:p>
    <w:p w14:paraId="5E073169" w14:textId="77777777" w:rsidR="00497ED8" w:rsidRPr="00497ED8" w:rsidRDefault="00497ED8" w:rsidP="00497ED8">
      <w:pPr>
        <w:spacing w:after="0" w:line="240" w:lineRule="auto"/>
        <w:jc w:val="both"/>
        <w:rPr>
          <w:rFonts w:ascii="Arial" w:hAnsi="Arial" w:cs="Arial"/>
          <w:sz w:val="20"/>
          <w:szCs w:val="20"/>
        </w:rPr>
      </w:pPr>
      <w:r w:rsidRPr="00497ED8">
        <w:rPr>
          <w:rFonts w:ascii="Arial" w:hAnsi="Arial" w:cs="Arial"/>
          <w:sz w:val="20"/>
          <w:szCs w:val="20"/>
        </w:rPr>
        <w:t>Nhiếp ảnh gia Elliot McGucken đã chụp một loạt ảnh về cảnh tượng một hồ nước phù du hình thành trên nền sa mạc ở Thung lũng Chết (Death Valley) sau những trận mưa lớn vào tháng 3 năm 2019. McGucken đã đăng tải các bức ảnh lên trang Instagram của mình và chúng được chia sẻ rộng rãi. Trong những tuần tiếp theo, McGucken đã nhận được nhiều đề nghị từ một số trang web để cho phép đăng ảnh của McGucken trong các bài báo về hồ nước.</w:t>
      </w:r>
    </w:p>
    <w:p w14:paraId="54FF80F4" w14:textId="77777777" w:rsidR="00497ED8" w:rsidRPr="00497ED8" w:rsidRDefault="00497ED8" w:rsidP="00497ED8">
      <w:pPr>
        <w:spacing w:after="0" w:line="240" w:lineRule="auto"/>
        <w:jc w:val="both"/>
        <w:rPr>
          <w:rFonts w:ascii="Arial" w:hAnsi="Arial" w:cs="Arial"/>
          <w:sz w:val="20"/>
          <w:szCs w:val="20"/>
          <w:shd w:val="clear" w:color="auto" w:fill="FFFFFF"/>
        </w:rPr>
      </w:pPr>
    </w:p>
    <w:p w14:paraId="6902FB7C" w14:textId="77777777" w:rsidR="00497ED8" w:rsidRPr="00497ED8" w:rsidRDefault="00497ED8" w:rsidP="00497ED8">
      <w:pPr>
        <w:spacing w:after="0" w:line="240" w:lineRule="auto"/>
        <w:jc w:val="both"/>
        <w:rPr>
          <w:rFonts w:ascii="Arial" w:hAnsi="Arial" w:cs="Arial"/>
          <w:b/>
          <w:bCs/>
          <w:sz w:val="20"/>
          <w:szCs w:val="20"/>
          <w:shd w:val="clear" w:color="auto" w:fill="FFFFFF"/>
        </w:rPr>
      </w:pPr>
      <w:r w:rsidRPr="00497ED8">
        <w:rPr>
          <w:rFonts w:ascii="Arial" w:hAnsi="Arial" w:cs="Arial"/>
          <w:b/>
          <w:bCs/>
          <w:sz w:val="20"/>
          <w:szCs w:val="20"/>
          <w:shd w:val="clear" w:color="auto" w:fill="FFFFFF"/>
        </w:rPr>
        <w:t>Bài báo của Pub Ocean được cho là có yếu tố vi phạm quyền tác giả</w:t>
      </w:r>
    </w:p>
    <w:p w14:paraId="3276C500" w14:textId="77777777" w:rsidR="00497ED8" w:rsidRPr="00497ED8" w:rsidRDefault="00497ED8" w:rsidP="00497ED8">
      <w:pPr>
        <w:spacing w:after="0" w:line="240" w:lineRule="auto"/>
        <w:jc w:val="both"/>
        <w:rPr>
          <w:rFonts w:ascii="Arial" w:hAnsi="Arial" w:cs="Arial"/>
          <w:sz w:val="20"/>
          <w:szCs w:val="20"/>
          <w:shd w:val="clear" w:color="auto" w:fill="FFFFFF"/>
        </w:rPr>
      </w:pPr>
    </w:p>
    <w:p w14:paraId="11705BA2" w14:textId="77777777" w:rsidR="00497ED8" w:rsidRPr="00497ED8" w:rsidRDefault="00497ED8" w:rsidP="00497ED8">
      <w:pPr>
        <w:spacing w:after="0" w:line="240" w:lineRule="auto"/>
        <w:jc w:val="both"/>
        <w:rPr>
          <w:rFonts w:ascii="Arial" w:hAnsi="Arial" w:cs="Arial"/>
          <w:sz w:val="20"/>
          <w:szCs w:val="20"/>
          <w:shd w:val="clear" w:color="auto" w:fill="FFFFFF"/>
        </w:rPr>
      </w:pPr>
      <w:r w:rsidRPr="00497ED8">
        <w:rPr>
          <w:rFonts w:ascii="Arial" w:hAnsi="Arial" w:cs="Arial"/>
          <w:sz w:val="20"/>
          <w:szCs w:val="20"/>
          <w:shd w:val="clear" w:color="auto" w:fill="FFFFFF"/>
        </w:rPr>
        <w:t xml:space="preserve">Pub Ocean, nhà xuất bản kỹ thuật số có trụ sở tại Vương quốc Anh, điều hành mạng lưới các trang web phục vụ cho sở thích về du lịch, lịch sử, văn hóa đại chúng và các sự kiện hiện tại. Vào ngày 15 tháng 4 năm 2019, trên trang web của mình, Pub Ocean đã xuất bản một bài báo sử dụng 12 bức ảnh, mà chưa được sự cho phép, của McGucken và kiếm được 6.815,66 đô la trong khoảng thời gian một năm thông qua quảng cáo. </w:t>
      </w:r>
    </w:p>
    <w:p w14:paraId="1E780608" w14:textId="77777777" w:rsidR="00497ED8" w:rsidRPr="00497ED8" w:rsidRDefault="00497ED8" w:rsidP="00497ED8">
      <w:pPr>
        <w:spacing w:after="0" w:line="240" w:lineRule="auto"/>
        <w:jc w:val="both"/>
        <w:rPr>
          <w:rFonts w:ascii="Arial" w:hAnsi="Arial" w:cs="Arial"/>
          <w:sz w:val="20"/>
          <w:szCs w:val="20"/>
          <w:shd w:val="clear" w:color="auto" w:fill="FFFFFF"/>
        </w:rPr>
      </w:pPr>
    </w:p>
    <w:p w14:paraId="7D8C32E0" w14:textId="77777777" w:rsidR="00497ED8" w:rsidRPr="00497ED8" w:rsidRDefault="00497ED8" w:rsidP="00497ED8">
      <w:pPr>
        <w:spacing w:after="0" w:line="240" w:lineRule="auto"/>
        <w:jc w:val="both"/>
        <w:rPr>
          <w:rFonts w:ascii="Arial" w:hAnsi="Arial" w:cs="Arial"/>
          <w:sz w:val="20"/>
          <w:szCs w:val="20"/>
          <w:shd w:val="clear" w:color="auto" w:fill="FFFFFF"/>
        </w:rPr>
      </w:pPr>
      <w:r w:rsidRPr="00497ED8">
        <w:rPr>
          <w:rFonts w:ascii="Arial" w:hAnsi="Arial" w:cs="Arial"/>
          <w:sz w:val="20"/>
          <w:szCs w:val="20"/>
          <w:shd w:val="clear" w:color="auto" w:fill="FFFFFF"/>
        </w:rPr>
        <w:t>Bài báo của Pub Ocean có tiêu đề “Một hồ nước khổng lồ vừa hình thành ở giữa một trong những nơi khô hạn nhất trên trái đất.” Như tiêu đề này cho thấy, trọng tâm của bài viết là hồ nước phù du. Phần lớn bài báo mô tả cách hồ nước phù du hình thành và cách McGucken đến để chụp ảnh hiện tượng này. Những bức ảnh của McGucken được sử dụng trong bài báo của Pub Ocean thảo luận cụ thể về hồ nước với dòng chữ chú thích bên dưới bức ảnh.</w:t>
      </w:r>
    </w:p>
    <w:p w14:paraId="0688B0A4" w14:textId="77777777" w:rsidR="00497ED8" w:rsidRPr="00497ED8" w:rsidRDefault="00497ED8" w:rsidP="00497ED8">
      <w:pPr>
        <w:spacing w:after="0" w:line="240" w:lineRule="auto"/>
        <w:jc w:val="both"/>
        <w:rPr>
          <w:rFonts w:ascii="Arial" w:hAnsi="Arial" w:cs="Arial"/>
          <w:sz w:val="20"/>
          <w:szCs w:val="20"/>
          <w:shd w:val="clear" w:color="auto" w:fill="FFFFFF"/>
        </w:rPr>
      </w:pPr>
    </w:p>
    <w:p w14:paraId="44ED4165" w14:textId="77777777" w:rsidR="00497ED8" w:rsidRPr="00497ED8" w:rsidRDefault="00497ED8" w:rsidP="00497ED8">
      <w:pPr>
        <w:spacing w:after="0" w:line="240" w:lineRule="auto"/>
        <w:jc w:val="both"/>
        <w:rPr>
          <w:rFonts w:ascii="Arial" w:hAnsi="Arial" w:cs="Arial"/>
          <w:sz w:val="20"/>
          <w:szCs w:val="20"/>
          <w:shd w:val="clear" w:color="auto" w:fill="FFFFFF"/>
        </w:rPr>
      </w:pPr>
      <w:r w:rsidRPr="00497ED8">
        <w:rPr>
          <w:rFonts w:ascii="Arial" w:hAnsi="Arial" w:cs="Arial"/>
          <w:sz w:val="20"/>
          <w:szCs w:val="20"/>
          <w:shd w:val="clear" w:color="auto" w:fill="FFFFFF"/>
        </w:rPr>
        <w:t>Vụ kiện ban đầu được thụ lý bởi Toà án địa hạt bang California. Khi đó Toà địa hạt đã ra quyết định có lợi cho Pub Ocean trên cơ sở đồng ý với biện hộ của Pub Ocean về việc sử dụng hợp lý tác phẩm (</w:t>
      </w:r>
      <w:r w:rsidRPr="00497ED8">
        <w:rPr>
          <w:rFonts w:ascii="Arial" w:hAnsi="Arial" w:cs="Arial"/>
          <w:spacing w:val="-1"/>
          <w:sz w:val="20"/>
          <w:szCs w:val="20"/>
        </w:rPr>
        <w:t>fair use grounds</w:t>
      </w:r>
      <w:r w:rsidRPr="00497ED8">
        <w:rPr>
          <w:rFonts w:ascii="Arial" w:hAnsi="Arial" w:cs="Arial"/>
          <w:sz w:val="20"/>
          <w:szCs w:val="20"/>
          <w:shd w:val="clear" w:color="auto" w:fill="FFFFFF"/>
        </w:rPr>
        <w:t>).</w:t>
      </w:r>
    </w:p>
    <w:p w14:paraId="5CF293E9" w14:textId="77777777" w:rsidR="00497ED8" w:rsidRPr="00497ED8" w:rsidRDefault="00497ED8" w:rsidP="00497ED8">
      <w:pPr>
        <w:spacing w:after="0" w:line="240" w:lineRule="auto"/>
        <w:jc w:val="both"/>
        <w:rPr>
          <w:rFonts w:ascii="Arial" w:hAnsi="Arial" w:cs="Arial"/>
          <w:sz w:val="20"/>
          <w:szCs w:val="20"/>
          <w:shd w:val="clear" w:color="auto" w:fill="FFFFFF"/>
        </w:rPr>
      </w:pPr>
    </w:p>
    <w:p w14:paraId="612131C7" w14:textId="77777777" w:rsidR="00497ED8" w:rsidRPr="00497ED8" w:rsidRDefault="00497ED8" w:rsidP="00497ED8">
      <w:pPr>
        <w:spacing w:after="0" w:line="240" w:lineRule="auto"/>
        <w:jc w:val="both"/>
        <w:rPr>
          <w:rFonts w:ascii="Arial" w:hAnsi="Arial" w:cs="Arial"/>
          <w:b/>
          <w:bCs/>
          <w:sz w:val="20"/>
          <w:szCs w:val="20"/>
          <w:shd w:val="clear" w:color="auto" w:fill="FFFFFF"/>
        </w:rPr>
      </w:pPr>
      <w:bookmarkStart w:id="3" w:name="_Hlk127542130"/>
      <w:r w:rsidRPr="00497ED8">
        <w:rPr>
          <w:rFonts w:ascii="Arial" w:hAnsi="Arial" w:cs="Arial"/>
          <w:b/>
          <w:bCs/>
          <w:sz w:val="20"/>
          <w:szCs w:val="20"/>
          <w:shd w:val="clear" w:color="auto" w:fill="FFFFFF"/>
        </w:rPr>
        <w:t>Toà án phúc thẩm không công nhận hành vi sử dụng tác phẩm của Pub Ocean</w:t>
      </w:r>
      <w:r w:rsidRPr="00497ED8">
        <w:rPr>
          <w:rFonts w:ascii="Arial" w:hAnsi="Arial" w:cs="Arial"/>
          <w:sz w:val="20"/>
          <w:szCs w:val="20"/>
          <w:shd w:val="clear" w:color="auto" w:fill="FFFFFF"/>
        </w:rPr>
        <w:t xml:space="preserve"> </w:t>
      </w:r>
      <w:r w:rsidRPr="00497ED8">
        <w:rPr>
          <w:rFonts w:ascii="Arial" w:hAnsi="Arial" w:cs="Arial"/>
          <w:b/>
          <w:bCs/>
          <w:sz w:val="20"/>
          <w:szCs w:val="20"/>
          <w:shd w:val="clear" w:color="auto" w:fill="FFFFFF"/>
        </w:rPr>
        <w:t xml:space="preserve">là sử dụng hợp lý </w:t>
      </w:r>
    </w:p>
    <w:p w14:paraId="517F7ADB" w14:textId="77777777" w:rsidR="00497ED8" w:rsidRPr="00497ED8" w:rsidRDefault="00497ED8" w:rsidP="00497ED8">
      <w:pPr>
        <w:spacing w:after="0" w:line="240" w:lineRule="auto"/>
        <w:jc w:val="both"/>
        <w:rPr>
          <w:rFonts w:ascii="Arial" w:hAnsi="Arial" w:cs="Arial"/>
          <w:sz w:val="20"/>
          <w:szCs w:val="20"/>
          <w:shd w:val="clear" w:color="auto" w:fill="FFFFFF"/>
        </w:rPr>
      </w:pPr>
    </w:p>
    <w:p w14:paraId="2298FC0D" w14:textId="77777777" w:rsidR="00497ED8" w:rsidRPr="00497ED8" w:rsidRDefault="00497ED8" w:rsidP="00497ED8">
      <w:pPr>
        <w:jc w:val="both"/>
        <w:rPr>
          <w:rFonts w:ascii="Arial" w:hAnsi="Arial" w:cs="Arial"/>
          <w:color w:val="121212"/>
          <w:sz w:val="20"/>
          <w:szCs w:val="20"/>
          <w:shd w:val="clear" w:color="auto" w:fill="FFFFFF"/>
        </w:rPr>
      </w:pPr>
      <w:r w:rsidRPr="00497ED8">
        <w:rPr>
          <w:rFonts w:ascii="Arial" w:hAnsi="Arial" w:cs="Arial"/>
          <w:sz w:val="20"/>
          <w:szCs w:val="20"/>
          <w:shd w:val="clear" w:color="auto" w:fill="FFFFFF"/>
        </w:rPr>
        <w:t xml:space="preserve">Toà án phúc thẩm khu vực chín tại Hoa Kỳ </w:t>
      </w:r>
      <w:r w:rsidRPr="00497ED8">
        <w:rPr>
          <w:rFonts w:ascii="Arial" w:hAnsi="Arial" w:cs="Arial"/>
          <w:color w:val="121212"/>
          <w:sz w:val="20"/>
          <w:szCs w:val="20"/>
          <w:shd w:val="clear" w:color="auto" w:fill="FFFFFF"/>
        </w:rPr>
        <w:t xml:space="preserve">nhận định rằng </w:t>
      </w:r>
      <w:r w:rsidRPr="00497ED8">
        <w:rPr>
          <w:rFonts w:ascii="Arial" w:hAnsi="Arial" w:cs="Arial"/>
          <w:sz w:val="20"/>
          <w:szCs w:val="20"/>
          <w:shd w:val="clear" w:color="auto" w:fill="FFFFFF"/>
        </w:rPr>
        <w:t>Pub Ocean</w:t>
      </w:r>
      <w:r w:rsidRPr="00497ED8">
        <w:rPr>
          <w:rFonts w:ascii="Arial" w:hAnsi="Arial" w:cs="Arial"/>
          <w:color w:val="121212"/>
          <w:sz w:val="20"/>
          <w:szCs w:val="20"/>
          <w:shd w:val="clear" w:color="auto" w:fill="FFFFFF"/>
        </w:rPr>
        <w:t xml:space="preserve"> đã “</w:t>
      </w:r>
      <w:r w:rsidRPr="00497ED8">
        <w:rPr>
          <w:rFonts w:ascii="Arial" w:hAnsi="Arial" w:cs="Arial"/>
          <w:b/>
          <w:bCs/>
          <w:color w:val="121212"/>
          <w:sz w:val="20"/>
          <w:szCs w:val="20"/>
          <w:shd w:val="clear" w:color="auto" w:fill="FFFFFF"/>
        </w:rPr>
        <w:t>xâm phạm quyền tác giả</w:t>
      </w:r>
      <w:r w:rsidRPr="00497ED8">
        <w:rPr>
          <w:rFonts w:ascii="Arial" w:hAnsi="Arial" w:cs="Arial"/>
          <w:color w:val="121212"/>
          <w:sz w:val="20"/>
          <w:szCs w:val="20"/>
          <w:shd w:val="clear" w:color="auto" w:fill="FFFFFF"/>
        </w:rPr>
        <w:t>” mà không phải là “</w:t>
      </w:r>
      <w:r w:rsidRPr="00497ED8">
        <w:rPr>
          <w:rFonts w:ascii="Arial" w:hAnsi="Arial" w:cs="Arial"/>
          <w:b/>
          <w:bCs/>
          <w:color w:val="121212"/>
          <w:sz w:val="20"/>
          <w:szCs w:val="20"/>
          <w:shd w:val="clear" w:color="auto" w:fill="FFFFFF"/>
        </w:rPr>
        <w:t>sử dụng hợp lý tác phẩm</w:t>
      </w:r>
      <w:r w:rsidRPr="00497ED8">
        <w:rPr>
          <w:rFonts w:ascii="Arial" w:hAnsi="Arial" w:cs="Arial"/>
          <w:color w:val="121212"/>
          <w:sz w:val="20"/>
          <w:szCs w:val="20"/>
          <w:shd w:val="clear" w:color="auto" w:fill="FFFFFF"/>
        </w:rPr>
        <w:t xml:space="preserve">” của </w:t>
      </w:r>
      <w:r w:rsidRPr="00497ED8">
        <w:rPr>
          <w:rFonts w:ascii="Arial" w:hAnsi="Arial" w:cs="Arial"/>
          <w:sz w:val="20"/>
          <w:szCs w:val="20"/>
          <w:shd w:val="clear" w:color="auto" w:fill="FFFFFF"/>
        </w:rPr>
        <w:t>McGucken</w:t>
      </w:r>
      <w:r w:rsidRPr="00497ED8">
        <w:rPr>
          <w:rFonts w:ascii="Arial" w:hAnsi="Arial" w:cs="Arial"/>
          <w:color w:val="121212"/>
          <w:sz w:val="20"/>
          <w:szCs w:val="20"/>
          <w:shd w:val="clear" w:color="auto" w:fill="FFFFFF"/>
        </w:rPr>
        <w:t xml:space="preserve"> sau khi xem xét rằng hành vi sử dụng tác phẩm của </w:t>
      </w:r>
      <w:r w:rsidRPr="00497ED8">
        <w:rPr>
          <w:rFonts w:ascii="Arial" w:hAnsi="Arial" w:cs="Arial"/>
          <w:sz w:val="20"/>
          <w:szCs w:val="20"/>
          <w:shd w:val="clear" w:color="auto" w:fill="FFFFFF"/>
        </w:rPr>
        <w:t>Pub Ocean</w:t>
      </w:r>
      <w:r w:rsidRPr="00497ED8">
        <w:rPr>
          <w:rFonts w:ascii="Arial" w:hAnsi="Arial" w:cs="Arial"/>
          <w:color w:val="121212"/>
          <w:sz w:val="20"/>
          <w:szCs w:val="20"/>
          <w:shd w:val="clear" w:color="auto" w:fill="FFFFFF"/>
        </w:rPr>
        <w:t xml:space="preserve"> không phải là hành vi sử dụng hợp lý do không thoả mãn bốn yếu tố luật định trong nguyên tắc “sử dụng hợp lý”, cụ thể:   </w:t>
      </w:r>
    </w:p>
    <w:p w14:paraId="620A460D" w14:textId="77777777" w:rsidR="00497ED8" w:rsidRPr="00497ED8" w:rsidRDefault="00497ED8" w:rsidP="00497ED8">
      <w:pPr>
        <w:jc w:val="both"/>
        <w:rPr>
          <w:rFonts w:ascii="Arial" w:hAnsi="Arial" w:cs="Arial"/>
          <w:i/>
          <w:iCs/>
          <w:sz w:val="20"/>
          <w:szCs w:val="20"/>
          <w:shd w:val="clear" w:color="auto" w:fill="FFFFFF"/>
        </w:rPr>
      </w:pPr>
      <w:r w:rsidRPr="00497ED8">
        <w:rPr>
          <w:rFonts w:ascii="Arial" w:hAnsi="Arial" w:cs="Arial"/>
          <w:b/>
          <w:bCs/>
          <w:i/>
          <w:iCs/>
          <w:color w:val="121212"/>
          <w:sz w:val="20"/>
          <w:szCs w:val="20"/>
          <w:shd w:val="clear" w:color="auto" w:fill="FFFFFF"/>
        </w:rPr>
        <w:t>1. Xét về mục đích và đặc điểm của việc sử dụng tác phẩm được bảo hộ</w:t>
      </w:r>
      <w:r w:rsidRPr="00497ED8">
        <w:rPr>
          <w:rFonts w:ascii="Arial" w:hAnsi="Arial" w:cs="Arial"/>
          <w:color w:val="121212"/>
          <w:sz w:val="20"/>
          <w:szCs w:val="20"/>
          <w:shd w:val="clear" w:color="auto" w:fill="FFFFFF"/>
        </w:rPr>
        <w:t xml:space="preserve">, </w:t>
      </w:r>
      <w:r w:rsidRPr="00497ED8">
        <w:rPr>
          <w:rFonts w:ascii="Arial" w:hAnsi="Arial" w:cs="Arial"/>
          <w:sz w:val="20"/>
          <w:szCs w:val="20"/>
          <w:shd w:val="clear" w:color="auto" w:fill="FFFFFF"/>
        </w:rPr>
        <w:t xml:space="preserve">bài viết của Pub Ocean đã sử dụng ảnh của McGucken cho mục đích thương mại và việc sử dụng này không có tính biến đổi, vì bài viết đã sử dụng ảnh cho đúng mục đích mà chúng được chụp: </w:t>
      </w:r>
      <w:r w:rsidRPr="00497ED8">
        <w:rPr>
          <w:rFonts w:ascii="Arial" w:hAnsi="Arial" w:cs="Arial"/>
          <w:i/>
          <w:iCs/>
          <w:sz w:val="20"/>
          <w:szCs w:val="20"/>
          <w:shd w:val="clear" w:color="auto" w:fill="FFFFFF"/>
        </w:rPr>
        <w:t>để mô tả hồ nước mà không được thể hiện dưới góc độ mới hay khác biệt.</w:t>
      </w:r>
    </w:p>
    <w:p w14:paraId="3F2E5DEE" w14:textId="521C19CC" w:rsidR="00497ED8" w:rsidRPr="00497ED8" w:rsidRDefault="00497ED8" w:rsidP="00497ED8">
      <w:pPr>
        <w:jc w:val="both"/>
        <w:rPr>
          <w:rFonts w:ascii="Arial" w:hAnsi="Arial" w:cs="Arial"/>
          <w:sz w:val="20"/>
          <w:szCs w:val="20"/>
          <w:shd w:val="clear" w:color="auto" w:fill="FFFFFF"/>
        </w:rPr>
      </w:pPr>
      <w:r w:rsidRPr="00497ED8">
        <w:rPr>
          <w:rFonts w:ascii="Arial" w:hAnsi="Arial" w:cs="Arial"/>
          <w:b/>
          <w:bCs/>
          <w:i/>
          <w:iCs/>
          <w:sz w:val="20"/>
          <w:szCs w:val="20"/>
          <w:shd w:val="clear" w:color="auto" w:fill="FFFFFF"/>
        </w:rPr>
        <w:t>2 Xét về bản chất của tác phẩm được bảo hộ</w:t>
      </w:r>
      <w:r w:rsidRPr="00497ED8">
        <w:rPr>
          <w:rFonts w:ascii="Arial" w:hAnsi="Arial" w:cs="Arial"/>
          <w:i/>
          <w:iCs/>
          <w:sz w:val="20"/>
          <w:szCs w:val="20"/>
          <w:shd w:val="clear" w:color="auto" w:fill="FFFFFF"/>
        </w:rPr>
        <w:t xml:space="preserve">, </w:t>
      </w:r>
      <w:r w:rsidRPr="00497ED8">
        <w:rPr>
          <w:rFonts w:ascii="Arial" w:hAnsi="Arial" w:cs="Arial"/>
          <w:sz w:val="20"/>
          <w:szCs w:val="20"/>
          <w:shd w:val="clear" w:color="auto" w:fill="FFFFFF"/>
        </w:rPr>
        <w:t>mặc dù các bức ảnh của McGucken ghi lại một sự kiện (thực tế) có thật, nhưng chúng “</w:t>
      </w:r>
      <w:r w:rsidRPr="00497ED8">
        <w:rPr>
          <w:rFonts w:ascii="Arial" w:hAnsi="Arial" w:cs="Arial"/>
          <w:i/>
          <w:iCs/>
          <w:sz w:val="20"/>
          <w:szCs w:val="20"/>
          <w:shd w:val="clear" w:color="auto" w:fill="FFFFFF"/>
        </w:rPr>
        <w:t xml:space="preserve">có tính sáng tạo vì chúng là sản phẩm của nhiều quyết định kỹ </w:t>
      </w: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5408" behindDoc="0" locked="0" layoutInCell="1" allowOverlap="1" wp14:anchorId="708AC154" wp14:editId="62FC3DDE">
                <wp:simplePos x="0" y="0"/>
                <wp:positionH relativeFrom="page">
                  <wp:posOffset>7143750</wp:posOffset>
                </wp:positionH>
                <wp:positionV relativeFrom="paragraph">
                  <wp:posOffset>-209550</wp:posOffset>
                </wp:positionV>
                <wp:extent cx="308610" cy="10325735"/>
                <wp:effectExtent l="0" t="0" r="15240" b="18415"/>
                <wp:wrapNone/>
                <wp:docPr id="16" name="Rectangle 16"/>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15E558" w14:textId="77777777" w:rsidR="00497ED8" w:rsidRPr="00BA68B8" w:rsidRDefault="00497ED8" w:rsidP="00497ED8">
                            <w:pPr>
                              <w:spacing w:after="0" w:line="240" w:lineRule="auto"/>
                              <w:rPr>
                                <w:rFonts w:ascii="Arial" w:hAnsi="Arial" w:cs="Arial"/>
                                <w:b/>
                                <w:color w:val="FFFFFF" w:themeColor="background1"/>
                                <w:sz w:val="20"/>
                                <w:szCs w:val="20"/>
                              </w:rPr>
                            </w:pPr>
                            <w:r w:rsidRPr="00A71A37">
                              <w:rPr>
                                <w:rFonts w:ascii="Arial" w:hAnsi="Arial" w:cs="Arial"/>
                                <w:b/>
                                <w:bCs/>
                                <w:color w:val="FFFFFF" w:themeColor="background1"/>
                                <w:sz w:val="20"/>
                                <w:szCs w:val="20"/>
                              </w:rPr>
                              <w:t>Sử dụng hợp lý tác phẩm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AC154" id="Rectangle 16" o:spid="_x0000_s1028" style="position:absolute;left:0;text-align:left;margin-left:562.5pt;margin-top:-16.5pt;width:24.3pt;height:8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" fillcolor="#00b39c" strokecolor="#00b39c" strokeweight="0">
                <v:textbox style="layout-flow:vertical" inset=",1.3mm,1.3mm">
                  <w:txbxContent>
                    <w:p w14:paraId="0915E558" w14:textId="77777777" w:rsidR="00497ED8" w:rsidRPr="00BA68B8" w:rsidRDefault="00497ED8" w:rsidP="00497ED8">
                      <w:pPr>
                        <w:spacing w:after="0" w:line="240" w:lineRule="auto"/>
                        <w:rPr>
                          <w:rFonts w:ascii="Arial" w:hAnsi="Arial" w:cs="Arial"/>
                          <w:b/>
                          <w:color w:val="FFFFFF" w:themeColor="background1"/>
                          <w:sz w:val="20"/>
                          <w:szCs w:val="20"/>
                        </w:rPr>
                      </w:pPr>
                      <w:r w:rsidRPr="00A71A37">
                        <w:rPr>
                          <w:rFonts w:ascii="Arial" w:hAnsi="Arial" w:cs="Arial"/>
                          <w:b/>
                          <w:bCs/>
                          <w:color w:val="FFFFFF" w:themeColor="background1"/>
                          <w:sz w:val="20"/>
                          <w:szCs w:val="20"/>
                        </w:rPr>
                        <w:t>Sử dụng hợp lý tác phẩm</w:t>
                      </w:r>
                    </w:p>
                  </w:txbxContent>
                </v:textbox>
                <w10:wrap anchorx="page"/>
              </v:rect>
            </w:pict>
          </mc:Fallback>
        </mc:AlternateContent>
      </w:r>
      <w:r w:rsidRPr="00497ED8">
        <w:rPr>
          <w:rFonts w:ascii="Arial" w:hAnsi="Arial" w:cs="Arial"/>
          <w:i/>
          <w:iCs/>
          <w:sz w:val="20"/>
          <w:szCs w:val="20"/>
          <w:shd w:val="clear" w:color="auto" w:fill="FFFFFF"/>
        </w:rPr>
        <w:t>thuật và nghệ thuật</w:t>
      </w:r>
      <w:r w:rsidRPr="00497ED8">
        <w:rPr>
          <w:rFonts w:ascii="Arial" w:hAnsi="Arial" w:cs="Arial"/>
          <w:sz w:val="20"/>
          <w:szCs w:val="20"/>
          <w:shd w:val="clear" w:color="auto" w:fill="FFFFFF"/>
        </w:rPr>
        <w:t xml:space="preserve">”. Việc các bức ảnh đã được nhiếp ảnh gia công bố trước đó </w:t>
      </w:r>
      <w:r w:rsidRPr="00497ED8">
        <w:rPr>
          <w:rFonts w:ascii="Arial" w:hAnsi="Arial" w:cs="Arial"/>
          <w:i/>
          <w:iCs/>
          <w:sz w:val="20"/>
          <w:szCs w:val="20"/>
          <w:shd w:val="clear" w:color="auto" w:fill="FFFFFF"/>
        </w:rPr>
        <w:t>không tự động mang lại quyền sử dụng hợp lý</w:t>
      </w:r>
      <w:r w:rsidRPr="00497ED8">
        <w:rPr>
          <w:rFonts w:ascii="Arial" w:hAnsi="Arial" w:cs="Arial"/>
          <w:sz w:val="20"/>
          <w:szCs w:val="20"/>
          <w:shd w:val="clear" w:color="auto" w:fill="FFFFFF"/>
        </w:rPr>
        <w:t xml:space="preserve"> cho Pub Ocean.</w:t>
      </w:r>
    </w:p>
    <w:p w14:paraId="70D63AF1" w14:textId="5EE8714F" w:rsidR="00497ED8" w:rsidRPr="00497ED8" w:rsidRDefault="00497ED8" w:rsidP="00497ED8">
      <w:pPr>
        <w:jc w:val="both"/>
        <w:rPr>
          <w:rFonts w:ascii="Arial" w:hAnsi="Arial" w:cs="Arial"/>
          <w:color w:val="121212"/>
          <w:sz w:val="20"/>
          <w:szCs w:val="20"/>
          <w:shd w:val="clear" w:color="auto" w:fill="FFFFFF"/>
        </w:rPr>
      </w:pPr>
      <w:r w:rsidRPr="00497ED8">
        <w:rPr>
          <w:rFonts w:ascii="Arial" w:hAnsi="Arial" w:cs="Arial"/>
          <w:b/>
          <w:bCs/>
          <w:i/>
          <w:iCs/>
          <w:sz w:val="20"/>
          <w:szCs w:val="20"/>
          <w:shd w:val="clear" w:color="auto" w:fill="FFFFFF"/>
        </w:rPr>
        <w:t>3. Xét về lượng và chất của phần được sử dụng trong tác phẩm được bảo hộ</w:t>
      </w:r>
      <w:r w:rsidRPr="00497ED8">
        <w:rPr>
          <w:rFonts w:ascii="Arial" w:hAnsi="Arial" w:cs="Arial"/>
          <w:b/>
          <w:bCs/>
          <w:sz w:val="20"/>
          <w:szCs w:val="20"/>
          <w:shd w:val="clear" w:color="auto" w:fill="FFFFFF"/>
        </w:rPr>
        <w:t xml:space="preserve">, </w:t>
      </w:r>
      <w:r w:rsidRPr="00497ED8">
        <w:rPr>
          <w:rFonts w:ascii="Arial" w:hAnsi="Arial" w:cs="Arial"/>
          <w:sz w:val="20"/>
          <w:szCs w:val="20"/>
        </w:rPr>
        <w:t xml:space="preserve">Pub Ocean đã sử dụng toàn bộ tác phẩm của McGucken chứ không phải một lượng nhỏ, chỉ cắt xén tối thiểu </w:t>
      </w:r>
      <w:r w:rsidRPr="00497ED8">
        <w:rPr>
          <w:rFonts w:ascii="Arial" w:hAnsi="Arial" w:cs="Arial"/>
          <w:sz w:val="20"/>
          <w:szCs w:val="20"/>
          <w:shd w:val="clear" w:color="auto" w:fill="FFFFFF"/>
        </w:rPr>
        <w:t>và chúng được sao chép rộng rãi mà không có lý do chính đáng.</w:t>
      </w:r>
    </w:p>
    <w:p w14:paraId="65A01454" w14:textId="6776C2CD" w:rsidR="00497ED8" w:rsidRPr="00497ED8" w:rsidRDefault="00497ED8" w:rsidP="00497ED8">
      <w:pPr>
        <w:jc w:val="both"/>
        <w:rPr>
          <w:rFonts w:ascii="Arial" w:hAnsi="Arial" w:cs="Arial"/>
          <w:sz w:val="20"/>
          <w:szCs w:val="20"/>
        </w:rPr>
      </w:pPr>
      <w:r w:rsidRPr="00497ED8">
        <w:rPr>
          <w:rFonts w:ascii="Arial" w:hAnsi="Arial" w:cs="Arial"/>
          <w:b/>
          <w:bCs/>
          <w:i/>
          <w:iCs/>
          <w:sz w:val="20"/>
          <w:szCs w:val="20"/>
        </w:rPr>
        <w:t xml:space="preserve">4. Xét về sự </w:t>
      </w:r>
      <w:r w:rsidRPr="00497ED8">
        <w:rPr>
          <w:rFonts w:ascii="Arial" w:eastAsia="Times New Roman" w:hAnsi="Arial" w:cs="Arial"/>
          <w:b/>
          <w:bCs/>
          <w:i/>
          <w:iCs/>
          <w:sz w:val="20"/>
          <w:szCs w:val="20"/>
        </w:rPr>
        <w:t>ảnh hưởng của việc sử dụng đối với thị trường</w:t>
      </w:r>
      <w:r w:rsidRPr="00497ED8">
        <w:rPr>
          <w:rFonts w:ascii="Arial" w:eastAsia="Times New Roman" w:hAnsi="Arial" w:cs="Arial"/>
          <w:i/>
          <w:iCs/>
          <w:sz w:val="20"/>
          <w:szCs w:val="20"/>
        </w:rPr>
        <w:t xml:space="preserve"> </w:t>
      </w:r>
      <w:r w:rsidRPr="00497ED8">
        <w:rPr>
          <w:rFonts w:ascii="Arial" w:eastAsia="Times New Roman" w:hAnsi="Arial" w:cs="Arial"/>
          <w:sz w:val="20"/>
          <w:szCs w:val="20"/>
        </w:rPr>
        <w:t xml:space="preserve">tiềm năng hoặc đối với giá trị của tác phẩm được bảo hộ, thì việc sử dụng của Pub Ocean không được coi là sử dụng hợp lý vì </w:t>
      </w:r>
      <w:r w:rsidRPr="00497ED8">
        <w:rPr>
          <w:rFonts w:ascii="Arial" w:hAnsi="Arial" w:cs="Arial"/>
          <w:sz w:val="20"/>
          <w:szCs w:val="20"/>
        </w:rPr>
        <w:t>“</w:t>
      </w:r>
      <w:r w:rsidRPr="00497ED8">
        <w:rPr>
          <w:rFonts w:ascii="Arial" w:hAnsi="Arial" w:cs="Arial"/>
          <w:i/>
          <w:iCs/>
          <w:sz w:val="20"/>
          <w:szCs w:val="20"/>
        </w:rPr>
        <w:t>nếu được thực hiện một cách rộng rãi và không hạn chế, hành vi của Pub Ocean sẽ phá hủy thị trường cấp phép của McGucken</w:t>
      </w:r>
      <w:r w:rsidRPr="00497ED8">
        <w:rPr>
          <w:rFonts w:ascii="Arial" w:hAnsi="Arial" w:cs="Arial"/>
          <w:sz w:val="20"/>
          <w:szCs w:val="20"/>
        </w:rPr>
        <w:t>”.</w:t>
      </w:r>
    </w:p>
    <w:p w14:paraId="4938C031" w14:textId="77777777" w:rsidR="00497ED8" w:rsidRPr="00497ED8" w:rsidRDefault="00497ED8" w:rsidP="00497ED8">
      <w:pPr>
        <w:jc w:val="both"/>
        <w:rPr>
          <w:rFonts w:ascii="Arial" w:hAnsi="Arial" w:cs="Arial"/>
          <w:i/>
          <w:iCs/>
          <w:spacing w:val="-1"/>
          <w:sz w:val="20"/>
          <w:szCs w:val="20"/>
          <w:bdr w:val="none" w:sz="0" w:space="0" w:color="auto" w:frame="1"/>
        </w:rPr>
      </w:pPr>
      <w:r w:rsidRPr="00497ED8">
        <w:rPr>
          <w:rFonts w:ascii="Arial" w:hAnsi="Arial" w:cs="Arial"/>
          <w:sz w:val="20"/>
          <w:szCs w:val="20"/>
        </w:rPr>
        <w:t xml:space="preserve">Bởi vì tất cả bốn yếu tố theo luật định đều chỉ rõ rằng </w:t>
      </w:r>
      <w:r w:rsidRPr="00497ED8">
        <w:rPr>
          <w:rFonts w:ascii="Arial" w:hAnsi="Arial" w:cs="Arial"/>
          <w:spacing w:val="-1"/>
          <w:sz w:val="20"/>
          <w:szCs w:val="20"/>
          <w:bdr w:val="none" w:sz="0" w:space="0" w:color="auto" w:frame="1"/>
        </w:rPr>
        <w:t xml:space="preserve">Pub Ocean không đáp ứng quy định về sử dụng hợp lý tác phẩm của người khác, và do đó </w:t>
      </w:r>
      <w:r w:rsidRPr="00497ED8">
        <w:rPr>
          <w:rFonts w:ascii="Arial" w:hAnsi="Arial" w:cs="Arial"/>
          <w:sz w:val="20"/>
          <w:szCs w:val="20"/>
          <w:shd w:val="clear" w:color="auto" w:fill="FFFFFF"/>
        </w:rPr>
        <w:t>không thể viện dẫn quy định về sử dụng hợp lý tác phẩm để biện hộ chống lại yêu cầu khởi kiện xâm phạm bản quyền của McGucken.</w:t>
      </w:r>
      <w:r w:rsidRPr="00497ED8">
        <w:rPr>
          <w:rFonts w:ascii="Arial" w:hAnsi="Arial" w:cs="Arial"/>
          <w:spacing w:val="-1"/>
          <w:sz w:val="20"/>
          <w:szCs w:val="20"/>
          <w:bdr w:val="none" w:sz="0" w:space="0" w:color="auto" w:frame="1"/>
        </w:rPr>
        <w:t xml:space="preserve"> Tòa phúc thẩm phán quyết rằng tòa địa hạt đã sai lầm khi trước đó đã không ra phán quyết có lợi cho </w:t>
      </w:r>
      <w:r w:rsidRPr="00497ED8">
        <w:rPr>
          <w:rFonts w:ascii="Arial" w:hAnsi="Arial" w:cs="Arial"/>
          <w:sz w:val="20"/>
          <w:szCs w:val="20"/>
          <w:shd w:val="clear" w:color="auto" w:fill="FFFFFF"/>
        </w:rPr>
        <w:t>McGucken</w:t>
      </w:r>
      <w:r w:rsidRPr="00497ED8">
        <w:rPr>
          <w:rFonts w:ascii="Arial" w:hAnsi="Arial" w:cs="Arial"/>
          <w:spacing w:val="-1"/>
          <w:sz w:val="20"/>
          <w:szCs w:val="20"/>
          <w:bdr w:val="none" w:sz="0" w:space="0" w:color="auto" w:frame="1"/>
        </w:rPr>
        <w:t xml:space="preserve">. Cuối cùng, </w:t>
      </w:r>
      <w:r w:rsidRPr="00497ED8">
        <w:rPr>
          <w:rFonts w:ascii="Arial" w:hAnsi="Arial" w:cs="Arial"/>
          <w:sz w:val="20"/>
          <w:szCs w:val="20"/>
          <w:shd w:val="clear" w:color="auto" w:fill="FFFFFF"/>
        </w:rPr>
        <w:t>Tòa phúc thẩm khu vực chín (</w:t>
      </w:r>
      <w:r w:rsidRPr="00497ED8">
        <w:rPr>
          <w:rFonts w:ascii="Arial" w:hAnsi="Arial" w:cs="Arial"/>
          <w:spacing w:val="-1"/>
          <w:sz w:val="20"/>
          <w:szCs w:val="20"/>
        </w:rPr>
        <w:t>Ninth Circuit</w:t>
      </w:r>
      <w:r w:rsidRPr="00497ED8">
        <w:rPr>
          <w:rFonts w:ascii="Arial" w:hAnsi="Arial" w:cs="Arial"/>
          <w:sz w:val="20"/>
          <w:szCs w:val="20"/>
          <w:shd w:val="clear" w:color="auto" w:fill="FFFFFF"/>
        </w:rPr>
        <w:t xml:space="preserve">) đã đảo ngược phán quyết của Tòa địa hạt và yêu cầu thực thi các thủ tục tố tụng tiếp theo có lợi cho nguyên đơn, McGucken. </w:t>
      </w:r>
    </w:p>
    <w:bookmarkEnd w:id="3"/>
    <w:p w14:paraId="2132044D" w14:textId="77777777" w:rsidR="00497ED8" w:rsidRPr="00497ED8" w:rsidRDefault="00497ED8" w:rsidP="00497ED8">
      <w:pPr>
        <w:spacing w:after="0" w:line="240" w:lineRule="auto"/>
        <w:rPr>
          <w:rFonts w:ascii="Arial" w:hAnsi="Arial" w:cs="Arial"/>
          <w:noProof/>
          <w:color w:val="505050"/>
          <w:spacing w:val="-1"/>
          <w:sz w:val="20"/>
          <w:szCs w:val="20"/>
        </w:rPr>
      </w:pPr>
    </w:p>
    <w:p w14:paraId="16DBB20D" w14:textId="77777777" w:rsidR="00497ED8" w:rsidRPr="00497ED8" w:rsidRDefault="00497ED8" w:rsidP="00497ED8">
      <w:pPr>
        <w:spacing w:after="0" w:line="240" w:lineRule="auto"/>
        <w:rPr>
          <w:rFonts w:ascii="Arial" w:hAnsi="Arial" w:cs="Arial"/>
          <w:b/>
          <w:bCs/>
          <w:sz w:val="20"/>
          <w:szCs w:val="20"/>
          <w:shd w:val="clear" w:color="auto" w:fill="FFFFFF"/>
        </w:rPr>
      </w:pPr>
      <w:r w:rsidRPr="00497ED8">
        <w:rPr>
          <w:rFonts w:ascii="Arial" w:hAnsi="Arial" w:cs="Arial"/>
          <w:noProof/>
          <w:color w:val="505050"/>
          <w:spacing w:val="-1"/>
          <w:sz w:val="20"/>
          <w:szCs w:val="20"/>
        </w:rPr>
        <w:drawing>
          <wp:inline distT="0" distB="0" distL="0" distR="0" wp14:anchorId="271C9EBA" wp14:editId="100202CA">
            <wp:extent cx="5631001" cy="47244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2885" r="2257" b="2979"/>
                    <a:stretch/>
                  </pic:blipFill>
                  <pic:spPr bwMode="auto">
                    <a:xfrm>
                      <a:off x="0" y="0"/>
                      <a:ext cx="5645129" cy="4736253"/>
                    </a:xfrm>
                    <a:prstGeom prst="rect">
                      <a:avLst/>
                    </a:prstGeom>
                    <a:noFill/>
                    <a:ln>
                      <a:noFill/>
                    </a:ln>
                    <a:extLst>
                      <a:ext uri="{53640926-AAD7-44D8-BBD7-CCE9431645EC}">
                        <a14:shadowObscured xmlns:a14="http://schemas.microsoft.com/office/drawing/2010/main"/>
                      </a:ext>
                    </a:extLst>
                  </pic:spPr>
                </pic:pic>
              </a:graphicData>
            </a:graphic>
          </wp:inline>
        </w:drawing>
      </w:r>
    </w:p>
    <w:p w14:paraId="054A596B" w14:textId="77777777" w:rsidR="00497ED8" w:rsidRPr="00497ED8" w:rsidRDefault="00497ED8" w:rsidP="00497ED8">
      <w:pPr>
        <w:spacing w:after="0" w:line="240" w:lineRule="auto"/>
        <w:jc w:val="center"/>
        <w:rPr>
          <w:rFonts w:ascii="Arial" w:hAnsi="Arial" w:cs="Arial"/>
          <w:sz w:val="20"/>
          <w:szCs w:val="20"/>
          <w:shd w:val="clear" w:color="auto" w:fill="FFFFFF"/>
        </w:rPr>
      </w:pPr>
      <w:r w:rsidRPr="00497ED8">
        <w:rPr>
          <w:rFonts w:ascii="Arial" w:hAnsi="Arial" w:cs="Arial"/>
          <w:sz w:val="20"/>
          <w:szCs w:val="20"/>
          <w:shd w:val="clear" w:color="auto" w:fill="FFFFFF"/>
        </w:rPr>
        <w:t>Những bức ảnh của McGucken được sử dụng trong bài báo của Pub Ocean</w:t>
      </w:r>
    </w:p>
    <w:p w14:paraId="1055164C" w14:textId="77777777" w:rsidR="00497ED8" w:rsidRPr="00497ED8" w:rsidRDefault="00497ED8" w:rsidP="00497ED8">
      <w:pPr>
        <w:shd w:val="clear" w:color="auto" w:fill="FFFFFF"/>
        <w:spacing w:after="0" w:line="240" w:lineRule="auto"/>
        <w:textAlignment w:val="baseline"/>
        <w:rPr>
          <w:rFonts w:ascii="Arial" w:eastAsia="Times New Roman" w:hAnsi="Arial" w:cs="Arial"/>
          <w:spacing w:val="-1"/>
          <w:sz w:val="20"/>
          <w:szCs w:val="20"/>
          <w:bdr w:val="none" w:sz="0" w:space="0" w:color="auto" w:frame="1"/>
        </w:rPr>
      </w:pPr>
    </w:p>
    <w:p w14:paraId="2B450C78" w14:textId="77777777" w:rsidR="00497ED8" w:rsidRPr="00497ED8" w:rsidRDefault="00497ED8" w:rsidP="00497ED8">
      <w:pPr>
        <w:shd w:val="clear" w:color="auto" w:fill="FFFFFF"/>
        <w:spacing w:after="0" w:line="240" w:lineRule="auto"/>
        <w:textAlignment w:val="baseline"/>
        <w:rPr>
          <w:rFonts w:ascii="Arial" w:eastAsia="Times New Roman" w:hAnsi="Arial" w:cs="Arial"/>
          <w:b/>
          <w:bCs/>
          <w:color w:val="0000FF"/>
          <w:sz w:val="20"/>
          <w:szCs w:val="20"/>
          <w:bdr w:val="none" w:sz="0" w:space="0" w:color="auto" w:frame="1"/>
        </w:rPr>
      </w:pPr>
      <w:r w:rsidRPr="00497ED8">
        <w:rPr>
          <w:rFonts w:ascii="Arial" w:eastAsia="Times New Roman" w:hAnsi="Arial" w:cs="Arial"/>
          <w:b/>
          <w:bCs/>
          <w:color w:val="0000FF"/>
          <w:spacing w:val="-1"/>
          <w:sz w:val="20"/>
          <w:szCs w:val="20"/>
          <w:bdr w:val="none" w:sz="0" w:space="0" w:color="auto" w:frame="1"/>
        </w:rPr>
        <w:t xml:space="preserve">Vụ việc 2: </w:t>
      </w:r>
      <w:r w:rsidRPr="00497ED8">
        <w:rPr>
          <w:rFonts w:ascii="Arial" w:eastAsia="Times New Roman" w:hAnsi="Arial" w:cs="Arial"/>
          <w:b/>
          <w:bCs/>
          <w:color w:val="0000FF"/>
          <w:sz w:val="20"/>
          <w:szCs w:val="20"/>
          <w:bdr w:val="none" w:sz="0" w:space="0" w:color="auto" w:frame="1"/>
        </w:rPr>
        <w:t>Tranh chấp quyền tác giả tại Việt Nam: “Sử dụng trái phép” hay “trích dẫn hợp lý” tác phẩm?</w:t>
      </w:r>
    </w:p>
    <w:p w14:paraId="12FC2D8A" w14:textId="77777777" w:rsidR="00497ED8" w:rsidRPr="00497ED8" w:rsidRDefault="00497ED8" w:rsidP="00497ED8">
      <w:pPr>
        <w:shd w:val="clear" w:color="auto" w:fill="FFFFFF"/>
        <w:spacing w:after="0" w:line="240" w:lineRule="auto"/>
        <w:textAlignment w:val="baseline"/>
        <w:rPr>
          <w:rFonts w:ascii="Arial" w:eastAsia="Times New Roman" w:hAnsi="Arial" w:cs="Arial"/>
          <w:b/>
          <w:bCs/>
          <w:color w:val="0000FF"/>
          <w:bdr w:val="none" w:sz="0" w:space="0" w:color="auto" w:frame="1"/>
        </w:rPr>
      </w:pPr>
    </w:p>
    <w:p w14:paraId="6F6BC7B8" w14:textId="77777777" w:rsidR="00497ED8" w:rsidRPr="00497ED8" w:rsidRDefault="00497ED8" w:rsidP="00497ED8">
      <w:pPr>
        <w:shd w:val="clear" w:color="auto" w:fill="FFFFFF"/>
        <w:spacing w:after="0" w:line="240" w:lineRule="auto"/>
        <w:jc w:val="both"/>
        <w:textAlignment w:val="baseline"/>
        <w:rPr>
          <w:rFonts w:ascii="Arial" w:eastAsia="Times New Roman" w:hAnsi="Arial" w:cs="Arial"/>
          <w:spacing w:val="-1"/>
          <w:sz w:val="20"/>
          <w:szCs w:val="20"/>
          <w:bdr w:val="none" w:sz="0" w:space="0" w:color="auto" w:frame="1"/>
        </w:rPr>
      </w:pPr>
      <w:r w:rsidRPr="00497ED8">
        <w:rPr>
          <w:rFonts w:ascii="Arial" w:eastAsia="Times New Roman" w:hAnsi="Arial" w:cs="Arial"/>
          <w:spacing w:val="-1"/>
          <w:sz w:val="20"/>
          <w:szCs w:val="20"/>
          <w:bdr w:val="none" w:sz="0" w:space="0" w:color="auto" w:frame="1"/>
        </w:rPr>
        <w:t>Vụ kiện liên quan đến quyền tác giả được xét xử năm 2007 tại Việt Nam dưới đây cho chúng ta một góc nhìn để soi chiếu đến quy định trong Luật SHTT hiện hành về “</w:t>
      </w:r>
      <w:r w:rsidRPr="00497ED8">
        <w:rPr>
          <w:rFonts w:ascii="Arial" w:eastAsia="Times New Roman" w:hAnsi="Arial" w:cs="Arial"/>
          <w:i/>
          <w:iCs/>
          <w:spacing w:val="-1"/>
          <w:sz w:val="20"/>
          <w:szCs w:val="20"/>
          <w:bdr w:val="none" w:sz="0" w:space="0" w:color="auto" w:frame="1"/>
        </w:rPr>
        <w:t>Các trường hợp ngoại lệ không xâm phạm quyền tác giả</w:t>
      </w:r>
      <w:r w:rsidRPr="00497ED8">
        <w:rPr>
          <w:rFonts w:ascii="Arial" w:eastAsia="Times New Roman" w:hAnsi="Arial" w:cs="Arial"/>
          <w:spacing w:val="-1"/>
          <w:sz w:val="20"/>
          <w:szCs w:val="20"/>
          <w:bdr w:val="none" w:sz="0" w:space="0" w:color="auto" w:frame="1"/>
        </w:rPr>
        <w:t>”.</w:t>
      </w:r>
    </w:p>
    <w:p w14:paraId="14D9CDB7" w14:textId="77777777" w:rsidR="00497ED8" w:rsidRPr="00497ED8" w:rsidRDefault="00497ED8" w:rsidP="00497ED8">
      <w:pPr>
        <w:shd w:val="clear" w:color="auto" w:fill="FFFFFF"/>
        <w:spacing w:after="0" w:line="240" w:lineRule="auto"/>
        <w:jc w:val="both"/>
        <w:textAlignment w:val="baseline"/>
        <w:rPr>
          <w:rFonts w:ascii="Arial" w:eastAsia="Times New Roman" w:hAnsi="Arial" w:cs="Arial"/>
          <w:spacing w:val="-1"/>
          <w:sz w:val="20"/>
          <w:szCs w:val="20"/>
          <w:bdr w:val="none" w:sz="0" w:space="0" w:color="auto" w:frame="1"/>
        </w:rPr>
      </w:pPr>
    </w:p>
    <w:p w14:paraId="02B5A04E" w14:textId="7B52FBF8" w:rsidR="00497ED8" w:rsidRPr="00497ED8" w:rsidRDefault="00497ED8" w:rsidP="00497ED8">
      <w:pPr>
        <w:shd w:val="clear" w:color="auto" w:fill="FFFFFF"/>
        <w:spacing w:after="0" w:line="240" w:lineRule="auto"/>
        <w:jc w:val="both"/>
        <w:textAlignment w:val="baseline"/>
        <w:rPr>
          <w:rFonts w:ascii="Arial" w:eastAsia="Times New Roman" w:hAnsi="Arial" w:cs="Arial"/>
          <w:spacing w:val="-1"/>
          <w:sz w:val="20"/>
          <w:szCs w:val="20"/>
          <w:bdr w:val="none" w:sz="0" w:space="0" w:color="auto" w:frame="1"/>
        </w:rPr>
      </w:pPr>
      <w:bookmarkStart w:id="4" w:name="_Hlk128471212"/>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7058690D" wp14:editId="69F7AA19">
                <wp:simplePos x="0" y="0"/>
                <wp:positionH relativeFrom="page">
                  <wp:posOffset>7143750</wp:posOffset>
                </wp:positionH>
                <wp:positionV relativeFrom="paragraph">
                  <wp:posOffset>-208280</wp:posOffset>
                </wp:positionV>
                <wp:extent cx="308610" cy="10325735"/>
                <wp:effectExtent l="0" t="0" r="15240" b="18415"/>
                <wp:wrapNone/>
                <wp:docPr id="17" name="Rectangle 1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DE48D7" w14:textId="77777777" w:rsidR="00497ED8" w:rsidRPr="00BA68B8" w:rsidRDefault="00497ED8" w:rsidP="00497ED8">
                            <w:pPr>
                              <w:spacing w:after="0" w:line="240" w:lineRule="auto"/>
                              <w:rPr>
                                <w:rFonts w:ascii="Arial" w:hAnsi="Arial" w:cs="Arial"/>
                                <w:b/>
                                <w:color w:val="FFFFFF" w:themeColor="background1"/>
                                <w:sz w:val="20"/>
                                <w:szCs w:val="20"/>
                              </w:rPr>
                            </w:pPr>
                            <w:r w:rsidRPr="00A71A37">
                              <w:rPr>
                                <w:rFonts w:ascii="Arial" w:hAnsi="Arial" w:cs="Arial"/>
                                <w:b/>
                                <w:bCs/>
                                <w:color w:val="FFFFFF" w:themeColor="background1"/>
                                <w:sz w:val="20"/>
                                <w:szCs w:val="20"/>
                              </w:rPr>
                              <w:t>Sử dụng hợp lý tác phẩm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8690D" id="Rectangle 17" o:spid="_x0000_s1029" style="position:absolute;left:0;text-align:left;margin-left:562.5pt;margin-top:-16.4pt;width:24.3pt;height:813.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" fillcolor="#00b39c" strokecolor="#00b39c" strokeweight="0">
                <v:textbox style="layout-flow:vertical" inset=",1.3mm,1.3mm">
                  <w:txbxContent>
                    <w:p w14:paraId="01DE48D7" w14:textId="77777777" w:rsidR="00497ED8" w:rsidRPr="00BA68B8" w:rsidRDefault="00497ED8" w:rsidP="00497ED8">
                      <w:pPr>
                        <w:spacing w:after="0" w:line="240" w:lineRule="auto"/>
                        <w:rPr>
                          <w:rFonts w:ascii="Arial" w:hAnsi="Arial" w:cs="Arial"/>
                          <w:b/>
                          <w:color w:val="FFFFFF" w:themeColor="background1"/>
                          <w:sz w:val="20"/>
                          <w:szCs w:val="20"/>
                        </w:rPr>
                      </w:pPr>
                      <w:r w:rsidRPr="00A71A37">
                        <w:rPr>
                          <w:rFonts w:ascii="Arial" w:hAnsi="Arial" w:cs="Arial"/>
                          <w:b/>
                          <w:bCs/>
                          <w:color w:val="FFFFFF" w:themeColor="background1"/>
                          <w:sz w:val="20"/>
                          <w:szCs w:val="20"/>
                        </w:rPr>
                        <w:t>Sử dụng hợp lý tác phẩm</w:t>
                      </w:r>
                    </w:p>
                  </w:txbxContent>
                </v:textbox>
                <w10:wrap anchorx="page"/>
              </v:rect>
            </w:pict>
          </mc:Fallback>
        </mc:AlternateContent>
      </w:r>
      <w:r w:rsidRPr="00497ED8">
        <w:rPr>
          <w:rFonts w:ascii="Arial" w:eastAsia="Times New Roman" w:hAnsi="Arial" w:cs="Arial"/>
          <w:spacing w:val="-1"/>
          <w:sz w:val="20"/>
          <w:szCs w:val="20"/>
          <w:bdr w:val="none" w:sz="0" w:space="0" w:color="auto" w:frame="1"/>
        </w:rPr>
        <w:t>Nguyên đơn, ông Nguyễn Quảng Tuân, kiện bị đơn, ông Đào Thái Tôn vì cho rằng bị đơn đã sử dụng nguyên văn bốn bài báo của nguyên đơn trong cuốn “</w:t>
      </w:r>
      <w:r w:rsidRPr="00497ED8">
        <w:rPr>
          <w:rFonts w:ascii="Arial" w:eastAsia="Times New Roman" w:hAnsi="Arial" w:cs="Arial"/>
          <w:i/>
          <w:iCs/>
          <w:spacing w:val="-1"/>
          <w:sz w:val="20"/>
          <w:szCs w:val="20"/>
          <w:bdr w:val="none" w:sz="0" w:space="0" w:color="auto" w:frame="1"/>
        </w:rPr>
        <w:t>Văn bản Truyện Kiều - nghiên cứu và thảo luận</w:t>
      </w:r>
      <w:r w:rsidRPr="00497ED8">
        <w:rPr>
          <w:rFonts w:ascii="Arial" w:eastAsia="Times New Roman" w:hAnsi="Arial" w:cs="Arial"/>
          <w:spacing w:val="-1"/>
          <w:sz w:val="20"/>
          <w:szCs w:val="20"/>
          <w:bdr w:val="none" w:sz="0" w:space="0" w:color="auto" w:frame="1"/>
        </w:rPr>
        <w:t>” mà không xin phép, do vậy, đã xâm phạm quyền tác giả của nguyên đơn. Bị đơn thừa nhận có sử dụng 4 bài nghiên cứu của nguyên đơn, nhưng bác bỏ cáo buộc của nguyên đơn vì cho rằng, bốn bài báo của nguyên đơn đã được in trên báo chí, đã được công bố và mục đích đưa 4 bài báo của nguyên đơn là nhằm dựng lại một cách trung thực cuộc tranh luận mang tính khoa học, chứ không nhằm mục đích thương mại. Bị đơn phải in toàn bộ 4 bài báo của nguyên đơn để người đọc có thể hiểu hết nội dung cần tranh luận. Các bài viết của nguyên đơn không bị cắt xén, tên tác giả vẫn được đề rõ ràng để thể hiện nguồn gốc tác phẩm. Do đó, thực chất là hành vi trích dẫn tác phẩm được pháp luật cho phép và không xâm phạm bản quyền.</w:t>
      </w:r>
    </w:p>
    <w:bookmarkEnd w:id="4"/>
    <w:p w14:paraId="0CD37401" w14:textId="73CBF4A5" w:rsidR="00497ED8" w:rsidRPr="00497ED8" w:rsidRDefault="00497ED8" w:rsidP="00497ED8">
      <w:pPr>
        <w:shd w:val="clear" w:color="auto" w:fill="FFFFFF"/>
        <w:spacing w:after="0" w:line="240" w:lineRule="auto"/>
        <w:jc w:val="both"/>
        <w:textAlignment w:val="baseline"/>
        <w:rPr>
          <w:rFonts w:ascii="Arial" w:eastAsia="Times New Roman" w:hAnsi="Arial" w:cs="Arial"/>
          <w:spacing w:val="-1"/>
          <w:sz w:val="20"/>
          <w:szCs w:val="20"/>
          <w:bdr w:val="none" w:sz="0" w:space="0" w:color="auto" w:frame="1"/>
        </w:rPr>
      </w:pPr>
    </w:p>
    <w:p w14:paraId="27160F87" w14:textId="6154AE8B" w:rsidR="00497ED8" w:rsidRPr="00497ED8" w:rsidRDefault="00497ED8" w:rsidP="00497ED8">
      <w:pPr>
        <w:shd w:val="clear" w:color="auto" w:fill="FFFFFF"/>
        <w:spacing w:after="0" w:line="240" w:lineRule="auto"/>
        <w:jc w:val="both"/>
        <w:textAlignment w:val="baseline"/>
        <w:rPr>
          <w:rFonts w:ascii="Arial" w:eastAsia="Times New Roman" w:hAnsi="Arial" w:cs="Arial"/>
          <w:spacing w:val="-1"/>
          <w:sz w:val="20"/>
          <w:szCs w:val="20"/>
          <w:bdr w:val="none" w:sz="0" w:space="0" w:color="auto" w:frame="1"/>
        </w:rPr>
      </w:pPr>
      <w:bookmarkStart w:id="5" w:name="_Hlk128471224"/>
      <w:r w:rsidRPr="00497ED8">
        <w:rPr>
          <w:rFonts w:ascii="Arial" w:eastAsia="Times New Roman" w:hAnsi="Arial" w:cs="Arial"/>
          <w:spacing w:val="-1"/>
          <w:sz w:val="20"/>
          <w:szCs w:val="20"/>
          <w:bdr w:val="none" w:sz="0" w:space="0" w:color="auto" w:frame="1"/>
        </w:rPr>
        <w:t xml:space="preserve">Trong phiên tòa </w:t>
      </w:r>
      <w:r w:rsidRPr="00497ED8">
        <w:rPr>
          <w:rFonts w:ascii="Arial" w:eastAsia="Times New Roman" w:hAnsi="Arial" w:cs="Arial"/>
          <w:b/>
          <w:bCs/>
          <w:spacing w:val="-1"/>
          <w:sz w:val="20"/>
          <w:szCs w:val="20"/>
          <w:bdr w:val="none" w:sz="0" w:space="0" w:color="auto" w:frame="1"/>
        </w:rPr>
        <w:t>sơ thẩm</w:t>
      </w:r>
      <w:r w:rsidRPr="00497ED8">
        <w:rPr>
          <w:rFonts w:ascii="Arial" w:eastAsia="Times New Roman" w:hAnsi="Arial" w:cs="Arial"/>
          <w:spacing w:val="-1"/>
          <w:sz w:val="20"/>
          <w:szCs w:val="20"/>
          <w:bdr w:val="none" w:sz="0" w:space="0" w:color="auto" w:frame="1"/>
        </w:rPr>
        <w:t>, tòa chấp nhận yêu cầu khởi kiện của nguyên đơn cho rằng, hành vi sử dụng 4 bài nghiên cứu của bị đơn để đưa vào tác phẩm “</w:t>
      </w:r>
      <w:r w:rsidRPr="00497ED8">
        <w:rPr>
          <w:rFonts w:ascii="Arial" w:eastAsia="Times New Roman" w:hAnsi="Arial" w:cs="Arial"/>
          <w:i/>
          <w:iCs/>
          <w:spacing w:val="-1"/>
          <w:sz w:val="20"/>
          <w:szCs w:val="20"/>
          <w:bdr w:val="none" w:sz="0" w:space="0" w:color="auto" w:frame="1"/>
        </w:rPr>
        <w:t>Văn bản Truyện Kiều - nghiên cứu và thảo luận</w:t>
      </w:r>
      <w:r w:rsidRPr="00497ED8">
        <w:rPr>
          <w:rFonts w:ascii="Arial" w:eastAsia="Times New Roman" w:hAnsi="Arial" w:cs="Arial"/>
          <w:spacing w:val="-1"/>
          <w:sz w:val="20"/>
          <w:szCs w:val="20"/>
          <w:bdr w:val="none" w:sz="0" w:space="0" w:color="auto" w:frame="1"/>
        </w:rPr>
        <w:t xml:space="preserve">” mà không xin phép là xâm phạm quyền tác giả của nguyên đơn, theo đó, buộc bị đơn phải xin lỗi, bồi thường vật chất và tinh thần là 25 triệu đồng. Tuy nhiên, tại phiên tòa </w:t>
      </w:r>
      <w:r w:rsidRPr="00497ED8">
        <w:rPr>
          <w:rFonts w:ascii="Arial" w:eastAsia="Times New Roman" w:hAnsi="Arial" w:cs="Arial"/>
          <w:b/>
          <w:bCs/>
          <w:spacing w:val="-1"/>
          <w:sz w:val="20"/>
          <w:szCs w:val="20"/>
          <w:bdr w:val="none" w:sz="0" w:space="0" w:color="auto" w:frame="1"/>
        </w:rPr>
        <w:t>phúc thẩm</w:t>
      </w:r>
      <w:r w:rsidRPr="00497ED8">
        <w:rPr>
          <w:rFonts w:ascii="Arial" w:eastAsia="Times New Roman" w:hAnsi="Arial" w:cs="Arial"/>
          <w:spacing w:val="-1"/>
          <w:sz w:val="20"/>
          <w:szCs w:val="20"/>
          <w:bdr w:val="none" w:sz="0" w:space="0" w:color="auto" w:frame="1"/>
        </w:rPr>
        <w:t>, tòa án phúc thẩm đã sửa lại bản án cấp sơ thẩm với nhận định rằng tòa án cấp sơ thẩm đã sai lầm vì việc sử dụng 4 tác phẩm thực chất là hành vi “trích dẫn tác phẩm”, để bình chú, chứ không phải sao chép tác phẩm. Như vậy, việc yêu cầu bồi thường thiệt hại là không có cơ sở.</w:t>
      </w:r>
    </w:p>
    <w:bookmarkEnd w:id="5"/>
    <w:p w14:paraId="145E6B41" w14:textId="415370C4" w:rsidR="00497ED8" w:rsidRPr="00497ED8" w:rsidRDefault="00497ED8" w:rsidP="00497ED8">
      <w:pPr>
        <w:shd w:val="clear" w:color="auto" w:fill="FFFFFF"/>
        <w:spacing w:after="0" w:line="240" w:lineRule="auto"/>
        <w:jc w:val="both"/>
        <w:textAlignment w:val="baseline"/>
        <w:rPr>
          <w:rFonts w:ascii="Arial" w:eastAsia="Times New Roman" w:hAnsi="Arial" w:cs="Arial"/>
          <w:spacing w:val="-1"/>
          <w:sz w:val="20"/>
          <w:szCs w:val="20"/>
          <w:bdr w:val="none" w:sz="0" w:space="0" w:color="auto" w:frame="1"/>
        </w:rPr>
      </w:pPr>
    </w:p>
    <w:p w14:paraId="05455035" w14:textId="77FE8C22" w:rsidR="00497ED8" w:rsidRPr="00497ED8" w:rsidRDefault="00497ED8" w:rsidP="00497ED8">
      <w:pPr>
        <w:shd w:val="clear" w:color="auto" w:fill="FFFFFF"/>
        <w:spacing w:after="0" w:line="240" w:lineRule="auto"/>
        <w:jc w:val="both"/>
        <w:textAlignment w:val="baseline"/>
        <w:rPr>
          <w:rFonts w:ascii="Arial" w:eastAsia="Times New Roman" w:hAnsi="Arial" w:cs="Arial"/>
          <w:color w:val="000000"/>
          <w:sz w:val="20"/>
          <w:szCs w:val="20"/>
        </w:rPr>
      </w:pPr>
      <w:r w:rsidRPr="00497ED8">
        <w:rPr>
          <w:rFonts w:ascii="Arial" w:eastAsia="Times New Roman" w:hAnsi="Arial" w:cs="Arial"/>
          <w:spacing w:val="-1"/>
          <w:sz w:val="20"/>
          <w:szCs w:val="20"/>
          <w:bdr w:val="none" w:sz="0" w:space="0" w:color="auto" w:frame="1"/>
        </w:rPr>
        <w:t>Rõ ràng quan điểm về hành vi sử dụng 4 bài nghiên cứu của bị đơn được 2 cấp xét xử của Việt Nam nhận định khác nhau. Tòa sơ thẩm cho rằng bị đơn đã “</w:t>
      </w:r>
      <w:r w:rsidRPr="00497ED8">
        <w:rPr>
          <w:rFonts w:ascii="Arial" w:eastAsia="Times New Roman" w:hAnsi="Arial" w:cs="Arial"/>
          <w:b/>
          <w:bCs/>
          <w:spacing w:val="-1"/>
          <w:sz w:val="20"/>
          <w:szCs w:val="20"/>
          <w:bdr w:val="none" w:sz="0" w:space="0" w:color="auto" w:frame="1"/>
        </w:rPr>
        <w:t>Sử dụng trái phép</w:t>
      </w:r>
      <w:r w:rsidRPr="00497ED8">
        <w:rPr>
          <w:rFonts w:ascii="Arial" w:eastAsia="Times New Roman" w:hAnsi="Arial" w:cs="Arial"/>
          <w:spacing w:val="-1"/>
          <w:sz w:val="20"/>
          <w:szCs w:val="20"/>
          <w:bdr w:val="none" w:sz="0" w:space="0" w:color="auto" w:frame="1"/>
        </w:rPr>
        <w:t>” và xâm phạm quyền tác giả của nguyên đơn; trong khi đó, tòa phúc thẩm cho rằng bị đơn chỉ “</w:t>
      </w:r>
      <w:r w:rsidRPr="00497ED8">
        <w:rPr>
          <w:rFonts w:ascii="Arial" w:eastAsia="Times New Roman" w:hAnsi="Arial" w:cs="Arial"/>
          <w:b/>
          <w:bCs/>
          <w:spacing w:val="-1"/>
          <w:sz w:val="20"/>
          <w:szCs w:val="20"/>
          <w:bdr w:val="none" w:sz="0" w:space="0" w:color="auto" w:frame="1"/>
        </w:rPr>
        <w:t>trích dẫn</w:t>
      </w:r>
      <w:r w:rsidRPr="00497ED8">
        <w:rPr>
          <w:rFonts w:ascii="Arial" w:eastAsia="Times New Roman" w:hAnsi="Arial" w:cs="Arial"/>
          <w:spacing w:val="-1"/>
          <w:sz w:val="20"/>
          <w:szCs w:val="20"/>
          <w:bdr w:val="none" w:sz="0" w:space="0" w:color="auto" w:frame="1"/>
        </w:rPr>
        <w:t xml:space="preserve">” tác phẩm để bình chú, thể hiện quan điểm của mình, và do vậy, không xâm phạm quyền tác giả. </w:t>
      </w:r>
      <w:r w:rsidRPr="00497ED8">
        <w:rPr>
          <w:rFonts w:ascii="Arial" w:eastAsia="Times New Roman" w:hAnsi="Arial" w:cs="Arial"/>
          <w:color w:val="000000"/>
          <w:sz w:val="20"/>
          <w:szCs w:val="20"/>
        </w:rPr>
        <w:t> </w:t>
      </w:r>
    </w:p>
    <w:p w14:paraId="4F22A3D5" w14:textId="369E0700" w:rsidR="00497ED8" w:rsidRPr="00497ED8" w:rsidRDefault="00497ED8" w:rsidP="00497ED8">
      <w:pPr>
        <w:shd w:val="clear" w:color="auto" w:fill="FFFFFF"/>
        <w:spacing w:after="0" w:line="240" w:lineRule="auto"/>
        <w:jc w:val="both"/>
        <w:textAlignment w:val="baseline"/>
        <w:rPr>
          <w:rFonts w:ascii="Arial" w:eastAsia="Times New Roman" w:hAnsi="Arial" w:cs="Arial"/>
          <w:color w:val="000000"/>
          <w:sz w:val="20"/>
          <w:szCs w:val="20"/>
        </w:rPr>
      </w:pPr>
    </w:p>
    <w:p w14:paraId="7EF408C4" w14:textId="2E62E0FE" w:rsidR="00497ED8" w:rsidRPr="00497ED8" w:rsidRDefault="00497ED8" w:rsidP="00497ED8">
      <w:pPr>
        <w:shd w:val="clear" w:color="auto" w:fill="FFFFFF"/>
        <w:spacing w:after="0" w:line="240" w:lineRule="auto"/>
        <w:jc w:val="both"/>
        <w:textAlignment w:val="baseline"/>
        <w:rPr>
          <w:rFonts w:ascii="Arial" w:eastAsia="Times New Roman" w:hAnsi="Arial" w:cs="Arial"/>
          <w:spacing w:val="-1"/>
          <w:sz w:val="20"/>
          <w:szCs w:val="20"/>
          <w:bdr w:val="none" w:sz="0" w:space="0" w:color="auto" w:frame="1"/>
        </w:rPr>
      </w:pPr>
      <w:r w:rsidRPr="00497ED8">
        <w:rPr>
          <w:rFonts w:ascii="Arial" w:eastAsia="Times New Roman" w:hAnsi="Arial" w:cs="Arial"/>
          <w:spacing w:val="-1"/>
          <w:sz w:val="20"/>
          <w:szCs w:val="20"/>
          <w:bdr w:val="none" w:sz="0" w:space="0" w:color="auto" w:frame="1"/>
        </w:rPr>
        <w:t xml:space="preserve">Phán quyết của Tòa phúc thẩm Tòa án nhân dân tối cao tại Hà Nội đã làm dấy lên không ít cuộc tranh luận từ các học giả, luật gia, luật sư, cho rằng: bản án phúc thẩm không thỏa đáng và thiếu logic vì, về bản chất, </w:t>
      </w:r>
      <w:r w:rsidRPr="00497ED8">
        <w:rPr>
          <w:rFonts w:ascii="Arial" w:eastAsia="Times New Roman" w:hAnsi="Arial" w:cs="Arial"/>
          <w:color w:val="000000"/>
          <w:sz w:val="20"/>
          <w:szCs w:val="20"/>
        </w:rPr>
        <w:t>“</w:t>
      </w:r>
      <w:r w:rsidRPr="00497ED8">
        <w:rPr>
          <w:rFonts w:ascii="Arial" w:eastAsia="Times New Roman" w:hAnsi="Arial" w:cs="Arial"/>
          <w:i/>
          <w:iCs/>
          <w:color w:val="000000"/>
          <w:sz w:val="20"/>
          <w:szCs w:val="20"/>
        </w:rPr>
        <w:t>trích dẫn</w:t>
      </w:r>
      <w:r w:rsidRPr="00497ED8">
        <w:rPr>
          <w:rFonts w:ascii="Arial" w:eastAsia="Times New Roman" w:hAnsi="Arial" w:cs="Arial"/>
          <w:color w:val="000000"/>
          <w:sz w:val="20"/>
          <w:szCs w:val="20"/>
        </w:rPr>
        <w:t>” theo từ điển tiếng Việt là “</w:t>
      </w:r>
      <w:r w:rsidRPr="00497ED8">
        <w:rPr>
          <w:rFonts w:ascii="Arial" w:eastAsia="Times New Roman" w:hAnsi="Arial" w:cs="Arial"/>
          <w:i/>
          <w:iCs/>
          <w:color w:val="000000"/>
          <w:sz w:val="20"/>
          <w:szCs w:val="20"/>
        </w:rPr>
        <w:t>dẫn nguyên văn một câu hay một đoạn văn nào đó</w:t>
      </w:r>
      <w:r w:rsidRPr="00497ED8">
        <w:rPr>
          <w:rFonts w:ascii="Arial" w:eastAsia="Times New Roman" w:hAnsi="Arial" w:cs="Arial"/>
          <w:color w:val="000000"/>
          <w:sz w:val="20"/>
          <w:szCs w:val="20"/>
        </w:rPr>
        <w:t>”, do vậy, “</w:t>
      </w:r>
      <w:r w:rsidRPr="00497ED8">
        <w:rPr>
          <w:rFonts w:ascii="Arial" w:eastAsia="Times New Roman" w:hAnsi="Arial" w:cs="Arial"/>
          <w:spacing w:val="-1"/>
          <w:sz w:val="20"/>
          <w:szCs w:val="20"/>
          <w:bdr w:val="none" w:sz="0" w:space="0" w:color="auto" w:frame="1"/>
        </w:rPr>
        <w:t>trích dẫn tác phẩm” không thể là “</w:t>
      </w:r>
      <w:r w:rsidRPr="00497ED8">
        <w:rPr>
          <w:rFonts w:ascii="Arial" w:eastAsia="Times New Roman" w:hAnsi="Arial" w:cs="Arial"/>
          <w:i/>
          <w:iCs/>
          <w:spacing w:val="-1"/>
          <w:sz w:val="20"/>
          <w:szCs w:val="20"/>
          <w:bdr w:val="none" w:sz="0" w:space="0" w:color="auto" w:frame="1"/>
        </w:rPr>
        <w:t>sao chép toàn bộ</w:t>
      </w:r>
      <w:r w:rsidRPr="00497ED8">
        <w:rPr>
          <w:rFonts w:ascii="Arial" w:eastAsia="Times New Roman" w:hAnsi="Arial" w:cs="Arial"/>
          <w:spacing w:val="-1"/>
          <w:sz w:val="20"/>
          <w:szCs w:val="20"/>
          <w:bdr w:val="none" w:sz="0" w:space="0" w:color="auto" w:frame="1"/>
        </w:rPr>
        <w:t>” hoặc “</w:t>
      </w:r>
      <w:r w:rsidRPr="00497ED8">
        <w:rPr>
          <w:rFonts w:ascii="Arial" w:eastAsia="Times New Roman" w:hAnsi="Arial" w:cs="Arial"/>
          <w:i/>
          <w:iCs/>
          <w:spacing w:val="-1"/>
          <w:sz w:val="20"/>
          <w:szCs w:val="20"/>
          <w:bdr w:val="none" w:sz="0" w:space="0" w:color="auto" w:frame="1"/>
        </w:rPr>
        <w:t>in nguyên văn toàn bộ</w:t>
      </w:r>
      <w:r w:rsidRPr="00497ED8">
        <w:rPr>
          <w:rFonts w:ascii="Arial" w:eastAsia="Times New Roman" w:hAnsi="Arial" w:cs="Arial"/>
          <w:spacing w:val="-1"/>
          <w:sz w:val="20"/>
          <w:szCs w:val="20"/>
          <w:bdr w:val="none" w:sz="0" w:space="0" w:color="auto" w:frame="1"/>
        </w:rPr>
        <w:t xml:space="preserve">” tác phẩm của người khác. </w:t>
      </w:r>
      <w:r w:rsidRPr="00497ED8">
        <w:rPr>
          <w:rFonts w:ascii="Arial" w:eastAsia="Times New Roman" w:hAnsi="Arial" w:cs="Arial"/>
          <w:color w:val="000000"/>
          <w:sz w:val="20"/>
          <w:szCs w:val="20"/>
        </w:rPr>
        <w:t xml:space="preserve">Việc bị đơn in 4 bài nghiên cứu của nguyên đơn để đưa vào tác phẩm </w:t>
      </w:r>
      <w:r w:rsidRPr="00497ED8">
        <w:rPr>
          <w:rFonts w:ascii="Arial" w:eastAsia="Times New Roman" w:hAnsi="Arial" w:cs="Arial"/>
          <w:spacing w:val="-1"/>
          <w:sz w:val="20"/>
          <w:szCs w:val="20"/>
          <w:bdr w:val="none" w:sz="0" w:space="0" w:color="auto" w:frame="1"/>
        </w:rPr>
        <w:t>“</w:t>
      </w:r>
      <w:r w:rsidRPr="00497ED8">
        <w:rPr>
          <w:rFonts w:ascii="Arial" w:eastAsia="Times New Roman" w:hAnsi="Arial" w:cs="Arial"/>
          <w:i/>
          <w:iCs/>
          <w:spacing w:val="-1"/>
          <w:sz w:val="20"/>
          <w:szCs w:val="20"/>
          <w:bdr w:val="none" w:sz="0" w:space="0" w:color="auto" w:frame="1"/>
        </w:rPr>
        <w:t>Văn bản Truyện Kiều - nghiên cứu và thảo luận</w:t>
      </w:r>
      <w:r w:rsidRPr="00497ED8">
        <w:rPr>
          <w:rFonts w:ascii="Arial" w:eastAsia="Times New Roman" w:hAnsi="Arial" w:cs="Arial"/>
          <w:spacing w:val="-1"/>
          <w:sz w:val="20"/>
          <w:szCs w:val="20"/>
          <w:bdr w:val="none" w:sz="0" w:space="0" w:color="auto" w:frame="1"/>
        </w:rPr>
        <w:t>” nên được coi là hành vi sao chép, sử dụng trái phép, chứ không phải “</w:t>
      </w:r>
      <w:r w:rsidRPr="00497ED8">
        <w:rPr>
          <w:rFonts w:ascii="Arial" w:eastAsia="Times New Roman" w:hAnsi="Arial" w:cs="Arial"/>
          <w:i/>
          <w:iCs/>
          <w:spacing w:val="-1"/>
          <w:sz w:val="20"/>
          <w:szCs w:val="20"/>
          <w:bdr w:val="none" w:sz="0" w:space="0" w:color="auto" w:frame="1"/>
        </w:rPr>
        <w:t>trích dẫn hợp lý</w:t>
      </w:r>
      <w:r w:rsidRPr="00497ED8">
        <w:rPr>
          <w:rFonts w:ascii="Arial" w:eastAsia="Times New Roman" w:hAnsi="Arial" w:cs="Arial"/>
          <w:spacing w:val="-1"/>
          <w:sz w:val="20"/>
          <w:szCs w:val="20"/>
          <w:bdr w:val="none" w:sz="0" w:space="0" w:color="auto" w:frame="1"/>
        </w:rPr>
        <w:t>” tác phẩm của người khác.</w:t>
      </w:r>
    </w:p>
    <w:p w14:paraId="73013C63" w14:textId="2D9D93AD" w:rsidR="00497ED8" w:rsidRPr="00497ED8" w:rsidRDefault="00497ED8" w:rsidP="00497ED8">
      <w:pPr>
        <w:shd w:val="clear" w:color="auto" w:fill="FFFFFF"/>
        <w:spacing w:after="0" w:line="240" w:lineRule="auto"/>
        <w:textAlignment w:val="baseline"/>
        <w:rPr>
          <w:rFonts w:ascii="Arial" w:eastAsia="Times New Roman" w:hAnsi="Arial" w:cs="Arial"/>
          <w:b/>
          <w:bCs/>
          <w:color w:val="0000FF"/>
          <w:bdr w:val="none" w:sz="0" w:space="0" w:color="auto" w:frame="1"/>
        </w:rPr>
      </w:pPr>
    </w:p>
    <w:p w14:paraId="1176A578" w14:textId="77777777" w:rsidR="00497ED8" w:rsidRPr="00497ED8" w:rsidRDefault="00497ED8" w:rsidP="00497ED8">
      <w:pPr>
        <w:shd w:val="clear" w:color="auto" w:fill="FFFFFF"/>
        <w:spacing w:after="0" w:line="240" w:lineRule="auto"/>
        <w:textAlignment w:val="baseline"/>
        <w:rPr>
          <w:rFonts w:ascii="Arial" w:eastAsia="Times New Roman" w:hAnsi="Arial" w:cs="Arial"/>
          <w:b/>
          <w:bCs/>
          <w:color w:val="0000FF"/>
          <w:sz w:val="20"/>
          <w:szCs w:val="20"/>
          <w:bdr w:val="none" w:sz="0" w:space="0" w:color="auto" w:frame="1"/>
        </w:rPr>
      </w:pPr>
      <w:r w:rsidRPr="00497ED8">
        <w:rPr>
          <w:rFonts w:ascii="Arial" w:eastAsia="Times New Roman" w:hAnsi="Arial" w:cs="Arial"/>
          <w:b/>
          <w:bCs/>
          <w:color w:val="0000FF"/>
          <w:sz w:val="20"/>
          <w:szCs w:val="20"/>
          <w:bdr w:val="none" w:sz="0" w:space="0" w:color="auto" w:frame="1"/>
        </w:rPr>
        <w:t>“Sử dụng hợp lý” theo quy định của Luật SHTT Việt Nam</w:t>
      </w:r>
    </w:p>
    <w:p w14:paraId="0FB697AE" w14:textId="77777777" w:rsidR="00497ED8" w:rsidRPr="00497ED8" w:rsidRDefault="00497ED8" w:rsidP="00497ED8">
      <w:pPr>
        <w:shd w:val="clear" w:color="auto" w:fill="FFFFFF"/>
        <w:spacing w:after="0" w:line="240" w:lineRule="auto"/>
        <w:textAlignment w:val="baseline"/>
        <w:rPr>
          <w:rFonts w:ascii="Arial" w:eastAsia="Times New Roman" w:hAnsi="Arial" w:cs="Arial"/>
          <w:b/>
          <w:bCs/>
          <w:spacing w:val="-1"/>
          <w:sz w:val="20"/>
          <w:szCs w:val="20"/>
          <w:bdr w:val="none" w:sz="0" w:space="0" w:color="auto" w:frame="1"/>
        </w:rPr>
      </w:pPr>
    </w:p>
    <w:p w14:paraId="6AE5B2B1" w14:textId="4A783189" w:rsidR="00497ED8" w:rsidRPr="00497ED8" w:rsidRDefault="00497ED8" w:rsidP="00497ED8">
      <w:pPr>
        <w:shd w:val="clear" w:color="auto" w:fill="FFFFFF"/>
        <w:spacing w:after="0" w:line="240" w:lineRule="auto"/>
        <w:jc w:val="both"/>
        <w:textAlignment w:val="baseline"/>
        <w:rPr>
          <w:rFonts w:ascii="Arial" w:eastAsia="Times New Roman" w:hAnsi="Arial" w:cs="Arial"/>
          <w:spacing w:val="-1"/>
          <w:sz w:val="20"/>
          <w:szCs w:val="20"/>
          <w:bdr w:val="none" w:sz="0" w:space="0" w:color="auto" w:frame="1"/>
        </w:rPr>
      </w:pPr>
      <w:r w:rsidRPr="00497ED8">
        <w:rPr>
          <w:rFonts w:ascii="Arial" w:eastAsia="Times New Roman" w:hAnsi="Arial" w:cs="Arial"/>
          <w:spacing w:val="-1"/>
          <w:sz w:val="20"/>
          <w:szCs w:val="20"/>
          <w:bdr w:val="none" w:sz="0" w:space="0" w:color="auto" w:frame="1"/>
        </w:rPr>
        <w:t>“</w:t>
      </w:r>
      <w:r w:rsidRPr="00497ED8">
        <w:rPr>
          <w:rFonts w:ascii="Arial" w:eastAsia="Times New Roman" w:hAnsi="Arial" w:cs="Arial"/>
          <w:b/>
          <w:bCs/>
          <w:spacing w:val="-1"/>
          <w:sz w:val="20"/>
          <w:szCs w:val="20"/>
          <w:bdr w:val="none" w:sz="0" w:space="0" w:color="auto" w:frame="1"/>
        </w:rPr>
        <w:t>Sử dụng hợp lý</w:t>
      </w:r>
      <w:r w:rsidRPr="00497ED8">
        <w:rPr>
          <w:rFonts w:ascii="Arial" w:eastAsia="Times New Roman" w:hAnsi="Arial" w:cs="Arial"/>
          <w:spacing w:val="-1"/>
          <w:sz w:val="20"/>
          <w:szCs w:val="20"/>
          <w:bdr w:val="none" w:sz="0" w:space="0" w:color="auto" w:frame="1"/>
        </w:rPr>
        <w:t>” (</w:t>
      </w:r>
      <w:r w:rsidRPr="00497ED8">
        <w:rPr>
          <w:rFonts w:ascii="Arial" w:eastAsia="Times New Roman" w:hAnsi="Arial" w:cs="Arial"/>
          <w:b/>
          <w:bCs/>
          <w:spacing w:val="-1"/>
          <w:sz w:val="20"/>
          <w:szCs w:val="20"/>
          <w:bdr w:val="none" w:sz="0" w:space="0" w:color="auto" w:frame="1"/>
        </w:rPr>
        <w:t>fair use</w:t>
      </w:r>
      <w:r w:rsidRPr="00497ED8">
        <w:rPr>
          <w:rFonts w:ascii="Arial" w:eastAsia="Times New Roman" w:hAnsi="Arial" w:cs="Arial"/>
          <w:spacing w:val="-1"/>
          <w:sz w:val="20"/>
          <w:szCs w:val="20"/>
          <w:bdr w:val="none" w:sz="0" w:space="0" w:color="auto" w:frame="1"/>
        </w:rPr>
        <w:t>) không phải thuật ngữ pháp lý trong Luật SHTT của Việt Nam. Tuy nhiên, pháp luật về SHTT của Việt Nam có thiết lập các quy định về 12 trường hợp mà theo đó bên thứ ba có thể được phép sử dụng tác phẩm có bản quyền của người khác.</w:t>
      </w:r>
    </w:p>
    <w:p w14:paraId="09053142" w14:textId="77777777" w:rsidR="00497ED8" w:rsidRPr="00497ED8" w:rsidRDefault="00497ED8" w:rsidP="00497ED8">
      <w:pPr>
        <w:shd w:val="clear" w:color="auto" w:fill="FFFFFF"/>
        <w:spacing w:after="0" w:line="240" w:lineRule="auto"/>
        <w:jc w:val="both"/>
        <w:textAlignment w:val="baseline"/>
        <w:rPr>
          <w:rFonts w:ascii="Arial" w:eastAsia="Times New Roman" w:hAnsi="Arial" w:cs="Arial"/>
          <w:spacing w:val="-1"/>
          <w:sz w:val="20"/>
          <w:szCs w:val="20"/>
          <w:bdr w:val="none" w:sz="0" w:space="0" w:color="auto" w:frame="1"/>
        </w:rPr>
      </w:pPr>
    </w:p>
    <w:p w14:paraId="273F5552" w14:textId="1A49EA6D" w:rsidR="00497ED8" w:rsidRPr="00497ED8" w:rsidRDefault="00497ED8" w:rsidP="00497ED8">
      <w:pPr>
        <w:shd w:val="clear" w:color="auto" w:fill="FFFFFF"/>
        <w:spacing w:after="0" w:line="240" w:lineRule="auto"/>
        <w:jc w:val="both"/>
        <w:textAlignment w:val="baseline"/>
        <w:rPr>
          <w:rFonts w:ascii="Arial" w:eastAsia="Times New Roman" w:hAnsi="Arial" w:cs="Arial"/>
          <w:spacing w:val="-1"/>
          <w:sz w:val="20"/>
          <w:szCs w:val="20"/>
          <w:bdr w:val="none" w:sz="0" w:space="0" w:color="auto" w:frame="1"/>
        </w:rPr>
      </w:pPr>
      <w:r w:rsidRPr="00497ED8">
        <w:rPr>
          <w:rFonts w:ascii="Arial" w:eastAsia="Times New Roman" w:hAnsi="Arial" w:cs="Arial"/>
          <w:spacing w:val="-1"/>
          <w:sz w:val="20"/>
          <w:szCs w:val="20"/>
          <w:bdr w:val="none" w:sz="0" w:space="0" w:color="auto" w:frame="1"/>
        </w:rPr>
        <w:t xml:space="preserve">Cụ thể, theo </w:t>
      </w:r>
      <w:bookmarkStart w:id="6" w:name="_Hlk128471088"/>
      <w:r w:rsidRPr="00497ED8">
        <w:rPr>
          <w:rFonts w:ascii="Arial" w:eastAsia="Times New Roman" w:hAnsi="Arial" w:cs="Arial"/>
          <w:spacing w:val="-1"/>
          <w:sz w:val="20"/>
          <w:szCs w:val="20"/>
          <w:bdr w:val="none" w:sz="0" w:space="0" w:color="auto" w:frame="1"/>
        </w:rPr>
        <w:t xml:space="preserve">Điều 25 </w:t>
      </w:r>
      <w:r w:rsidRPr="00F514E0">
        <w:rPr>
          <w:rFonts w:ascii="Arial" w:eastAsia="Times New Roman" w:hAnsi="Arial" w:cs="Arial"/>
          <w:color w:val="0000FF"/>
          <w:spacing w:val="-1"/>
          <w:sz w:val="20"/>
          <w:szCs w:val="20"/>
          <w:u w:val="single"/>
          <w:bdr w:val="none" w:sz="0" w:space="0" w:color="auto" w:frame="1"/>
        </w:rPr>
        <w:t>L</w:t>
      </w:r>
      <w:hyperlink r:id="rId8" w:history="1">
        <w:r w:rsidRPr="00497ED8">
          <w:rPr>
            <w:rFonts w:ascii="Arial" w:eastAsia="Times New Roman" w:hAnsi="Arial" w:cs="Arial"/>
            <w:color w:val="0000FF"/>
            <w:spacing w:val="-1"/>
            <w:sz w:val="20"/>
            <w:szCs w:val="20"/>
            <w:u w:val="single"/>
            <w:bdr w:val="none" w:sz="0" w:space="0" w:color="auto" w:frame="1"/>
          </w:rPr>
          <w:t>uật SHTT 2005 sửa đổi bổ sung năm 2009, 2019 và năm 2022</w:t>
        </w:r>
      </w:hyperlink>
      <w:bookmarkEnd w:id="6"/>
      <w:r w:rsidRPr="00497ED8">
        <w:rPr>
          <w:rFonts w:ascii="Arial" w:eastAsia="Times New Roman" w:hAnsi="Arial" w:cs="Arial"/>
          <w:spacing w:val="-1"/>
          <w:sz w:val="20"/>
          <w:szCs w:val="20"/>
          <w:bdr w:val="none" w:sz="0" w:space="0" w:color="auto" w:frame="1"/>
        </w:rPr>
        <w:t xml:space="preserve"> quy định về “</w:t>
      </w:r>
      <w:r w:rsidRPr="00497ED8">
        <w:rPr>
          <w:rFonts w:ascii="Arial" w:eastAsia="Times New Roman" w:hAnsi="Arial" w:cs="Arial"/>
          <w:b/>
          <w:bCs/>
          <w:i/>
          <w:iCs/>
          <w:sz w:val="20"/>
          <w:szCs w:val="20"/>
        </w:rPr>
        <w:t>Các trường hợp ngoại lệ không xâm phạm quyền tác giả</w:t>
      </w:r>
      <w:r w:rsidRPr="00497ED8">
        <w:rPr>
          <w:rFonts w:ascii="Arial" w:eastAsia="Times New Roman" w:hAnsi="Arial" w:cs="Arial"/>
          <w:spacing w:val="-1"/>
          <w:sz w:val="20"/>
          <w:szCs w:val="20"/>
          <w:bdr w:val="none" w:sz="0" w:space="0" w:color="auto" w:frame="1"/>
        </w:rPr>
        <w:t xml:space="preserve">”, trong 12 trường hợp sau đây, việc sử dụng tác phẩm đã công bố của người khác có thể được thực hiện mà </w:t>
      </w:r>
      <w:r w:rsidRPr="00497ED8">
        <w:rPr>
          <w:rFonts w:ascii="Arial" w:eastAsia="Times New Roman" w:hAnsi="Arial" w:cs="Arial"/>
          <w:sz w:val="20"/>
          <w:szCs w:val="20"/>
          <w:u w:val="single"/>
        </w:rPr>
        <w:t>không phải xin phép</w:t>
      </w:r>
      <w:r w:rsidRPr="00497ED8">
        <w:rPr>
          <w:rFonts w:ascii="Arial" w:eastAsia="Times New Roman" w:hAnsi="Arial" w:cs="Arial"/>
          <w:sz w:val="20"/>
          <w:szCs w:val="20"/>
        </w:rPr>
        <w:t xml:space="preserve">, </w:t>
      </w:r>
      <w:r w:rsidRPr="00497ED8">
        <w:rPr>
          <w:rFonts w:ascii="Arial" w:eastAsia="Times New Roman" w:hAnsi="Arial" w:cs="Arial"/>
          <w:sz w:val="20"/>
          <w:szCs w:val="20"/>
          <w:u w:val="single"/>
        </w:rPr>
        <w:t>không phải trả tiền bản quyền</w:t>
      </w:r>
      <w:r w:rsidRPr="00497ED8">
        <w:rPr>
          <w:rFonts w:ascii="Arial" w:eastAsia="Times New Roman" w:hAnsi="Arial" w:cs="Arial"/>
          <w:sz w:val="20"/>
          <w:szCs w:val="20"/>
        </w:rPr>
        <w:t xml:space="preserve"> và</w:t>
      </w:r>
      <w:r w:rsidRPr="00497ED8">
        <w:rPr>
          <w:rFonts w:ascii="Arial" w:eastAsia="Times New Roman" w:hAnsi="Arial" w:cs="Arial"/>
          <w:spacing w:val="-1"/>
          <w:sz w:val="20"/>
          <w:szCs w:val="20"/>
          <w:bdr w:val="none" w:sz="0" w:space="0" w:color="auto" w:frame="1"/>
        </w:rPr>
        <w:t xml:space="preserve"> </w:t>
      </w:r>
      <w:r w:rsidRPr="00497ED8">
        <w:rPr>
          <w:rFonts w:ascii="Arial" w:eastAsia="Times New Roman" w:hAnsi="Arial" w:cs="Arial"/>
          <w:spacing w:val="-1"/>
          <w:sz w:val="20"/>
          <w:szCs w:val="20"/>
          <w:u w:val="single"/>
          <w:bdr w:val="none" w:sz="0" w:space="0" w:color="auto" w:frame="1"/>
        </w:rPr>
        <w:t>không cấu thành hành vi xâm phạm quyền tác giả</w:t>
      </w:r>
      <w:r w:rsidRPr="00497ED8">
        <w:rPr>
          <w:rFonts w:ascii="Arial" w:eastAsia="Times New Roman" w:hAnsi="Arial" w:cs="Arial"/>
          <w:spacing w:val="-1"/>
          <w:sz w:val="20"/>
          <w:szCs w:val="20"/>
          <w:bdr w:val="none" w:sz="0" w:space="0" w:color="auto" w:frame="1"/>
        </w:rPr>
        <w:t xml:space="preserve">. </w:t>
      </w:r>
    </w:p>
    <w:p w14:paraId="43B8E1F0" w14:textId="77777777" w:rsidR="00497ED8" w:rsidRPr="00497ED8" w:rsidRDefault="00497ED8" w:rsidP="00497ED8">
      <w:pPr>
        <w:shd w:val="clear" w:color="auto" w:fill="FFFFFF"/>
        <w:spacing w:after="0" w:line="240" w:lineRule="auto"/>
        <w:jc w:val="both"/>
        <w:textAlignment w:val="baseline"/>
        <w:rPr>
          <w:rFonts w:ascii="Arial" w:eastAsia="Times New Roman" w:hAnsi="Arial" w:cs="Arial"/>
          <w:spacing w:val="-1"/>
          <w:sz w:val="20"/>
          <w:szCs w:val="20"/>
          <w:bdr w:val="none" w:sz="0" w:space="0" w:color="auto" w:frame="1"/>
        </w:rPr>
      </w:pPr>
    </w:p>
    <w:p w14:paraId="26C0820A" w14:textId="77777777" w:rsidR="00497ED8" w:rsidRPr="00497ED8" w:rsidRDefault="00497ED8" w:rsidP="00497ED8">
      <w:pPr>
        <w:numPr>
          <w:ilvl w:val="0"/>
          <w:numId w:val="21"/>
        </w:numPr>
        <w:spacing w:after="0" w:line="240" w:lineRule="auto"/>
        <w:ind w:left="630" w:hanging="630"/>
        <w:contextualSpacing/>
        <w:jc w:val="both"/>
        <w:rPr>
          <w:rFonts w:ascii="Arial" w:eastAsia="Times New Roman" w:hAnsi="Arial" w:cs="Arial"/>
          <w:spacing w:val="2"/>
          <w:sz w:val="20"/>
          <w:szCs w:val="20"/>
        </w:rPr>
      </w:pPr>
      <w:r w:rsidRPr="00497ED8">
        <w:rPr>
          <w:rFonts w:ascii="Arial" w:eastAsia="Times New Roman" w:hAnsi="Arial" w:cs="Arial"/>
          <w:spacing w:val="2"/>
          <w:sz w:val="20"/>
          <w:szCs w:val="20"/>
        </w:rPr>
        <w:t>Tự sao chép một bản để nghiên cứu khoa học, học tập của cá nhân và không nhằm mục đích thương mại. Quy định này không áp dụng trong trường hợp sao chép bằng thiết bị sao chép;</w:t>
      </w:r>
    </w:p>
    <w:p w14:paraId="424988E8" w14:textId="77777777" w:rsidR="00497ED8" w:rsidRPr="00497ED8" w:rsidRDefault="00497ED8" w:rsidP="00497ED8">
      <w:pPr>
        <w:numPr>
          <w:ilvl w:val="0"/>
          <w:numId w:val="21"/>
        </w:numPr>
        <w:spacing w:after="0" w:line="240" w:lineRule="auto"/>
        <w:ind w:left="630" w:hanging="630"/>
        <w:contextualSpacing/>
        <w:jc w:val="both"/>
        <w:rPr>
          <w:rFonts w:ascii="Arial" w:eastAsia="Times New Roman" w:hAnsi="Arial" w:cs="Arial"/>
          <w:spacing w:val="2"/>
          <w:sz w:val="20"/>
          <w:szCs w:val="20"/>
        </w:rPr>
      </w:pPr>
      <w:r w:rsidRPr="00497ED8">
        <w:rPr>
          <w:rFonts w:ascii="Arial" w:eastAsia="Times New Roman" w:hAnsi="Arial" w:cs="Arial"/>
          <w:spacing w:val="2"/>
          <w:sz w:val="20"/>
          <w:szCs w:val="20"/>
        </w:rPr>
        <w:t>Sao chép hợp lý một phần tác phẩm bằng thiết bị sao chép để nghiên cứu khoa học, học tập của cá nhân và không nhằm mục đích thương mại;</w:t>
      </w:r>
    </w:p>
    <w:p w14:paraId="1A160CDE" w14:textId="7698F79E" w:rsidR="00497ED8" w:rsidRPr="00497ED8" w:rsidRDefault="00497ED8" w:rsidP="00497ED8">
      <w:pPr>
        <w:numPr>
          <w:ilvl w:val="0"/>
          <w:numId w:val="21"/>
        </w:numPr>
        <w:spacing w:after="0" w:line="240" w:lineRule="auto"/>
        <w:ind w:left="630" w:hanging="630"/>
        <w:contextualSpacing/>
        <w:jc w:val="both"/>
        <w:rPr>
          <w:rFonts w:ascii="Arial" w:eastAsia="Times New Roman" w:hAnsi="Arial" w:cs="Arial"/>
          <w:spacing w:val="2"/>
          <w:sz w:val="20"/>
          <w:szCs w:val="20"/>
        </w:rPr>
      </w:pPr>
      <w:r w:rsidRPr="00497ED8">
        <w:rPr>
          <w:rFonts w:ascii="Arial" w:eastAsia="Times New Roman" w:hAnsi="Arial" w:cs="Arial"/>
          <w:spacing w:val="2"/>
          <w:sz w:val="20"/>
          <w:szCs w:val="20"/>
        </w:rPr>
        <w:t>Sử dụng hợp lý tác phẩm để minh họa trong bài giảng, ấn phẩm, cuộc biểu diễn, bản ghi âm, ghi hình, chương trình phát sóng nhằm mục đích giảng dạy. Việc sử dụng này có thể bao gồm việc cung cấp trong mạng máy tính nội bộ với điểu kiện phải có các biện pháp kỹ thuật để bảo đảm chỉ người học và người dạy trong buổi học đó có thể tiếp cận tác phẩm này;</w:t>
      </w:r>
    </w:p>
    <w:p w14:paraId="5AF8594B" w14:textId="77777777" w:rsidR="00497ED8" w:rsidRPr="00497ED8" w:rsidRDefault="00497ED8" w:rsidP="00497ED8">
      <w:pPr>
        <w:numPr>
          <w:ilvl w:val="0"/>
          <w:numId w:val="21"/>
        </w:numPr>
        <w:spacing w:after="0" w:line="240" w:lineRule="auto"/>
        <w:ind w:left="630" w:hanging="630"/>
        <w:contextualSpacing/>
        <w:jc w:val="both"/>
        <w:rPr>
          <w:rFonts w:ascii="Arial" w:eastAsia="Times New Roman" w:hAnsi="Arial" w:cs="Arial"/>
          <w:spacing w:val="2"/>
          <w:sz w:val="20"/>
          <w:szCs w:val="20"/>
        </w:rPr>
      </w:pPr>
      <w:r w:rsidRPr="00497ED8">
        <w:rPr>
          <w:rFonts w:ascii="Arial" w:eastAsia="Times New Roman" w:hAnsi="Arial" w:cs="Arial"/>
          <w:spacing w:val="2"/>
          <w:sz w:val="20"/>
          <w:szCs w:val="20"/>
        </w:rPr>
        <w:t>Sử dụng tác phẩm trong hoạt động công vụ của cơ quan nhà nước;</w:t>
      </w:r>
    </w:p>
    <w:p w14:paraId="04867861" w14:textId="77777777" w:rsidR="00497ED8" w:rsidRPr="00497ED8" w:rsidRDefault="00497ED8" w:rsidP="00497ED8">
      <w:pPr>
        <w:numPr>
          <w:ilvl w:val="0"/>
          <w:numId w:val="21"/>
        </w:numPr>
        <w:spacing w:after="0" w:line="240" w:lineRule="auto"/>
        <w:ind w:left="630" w:hanging="630"/>
        <w:contextualSpacing/>
        <w:jc w:val="both"/>
        <w:rPr>
          <w:rFonts w:ascii="Arial" w:eastAsia="Times New Roman" w:hAnsi="Arial" w:cs="Arial"/>
          <w:spacing w:val="2"/>
          <w:sz w:val="20"/>
          <w:szCs w:val="20"/>
        </w:rPr>
      </w:pPr>
      <w:r w:rsidRPr="00497ED8">
        <w:rPr>
          <w:rFonts w:ascii="Arial" w:eastAsia="Times New Roman" w:hAnsi="Arial" w:cs="Arial"/>
          <w:spacing w:val="2"/>
          <w:sz w:val="20"/>
          <w:szCs w:val="20"/>
        </w:rPr>
        <w:t>Trích dẫn hợp lý tác phẩm mà không làm sai ý tác giả để bình luận, giới thiệu hoặc minh họa trong tác phẩm của mình; để viết báo, sử dụng trong ấn phẩm định kỳ, trong chương trình phát sóng, phim tài liệu;</w:t>
      </w:r>
    </w:p>
    <w:p w14:paraId="35C4C475" w14:textId="0AA2AFDD" w:rsidR="00497ED8" w:rsidRPr="00497ED8" w:rsidRDefault="00497ED8" w:rsidP="00497ED8">
      <w:pPr>
        <w:numPr>
          <w:ilvl w:val="0"/>
          <w:numId w:val="21"/>
        </w:numPr>
        <w:spacing w:after="0" w:line="240" w:lineRule="auto"/>
        <w:ind w:left="630" w:hanging="630"/>
        <w:contextualSpacing/>
        <w:jc w:val="both"/>
        <w:rPr>
          <w:rFonts w:ascii="Arial" w:eastAsia="Times New Roman" w:hAnsi="Arial" w:cs="Arial"/>
          <w:spacing w:val="2"/>
          <w:sz w:val="20"/>
          <w:szCs w:val="20"/>
        </w:rPr>
      </w:pPr>
      <w:r w:rsidRPr="00497ED8">
        <w:rPr>
          <w:rFonts w:ascii="Arial" w:eastAsia="Times New Roman" w:hAnsi="Arial" w:cs="Arial"/>
          <w:spacing w:val="2"/>
          <w:sz w:val="20"/>
          <w:szCs w:val="20"/>
        </w:rPr>
        <w:t xml:space="preserve">Sử dụng tác phẩm trong hoạt động thư viện không nhằm mục đích thương mại, bao gồm sao chép tác phẩm lưu trữ trong thư viện để bảo quản, với điều kiện bản sao này phải được đánh dấu là bản sao lưu trữ và giới hạn đối tượng tiếp cận theo quy định của pháp luật về thư viện, lưu trữ; sao chép hợp lý một phần tác phẩm bằng thiết bị sao chép cho người khác phục vụ nghiên cứu, học tập; sao chép hoặc truyền tác phẩm được lưu giữ để sử dụng liên thông thư viện thông qua mạng máy tính, với điều kiện số lượng người đọc tại cùng một thời điểm không </w:t>
      </w:r>
      <w:r w:rsidRPr="00F514E0">
        <w:rPr>
          <w:rFonts w:ascii="Arial" w:hAnsi="Arial" w:cs="Arial"/>
          <w:bCs/>
          <w:noProof/>
          <w:sz w:val="24"/>
          <w:szCs w:val="24"/>
          <w:lang w:eastAsia="ko-KR"/>
        </w:rPr>
        <w:lastRenderedPageBreak/>
        <mc:AlternateContent>
          <mc:Choice Requires="wps">
            <w:drawing>
              <wp:anchor distT="0" distB="0" distL="114300" distR="114300" simplePos="0" relativeHeight="251669504" behindDoc="0" locked="0" layoutInCell="1" allowOverlap="1" wp14:anchorId="03D9F697" wp14:editId="289957E9">
                <wp:simplePos x="0" y="0"/>
                <wp:positionH relativeFrom="page">
                  <wp:posOffset>7143750</wp:posOffset>
                </wp:positionH>
                <wp:positionV relativeFrom="paragraph">
                  <wp:posOffset>-210185</wp:posOffset>
                </wp:positionV>
                <wp:extent cx="308610" cy="10325735"/>
                <wp:effectExtent l="0" t="0" r="15240" b="18415"/>
                <wp:wrapNone/>
                <wp:docPr id="18" name="Rectangle 18"/>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456C74" w14:textId="77777777" w:rsidR="00497ED8" w:rsidRPr="00BA68B8" w:rsidRDefault="00497ED8" w:rsidP="00497ED8">
                            <w:pPr>
                              <w:spacing w:after="0" w:line="240" w:lineRule="auto"/>
                              <w:rPr>
                                <w:rFonts w:ascii="Arial" w:hAnsi="Arial" w:cs="Arial"/>
                                <w:b/>
                                <w:color w:val="FFFFFF" w:themeColor="background1"/>
                                <w:sz w:val="20"/>
                                <w:szCs w:val="20"/>
                              </w:rPr>
                            </w:pPr>
                            <w:r w:rsidRPr="00A71A37">
                              <w:rPr>
                                <w:rFonts w:ascii="Arial" w:hAnsi="Arial" w:cs="Arial"/>
                                <w:b/>
                                <w:bCs/>
                                <w:color w:val="FFFFFF" w:themeColor="background1"/>
                                <w:sz w:val="20"/>
                                <w:szCs w:val="20"/>
                              </w:rPr>
                              <w:t>Sử dụng hợp lý tác phẩm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F697" id="Rectangle 18" o:spid="_x0000_s1030" style="position:absolute;left:0;text-align:left;margin-left:562.5pt;margin-top:-16.55pt;width:24.3pt;height:8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" fillcolor="#00b39c" strokecolor="#00b39c" strokeweight="0">
                <v:textbox style="layout-flow:vertical" inset=",1.3mm,1.3mm">
                  <w:txbxContent>
                    <w:p w14:paraId="5D456C74" w14:textId="77777777" w:rsidR="00497ED8" w:rsidRPr="00BA68B8" w:rsidRDefault="00497ED8" w:rsidP="00497ED8">
                      <w:pPr>
                        <w:spacing w:after="0" w:line="240" w:lineRule="auto"/>
                        <w:rPr>
                          <w:rFonts w:ascii="Arial" w:hAnsi="Arial" w:cs="Arial"/>
                          <w:b/>
                          <w:color w:val="FFFFFF" w:themeColor="background1"/>
                          <w:sz w:val="20"/>
                          <w:szCs w:val="20"/>
                        </w:rPr>
                      </w:pPr>
                      <w:r w:rsidRPr="00A71A37">
                        <w:rPr>
                          <w:rFonts w:ascii="Arial" w:hAnsi="Arial" w:cs="Arial"/>
                          <w:b/>
                          <w:bCs/>
                          <w:color w:val="FFFFFF" w:themeColor="background1"/>
                          <w:sz w:val="20"/>
                          <w:szCs w:val="20"/>
                        </w:rPr>
                        <w:t>Sử dụng hợp lý tác phẩm</w:t>
                      </w:r>
                    </w:p>
                  </w:txbxContent>
                </v:textbox>
                <w10:wrap anchorx="page"/>
              </v:rect>
            </w:pict>
          </mc:Fallback>
        </mc:AlternateContent>
      </w:r>
      <w:r w:rsidRPr="00497ED8">
        <w:rPr>
          <w:rFonts w:ascii="Arial" w:eastAsia="Times New Roman" w:hAnsi="Arial" w:cs="Arial"/>
          <w:spacing w:val="2"/>
          <w:sz w:val="20"/>
          <w:szCs w:val="20"/>
        </w:rPr>
        <w:t>vượt quá số lượng bản sao của tác phẩm do các thư viện nói nên nắm giữ, trừ trường hợp được chủ sở hữu quyền cho phép và không áp dụng trong trường hợp tác phẩm đã được cung cấp trên thị trường dưới dạng kỹ thuật số;</w:t>
      </w:r>
    </w:p>
    <w:p w14:paraId="58B17E37" w14:textId="67522B4A" w:rsidR="00497ED8" w:rsidRPr="00497ED8" w:rsidRDefault="00497ED8" w:rsidP="00497ED8">
      <w:pPr>
        <w:numPr>
          <w:ilvl w:val="0"/>
          <w:numId w:val="21"/>
        </w:numPr>
        <w:spacing w:after="0" w:line="240" w:lineRule="auto"/>
        <w:ind w:left="630" w:hanging="630"/>
        <w:contextualSpacing/>
        <w:jc w:val="both"/>
        <w:rPr>
          <w:rFonts w:ascii="Arial" w:eastAsia="Times New Roman" w:hAnsi="Arial" w:cs="Arial"/>
          <w:spacing w:val="2"/>
          <w:sz w:val="20"/>
          <w:szCs w:val="20"/>
        </w:rPr>
      </w:pPr>
      <w:r w:rsidRPr="00497ED8">
        <w:rPr>
          <w:rFonts w:ascii="Arial" w:eastAsia="Times New Roman" w:hAnsi="Arial" w:cs="Arial"/>
          <w:spacing w:val="2"/>
          <w:sz w:val="20"/>
          <w:szCs w:val="20"/>
        </w:rPr>
        <w:t>Biểu diễn tác phẩm sân khấu, âm nhạc, múa và các loại hình biểu diễn nghệ thuật khác trong các buổi sinh hoạt văn hóa, hoạt động tuyên truyền cổ động không nhằm mục đích thương mại;</w:t>
      </w:r>
    </w:p>
    <w:p w14:paraId="2C43E949" w14:textId="77777777" w:rsidR="00497ED8" w:rsidRPr="00497ED8" w:rsidRDefault="00497ED8" w:rsidP="00497ED8">
      <w:pPr>
        <w:numPr>
          <w:ilvl w:val="0"/>
          <w:numId w:val="21"/>
        </w:numPr>
        <w:spacing w:after="0" w:line="240" w:lineRule="auto"/>
        <w:ind w:left="630" w:hanging="630"/>
        <w:contextualSpacing/>
        <w:jc w:val="both"/>
        <w:rPr>
          <w:rFonts w:ascii="Arial" w:eastAsia="Times New Roman" w:hAnsi="Arial" w:cs="Arial"/>
          <w:spacing w:val="2"/>
          <w:sz w:val="20"/>
          <w:szCs w:val="20"/>
        </w:rPr>
      </w:pPr>
      <w:r w:rsidRPr="00497ED8">
        <w:rPr>
          <w:rFonts w:ascii="Arial" w:eastAsia="Times New Roman" w:hAnsi="Arial" w:cs="Arial"/>
          <w:spacing w:val="2"/>
          <w:sz w:val="20"/>
          <w:szCs w:val="20"/>
        </w:rPr>
        <w:t>Chụp ảnh, truyền hình tác phẩm mỹ thuật, kiến trúc, nhiếp ảnh, mỹ thuật ứng dụng được trưng bày tại nơi công cộng nhằm giới thiệu hình ảnh của tác phẩm đó, không nhằm mục đích thương mại;</w:t>
      </w:r>
    </w:p>
    <w:p w14:paraId="44595F2D" w14:textId="1EA63CF4" w:rsidR="00497ED8" w:rsidRPr="00497ED8" w:rsidRDefault="00497ED8" w:rsidP="00497ED8">
      <w:pPr>
        <w:numPr>
          <w:ilvl w:val="0"/>
          <w:numId w:val="21"/>
        </w:numPr>
        <w:spacing w:after="0" w:line="240" w:lineRule="auto"/>
        <w:ind w:left="630" w:hanging="630"/>
        <w:contextualSpacing/>
        <w:jc w:val="both"/>
        <w:rPr>
          <w:rFonts w:ascii="Arial" w:eastAsia="Times New Roman" w:hAnsi="Arial" w:cs="Arial"/>
          <w:spacing w:val="2"/>
          <w:sz w:val="20"/>
          <w:szCs w:val="20"/>
        </w:rPr>
      </w:pPr>
      <w:r w:rsidRPr="00497ED8">
        <w:rPr>
          <w:rFonts w:ascii="Arial" w:eastAsia="Times New Roman" w:hAnsi="Arial" w:cs="Arial"/>
          <w:spacing w:val="2"/>
          <w:sz w:val="20"/>
          <w:szCs w:val="20"/>
        </w:rPr>
        <w:t>Nhập khẩu bản sao tác phẩm của người khác để sử dụng cá nhân, không nhằm mục đích thương mại;</w:t>
      </w:r>
    </w:p>
    <w:p w14:paraId="33A50A07" w14:textId="77777777" w:rsidR="00497ED8" w:rsidRPr="00497ED8" w:rsidRDefault="00497ED8" w:rsidP="00497ED8">
      <w:pPr>
        <w:numPr>
          <w:ilvl w:val="0"/>
          <w:numId w:val="21"/>
        </w:numPr>
        <w:spacing w:after="0" w:line="240" w:lineRule="auto"/>
        <w:ind w:left="630" w:hanging="630"/>
        <w:contextualSpacing/>
        <w:jc w:val="both"/>
        <w:rPr>
          <w:rFonts w:ascii="Arial" w:eastAsia="Times New Roman" w:hAnsi="Arial" w:cs="Arial"/>
          <w:spacing w:val="2"/>
          <w:sz w:val="20"/>
          <w:szCs w:val="20"/>
        </w:rPr>
      </w:pPr>
      <w:r w:rsidRPr="00497ED8">
        <w:rPr>
          <w:rFonts w:ascii="Arial" w:eastAsia="Times New Roman" w:hAnsi="Arial" w:cs="Arial"/>
          <w:spacing w:val="2"/>
          <w:sz w:val="20"/>
          <w:szCs w:val="20"/>
        </w:rPr>
        <w:t>Sao chép bằng cách đăng tải lại trên báo, ấn phẩm địn</w:t>
      </w:r>
      <w:bookmarkStart w:id="7" w:name="_GoBack"/>
      <w:bookmarkEnd w:id="7"/>
      <w:r w:rsidRPr="00497ED8">
        <w:rPr>
          <w:rFonts w:ascii="Arial" w:eastAsia="Times New Roman" w:hAnsi="Arial" w:cs="Arial"/>
          <w:spacing w:val="2"/>
          <w:sz w:val="20"/>
          <w:szCs w:val="20"/>
        </w:rPr>
        <w:t>h kỳ, phát sóng hoặc các hình thức truyền thông khác tới công chúng bài giảng, bài phát biểu, bài nói khác được trình bày trước công chúng trong phạm vi phù hợp với mục đích thông tin thời sự, trừ trường hợp tác giả tuyên bố giữ bản quyền;</w:t>
      </w:r>
    </w:p>
    <w:p w14:paraId="5D7E8FB9" w14:textId="1B1B8AA6" w:rsidR="00497ED8" w:rsidRPr="00497ED8" w:rsidRDefault="00497ED8" w:rsidP="00497ED8">
      <w:pPr>
        <w:numPr>
          <w:ilvl w:val="0"/>
          <w:numId w:val="21"/>
        </w:numPr>
        <w:spacing w:after="0" w:line="240" w:lineRule="auto"/>
        <w:ind w:left="630" w:hanging="630"/>
        <w:contextualSpacing/>
        <w:jc w:val="both"/>
        <w:rPr>
          <w:rFonts w:ascii="Arial" w:eastAsia="Times New Roman" w:hAnsi="Arial" w:cs="Arial"/>
          <w:spacing w:val="2"/>
          <w:sz w:val="20"/>
          <w:szCs w:val="20"/>
        </w:rPr>
      </w:pPr>
      <w:r w:rsidRPr="00497ED8">
        <w:rPr>
          <w:rFonts w:ascii="Arial" w:eastAsia="Times New Roman" w:hAnsi="Arial" w:cs="Arial"/>
          <w:spacing w:val="2"/>
          <w:sz w:val="20"/>
          <w:szCs w:val="20"/>
        </w:rPr>
        <w:t>Chụp ảnh, ghi âm, ghi hình, phát sóng sự kiện nhằm mục đích đưa tin thời sự, trong đó có sử dụng tác phẩm được nghe thấy, nhìn thấy trong sự kiện đó;</w:t>
      </w:r>
    </w:p>
    <w:p w14:paraId="5B5C9C99" w14:textId="77777777" w:rsidR="00497ED8" w:rsidRPr="00497ED8" w:rsidRDefault="00497ED8" w:rsidP="00497ED8">
      <w:pPr>
        <w:numPr>
          <w:ilvl w:val="0"/>
          <w:numId w:val="21"/>
        </w:numPr>
        <w:spacing w:after="0" w:line="240" w:lineRule="auto"/>
        <w:ind w:left="630" w:hanging="630"/>
        <w:contextualSpacing/>
        <w:jc w:val="both"/>
        <w:rPr>
          <w:rFonts w:ascii="Arial" w:eastAsia="Times New Roman" w:hAnsi="Arial" w:cs="Arial"/>
          <w:spacing w:val="2"/>
          <w:sz w:val="20"/>
          <w:szCs w:val="20"/>
        </w:rPr>
      </w:pPr>
      <w:r w:rsidRPr="00497ED8">
        <w:rPr>
          <w:rFonts w:ascii="Arial" w:eastAsia="Times New Roman" w:hAnsi="Arial" w:cs="Arial"/>
          <w:spacing w:val="2"/>
          <w:sz w:val="20"/>
          <w:szCs w:val="20"/>
        </w:rPr>
        <w:t>Người khuyết tật nhìn, người khuyết tật không có khả năng đọc chữ in và người khuyết tật khác không có khả năng tiếp cận tác phẩm để đọc theo cách thông thường, người nuôi dưỡng, chăm sóc cho người khuyết tật, tổ chức đáp ứng điều kiện theo quy định của Chính phủ sử dụng tác phẩm.</w:t>
      </w:r>
    </w:p>
    <w:p w14:paraId="0AF0851C" w14:textId="77777777" w:rsidR="00497ED8" w:rsidRPr="00F514E0" w:rsidRDefault="00497ED8" w:rsidP="00497ED8">
      <w:pPr>
        <w:shd w:val="clear" w:color="auto" w:fill="FFFFFF"/>
        <w:spacing w:after="0" w:line="240" w:lineRule="auto"/>
        <w:jc w:val="both"/>
        <w:textAlignment w:val="baseline"/>
        <w:rPr>
          <w:rFonts w:ascii="Arial" w:eastAsia="Times New Roman" w:hAnsi="Arial" w:cs="Arial"/>
          <w:spacing w:val="-1"/>
          <w:sz w:val="20"/>
          <w:szCs w:val="20"/>
          <w:bdr w:val="none" w:sz="0" w:space="0" w:color="auto" w:frame="1"/>
        </w:rPr>
      </w:pPr>
    </w:p>
    <w:p w14:paraId="482F2963" w14:textId="77777777" w:rsidR="00497ED8" w:rsidRPr="00497ED8" w:rsidRDefault="00497ED8" w:rsidP="00497ED8">
      <w:pPr>
        <w:shd w:val="clear" w:color="auto" w:fill="FFFFFF"/>
        <w:spacing w:after="0" w:line="240" w:lineRule="auto"/>
        <w:jc w:val="both"/>
        <w:textAlignment w:val="baseline"/>
        <w:rPr>
          <w:rFonts w:ascii="Arial" w:eastAsia="Times New Roman" w:hAnsi="Arial" w:cs="Arial"/>
          <w:spacing w:val="-1"/>
          <w:sz w:val="20"/>
          <w:szCs w:val="20"/>
          <w:bdr w:val="none" w:sz="0" w:space="0" w:color="auto" w:frame="1"/>
        </w:rPr>
      </w:pPr>
      <w:r w:rsidRPr="00497ED8">
        <w:rPr>
          <w:rFonts w:ascii="Arial" w:eastAsia="Times New Roman" w:hAnsi="Arial" w:cs="Arial"/>
          <w:spacing w:val="-1"/>
          <w:sz w:val="20"/>
          <w:szCs w:val="20"/>
          <w:bdr w:val="none" w:sz="0" w:space="0" w:color="auto" w:frame="1"/>
        </w:rPr>
        <w:t xml:space="preserve">Lưu ý rằng, ngoài việc đáp ứng các điều kiện được chi tiết hóa trong từng hành vi theo 12 trường hợp nêu trên, người sử dụng còn phải thỏa mãn các điều kiện sau đây: </w:t>
      </w:r>
    </w:p>
    <w:p w14:paraId="545386DE" w14:textId="77777777" w:rsidR="00497ED8" w:rsidRPr="00497ED8" w:rsidRDefault="00497ED8" w:rsidP="00497ED8">
      <w:pPr>
        <w:shd w:val="clear" w:color="auto" w:fill="FFFFFF"/>
        <w:spacing w:after="0" w:line="240" w:lineRule="auto"/>
        <w:jc w:val="both"/>
        <w:textAlignment w:val="baseline"/>
        <w:rPr>
          <w:rFonts w:ascii="Arial" w:eastAsia="Times New Roman" w:hAnsi="Arial" w:cs="Arial"/>
          <w:spacing w:val="-1"/>
          <w:sz w:val="20"/>
          <w:szCs w:val="20"/>
          <w:bdr w:val="none" w:sz="0" w:space="0" w:color="auto" w:frame="1"/>
        </w:rPr>
      </w:pPr>
      <w:r w:rsidRPr="00497ED8">
        <w:rPr>
          <w:rFonts w:ascii="Arial" w:eastAsia="Times New Roman" w:hAnsi="Arial" w:cs="Arial"/>
          <w:spacing w:val="-1"/>
          <w:sz w:val="20"/>
          <w:szCs w:val="20"/>
          <w:bdr w:val="none" w:sz="0" w:space="0" w:color="auto" w:frame="1"/>
        </w:rPr>
        <w:t xml:space="preserve"> </w:t>
      </w:r>
    </w:p>
    <w:p w14:paraId="2369CC91" w14:textId="77777777" w:rsidR="00497ED8" w:rsidRPr="00497ED8" w:rsidRDefault="00497ED8" w:rsidP="00497ED8">
      <w:pPr>
        <w:numPr>
          <w:ilvl w:val="0"/>
          <w:numId w:val="23"/>
        </w:numPr>
        <w:shd w:val="clear" w:color="auto" w:fill="FFFFFF"/>
        <w:spacing w:after="0" w:line="240" w:lineRule="auto"/>
        <w:ind w:hanging="720"/>
        <w:jc w:val="both"/>
        <w:textAlignment w:val="baseline"/>
        <w:rPr>
          <w:rFonts w:ascii="Arial" w:eastAsia="Times New Roman" w:hAnsi="Arial" w:cs="Arial"/>
          <w:i/>
          <w:iCs/>
          <w:sz w:val="20"/>
          <w:szCs w:val="20"/>
        </w:rPr>
      </w:pPr>
      <w:r w:rsidRPr="00497ED8">
        <w:rPr>
          <w:rFonts w:ascii="Arial" w:eastAsia="Times New Roman" w:hAnsi="Arial" w:cs="Arial"/>
          <w:i/>
          <w:iCs/>
          <w:spacing w:val="-1"/>
          <w:sz w:val="20"/>
          <w:szCs w:val="20"/>
          <w:bdr w:val="none" w:sz="0" w:space="0" w:color="auto" w:frame="1"/>
        </w:rPr>
        <w:t>Phải thông tin về tên tác giả và nguồn gốc, xuất xứ của tác phẩm đã sử dụng;</w:t>
      </w:r>
    </w:p>
    <w:p w14:paraId="2CD988F4" w14:textId="77777777" w:rsidR="00497ED8" w:rsidRPr="00497ED8" w:rsidRDefault="00497ED8" w:rsidP="00497ED8">
      <w:pPr>
        <w:numPr>
          <w:ilvl w:val="0"/>
          <w:numId w:val="23"/>
        </w:numPr>
        <w:shd w:val="clear" w:color="auto" w:fill="FFFFFF"/>
        <w:spacing w:after="0" w:line="240" w:lineRule="auto"/>
        <w:ind w:hanging="720"/>
        <w:jc w:val="both"/>
        <w:textAlignment w:val="baseline"/>
        <w:rPr>
          <w:rFonts w:ascii="Arial" w:eastAsia="Times New Roman" w:hAnsi="Arial" w:cs="Arial"/>
          <w:i/>
          <w:iCs/>
          <w:sz w:val="20"/>
          <w:szCs w:val="20"/>
        </w:rPr>
      </w:pPr>
      <w:r w:rsidRPr="00497ED8">
        <w:rPr>
          <w:rFonts w:ascii="Arial" w:eastAsia="Times New Roman" w:hAnsi="Arial" w:cs="Arial"/>
          <w:i/>
          <w:iCs/>
          <w:spacing w:val="-1"/>
          <w:sz w:val="20"/>
          <w:szCs w:val="20"/>
          <w:bdr w:val="none" w:sz="0" w:space="0" w:color="auto" w:frame="1"/>
        </w:rPr>
        <w:t xml:space="preserve">Việc sử dụng tác phẩm không được mâu thuẫn với việc khai thác bình thường tác phẩm và không gây thiệt hại một cách bất hợp lý đến lợi ích hợp pháp của tác giả, chủ sở hữu quyền tác giả. </w:t>
      </w:r>
    </w:p>
    <w:p w14:paraId="3067CDE9" w14:textId="77777777" w:rsidR="00497ED8" w:rsidRPr="00497ED8" w:rsidRDefault="00497ED8" w:rsidP="00497ED8">
      <w:pPr>
        <w:numPr>
          <w:ilvl w:val="0"/>
          <w:numId w:val="23"/>
        </w:numPr>
        <w:shd w:val="clear" w:color="auto" w:fill="FFFFFF"/>
        <w:spacing w:after="0" w:line="240" w:lineRule="auto"/>
        <w:ind w:hanging="720"/>
        <w:jc w:val="both"/>
        <w:textAlignment w:val="baseline"/>
        <w:rPr>
          <w:rFonts w:ascii="Arial" w:eastAsia="Times New Roman" w:hAnsi="Arial" w:cs="Arial"/>
          <w:spacing w:val="-1"/>
          <w:sz w:val="20"/>
          <w:szCs w:val="20"/>
          <w:bdr w:val="none" w:sz="0" w:space="0" w:color="auto" w:frame="1"/>
        </w:rPr>
      </w:pPr>
      <w:r w:rsidRPr="00497ED8">
        <w:rPr>
          <w:rFonts w:ascii="Arial" w:eastAsia="Times New Roman" w:hAnsi="Arial" w:cs="Arial"/>
          <w:i/>
          <w:iCs/>
          <w:spacing w:val="-1"/>
          <w:sz w:val="20"/>
          <w:szCs w:val="20"/>
          <w:bdr w:val="none" w:sz="0" w:space="0" w:color="auto" w:frame="1"/>
        </w:rPr>
        <w:t>Việc sao chép không áp dụng đối với tác phẩm kiến trúc, tác phẩm mỹ thuật, chương trình máy tính; việc làm tuyển tập, hợp tuyển các tác phẩm.</w:t>
      </w:r>
    </w:p>
    <w:p w14:paraId="1953323F" w14:textId="77777777" w:rsidR="00497ED8" w:rsidRPr="00497ED8" w:rsidRDefault="00497ED8" w:rsidP="00497ED8">
      <w:pPr>
        <w:shd w:val="clear" w:color="auto" w:fill="FFFFFF"/>
        <w:spacing w:after="0" w:line="240" w:lineRule="auto"/>
        <w:textAlignment w:val="baseline"/>
        <w:rPr>
          <w:rFonts w:ascii="Arial" w:eastAsia="Times New Roman" w:hAnsi="Arial" w:cs="Arial"/>
          <w:spacing w:val="-1"/>
          <w:sz w:val="20"/>
          <w:szCs w:val="20"/>
          <w:bdr w:val="none" w:sz="0" w:space="0" w:color="auto" w:frame="1"/>
        </w:rPr>
      </w:pPr>
    </w:p>
    <w:p w14:paraId="27BB631F" w14:textId="77777777" w:rsidR="00497ED8" w:rsidRPr="00497ED8" w:rsidRDefault="00497ED8" w:rsidP="00497ED8">
      <w:pPr>
        <w:shd w:val="clear" w:color="auto" w:fill="FFFFFF"/>
        <w:spacing w:after="0" w:line="240" w:lineRule="auto"/>
        <w:textAlignment w:val="baseline"/>
        <w:rPr>
          <w:rFonts w:ascii="Arial" w:eastAsia="Times New Roman" w:hAnsi="Arial" w:cs="Arial"/>
          <w:i/>
          <w:iCs/>
          <w:sz w:val="20"/>
          <w:szCs w:val="20"/>
          <w:lang w:val="vi-VN"/>
        </w:rPr>
      </w:pPr>
      <w:r w:rsidRPr="00497ED8">
        <w:rPr>
          <w:rFonts w:ascii="Arial" w:eastAsia="Times New Roman" w:hAnsi="Arial" w:cs="Arial"/>
          <w:spacing w:val="-1"/>
          <w:sz w:val="20"/>
          <w:szCs w:val="20"/>
          <w:bdr w:val="none" w:sz="0" w:space="0" w:color="auto" w:frame="1"/>
        </w:rPr>
        <w:t>Trong số 12 trường hợp ngoại lệ nêu trên, đáng lưu ý, hành vi “trích dẫn hợp lý tác phẩm” đã</w:t>
      </w:r>
      <w:r w:rsidRPr="00497ED8" w:rsidDel="00E87ADC">
        <w:rPr>
          <w:rFonts w:ascii="Arial" w:eastAsia="Times New Roman" w:hAnsi="Arial" w:cs="Arial"/>
          <w:spacing w:val="-1"/>
          <w:sz w:val="20"/>
          <w:szCs w:val="20"/>
          <w:bdr w:val="none" w:sz="0" w:space="0" w:color="auto" w:frame="1"/>
        </w:rPr>
        <w:t xml:space="preserve"> </w:t>
      </w:r>
      <w:r w:rsidRPr="00497ED8">
        <w:rPr>
          <w:rFonts w:ascii="Arial" w:eastAsia="Times New Roman" w:hAnsi="Arial" w:cs="Arial"/>
          <w:spacing w:val="-1"/>
          <w:sz w:val="20"/>
          <w:szCs w:val="20"/>
          <w:bdr w:val="none" w:sz="0" w:space="0" w:color="auto" w:frame="1"/>
        </w:rPr>
        <w:t xml:space="preserve">được cụ thể hóa tại </w:t>
      </w:r>
      <w:bookmarkStart w:id="8" w:name="_Hlk128471070"/>
      <w:r w:rsidRPr="00497ED8">
        <w:rPr>
          <w:rFonts w:ascii="Arial" w:eastAsia="Times New Roman" w:hAnsi="Arial" w:cs="Arial"/>
          <w:spacing w:val="-1"/>
          <w:sz w:val="20"/>
          <w:szCs w:val="20"/>
          <w:bdr w:val="none" w:sz="0" w:space="0" w:color="auto" w:frame="1"/>
        </w:rPr>
        <w:t xml:space="preserve">Điều 23 </w:t>
      </w:r>
      <w:hyperlink r:id="rId9" w:history="1">
        <w:r w:rsidRPr="00497ED8">
          <w:rPr>
            <w:rFonts w:ascii="Arial" w:eastAsia="Times New Roman" w:hAnsi="Arial" w:cs="Arial"/>
            <w:color w:val="0000FF"/>
            <w:spacing w:val="-1"/>
            <w:sz w:val="20"/>
            <w:szCs w:val="20"/>
            <w:u w:val="single"/>
            <w:bdr w:val="none" w:sz="0" w:space="0" w:color="auto" w:frame="1"/>
          </w:rPr>
          <w:t>Nghị định 22/2018/NĐ-CP</w:t>
        </w:r>
      </w:hyperlink>
      <w:r w:rsidRPr="00497ED8">
        <w:rPr>
          <w:rFonts w:ascii="Arial" w:eastAsia="Times New Roman" w:hAnsi="Arial" w:cs="Arial"/>
          <w:spacing w:val="-1"/>
          <w:sz w:val="20"/>
          <w:szCs w:val="20"/>
          <w:bdr w:val="none" w:sz="0" w:space="0" w:color="auto" w:frame="1"/>
        </w:rPr>
        <w:t xml:space="preserve">. </w:t>
      </w:r>
      <w:bookmarkEnd w:id="8"/>
      <w:r w:rsidRPr="00497ED8">
        <w:rPr>
          <w:rFonts w:ascii="Arial" w:eastAsia="Times New Roman" w:hAnsi="Arial" w:cs="Arial"/>
          <w:spacing w:val="-1"/>
          <w:sz w:val="20"/>
          <w:szCs w:val="20"/>
          <w:bdr w:val="none" w:sz="0" w:space="0" w:color="auto" w:frame="1"/>
        </w:rPr>
        <w:t>Theo đó, để được coi là “trích dẫn hợp lý tác phẩm” thì cần phải tuân thủ</w:t>
      </w:r>
      <w:r w:rsidRPr="00497ED8">
        <w:rPr>
          <w:rFonts w:ascii="Arial" w:eastAsia="Times New Roman" w:hAnsi="Arial" w:cs="Arial"/>
          <w:i/>
          <w:iCs/>
          <w:sz w:val="20"/>
          <w:szCs w:val="20"/>
          <w:lang w:val="vi-VN"/>
        </w:rPr>
        <w:t xml:space="preserve"> các điều kiện sau:</w:t>
      </w:r>
    </w:p>
    <w:p w14:paraId="5AD653A2" w14:textId="77777777" w:rsidR="00497ED8" w:rsidRPr="00497ED8" w:rsidRDefault="00497ED8" w:rsidP="00497ED8">
      <w:pPr>
        <w:shd w:val="clear" w:color="auto" w:fill="FFFFFF"/>
        <w:spacing w:after="0" w:line="240" w:lineRule="auto"/>
        <w:textAlignment w:val="baseline"/>
        <w:rPr>
          <w:rFonts w:ascii="Arial" w:eastAsia="Times New Roman" w:hAnsi="Arial" w:cs="Arial"/>
          <w:i/>
          <w:iCs/>
          <w:sz w:val="20"/>
          <w:szCs w:val="20"/>
        </w:rPr>
      </w:pPr>
    </w:p>
    <w:p w14:paraId="6B53509B" w14:textId="77777777" w:rsidR="00497ED8" w:rsidRPr="00497ED8" w:rsidRDefault="00497ED8" w:rsidP="00497ED8">
      <w:pPr>
        <w:spacing w:after="0" w:line="240" w:lineRule="auto"/>
        <w:jc w:val="both"/>
        <w:rPr>
          <w:rFonts w:ascii="Arial" w:hAnsi="Arial" w:cs="Arial"/>
          <w:i/>
          <w:iCs/>
          <w:sz w:val="20"/>
          <w:szCs w:val="20"/>
        </w:rPr>
      </w:pPr>
      <w:r w:rsidRPr="00497ED8">
        <w:rPr>
          <w:rFonts w:ascii="Arial" w:hAnsi="Arial" w:cs="Arial"/>
          <w:i/>
          <w:iCs/>
          <w:sz w:val="20"/>
          <w:szCs w:val="20"/>
          <w:lang w:val="vi-VN"/>
        </w:rPr>
        <w:t xml:space="preserve">1. </w:t>
      </w:r>
      <w:r w:rsidRPr="00497ED8">
        <w:rPr>
          <w:rFonts w:ascii="Arial" w:hAnsi="Arial" w:cs="Arial"/>
          <w:b/>
          <w:bCs/>
          <w:i/>
          <w:iCs/>
          <w:sz w:val="20"/>
          <w:szCs w:val="20"/>
          <w:u w:val="single"/>
          <w:lang w:val="vi-VN"/>
        </w:rPr>
        <w:t>Phần</w:t>
      </w:r>
      <w:r w:rsidRPr="00497ED8">
        <w:rPr>
          <w:rFonts w:ascii="Arial" w:hAnsi="Arial" w:cs="Arial"/>
          <w:b/>
          <w:i/>
          <w:iCs/>
          <w:sz w:val="20"/>
          <w:szCs w:val="20"/>
          <w:u w:val="single"/>
          <w:lang w:val="vi-VN"/>
        </w:rPr>
        <w:t xml:space="preserve"> </w:t>
      </w:r>
      <w:r w:rsidRPr="00497ED8">
        <w:rPr>
          <w:rFonts w:ascii="Arial" w:hAnsi="Arial" w:cs="Arial"/>
          <w:i/>
          <w:iCs/>
          <w:sz w:val="20"/>
          <w:szCs w:val="20"/>
          <w:u w:val="single"/>
          <w:lang w:val="vi-VN"/>
        </w:rPr>
        <w:t>trích dẫn</w:t>
      </w:r>
      <w:r w:rsidRPr="00497ED8">
        <w:rPr>
          <w:rFonts w:ascii="Arial" w:hAnsi="Arial" w:cs="Arial"/>
          <w:i/>
          <w:iCs/>
          <w:sz w:val="20"/>
          <w:szCs w:val="20"/>
          <w:lang w:val="vi-VN"/>
        </w:rPr>
        <w:t xml:space="preserve"> chỉ nhằm mục đích giới thiệu, bình luận hoặc làm sáng tỏ vấn đề được đề cập trong tác phẩm của mình</w:t>
      </w:r>
      <w:r w:rsidRPr="00497ED8">
        <w:rPr>
          <w:rFonts w:ascii="Arial" w:hAnsi="Arial" w:cs="Arial"/>
          <w:i/>
          <w:iCs/>
          <w:sz w:val="20"/>
          <w:szCs w:val="20"/>
        </w:rPr>
        <w:t>.</w:t>
      </w:r>
    </w:p>
    <w:p w14:paraId="76483394" w14:textId="77777777" w:rsidR="00497ED8" w:rsidRPr="00497ED8" w:rsidRDefault="00497ED8" w:rsidP="00497ED8">
      <w:pPr>
        <w:spacing w:after="0" w:line="240" w:lineRule="auto"/>
        <w:jc w:val="both"/>
        <w:rPr>
          <w:rFonts w:ascii="Arial" w:hAnsi="Arial" w:cs="Arial"/>
          <w:i/>
          <w:iCs/>
          <w:sz w:val="20"/>
          <w:szCs w:val="20"/>
          <w:lang w:val="vi-VN"/>
        </w:rPr>
      </w:pPr>
    </w:p>
    <w:p w14:paraId="4AEFBCE9" w14:textId="77777777" w:rsidR="00497ED8" w:rsidRPr="00497ED8" w:rsidRDefault="00497ED8" w:rsidP="00497ED8">
      <w:pPr>
        <w:spacing w:after="0" w:line="240" w:lineRule="auto"/>
        <w:jc w:val="both"/>
        <w:rPr>
          <w:rFonts w:ascii="Arial" w:hAnsi="Arial" w:cs="Arial"/>
          <w:sz w:val="20"/>
          <w:szCs w:val="20"/>
        </w:rPr>
      </w:pPr>
      <w:r w:rsidRPr="00497ED8">
        <w:rPr>
          <w:rFonts w:ascii="Arial" w:hAnsi="Arial" w:cs="Arial"/>
          <w:i/>
          <w:iCs/>
          <w:sz w:val="20"/>
          <w:szCs w:val="20"/>
          <w:lang w:val="vi-VN"/>
        </w:rPr>
        <w:t xml:space="preserve">2. </w:t>
      </w:r>
      <w:r w:rsidRPr="00497ED8">
        <w:rPr>
          <w:rFonts w:ascii="Arial" w:hAnsi="Arial" w:cs="Arial"/>
          <w:b/>
          <w:bCs/>
          <w:i/>
          <w:iCs/>
          <w:sz w:val="20"/>
          <w:szCs w:val="20"/>
          <w:u w:val="single"/>
          <w:lang w:val="vi-VN"/>
        </w:rPr>
        <w:t>Phần</w:t>
      </w:r>
      <w:r w:rsidRPr="00497ED8">
        <w:rPr>
          <w:rFonts w:ascii="Arial" w:hAnsi="Arial" w:cs="Arial"/>
          <w:i/>
          <w:iCs/>
          <w:sz w:val="20"/>
          <w:szCs w:val="20"/>
          <w:u w:val="single"/>
          <w:lang w:val="vi-VN"/>
        </w:rPr>
        <w:t xml:space="preserve"> trích dẫn</w:t>
      </w:r>
      <w:r w:rsidRPr="00497ED8">
        <w:rPr>
          <w:rFonts w:ascii="Arial" w:hAnsi="Arial" w:cs="Arial"/>
          <w:i/>
          <w:iCs/>
          <w:sz w:val="20"/>
          <w:szCs w:val="20"/>
          <w:lang w:val="vi-VN"/>
        </w:rPr>
        <w:t xml:space="preserve"> từ tác phẩm được sử dụng để trích dẫn không gây phương hại đến quyền tác giả đối với tác phẩm được sử dụng để trích dẫn; phù hợp với tính chất, đặc điểm của loại hình tác phẩm được sử dụng để </w:t>
      </w:r>
      <w:r w:rsidRPr="00497ED8">
        <w:rPr>
          <w:rFonts w:ascii="Arial" w:hAnsi="Arial" w:cs="Arial"/>
          <w:i/>
          <w:iCs/>
          <w:sz w:val="20"/>
          <w:szCs w:val="20"/>
        </w:rPr>
        <w:t>tr</w:t>
      </w:r>
      <w:r w:rsidRPr="00497ED8">
        <w:rPr>
          <w:rFonts w:ascii="Arial" w:hAnsi="Arial" w:cs="Arial"/>
          <w:i/>
          <w:iCs/>
          <w:sz w:val="20"/>
          <w:szCs w:val="20"/>
          <w:lang w:val="vi-VN"/>
        </w:rPr>
        <w:t>ích dẫn</w:t>
      </w:r>
      <w:r w:rsidRPr="00497ED8">
        <w:rPr>
          <w:rFonts w:ascii="Arial" w:hAnsi="Arial" w:cs="Arial"/>
          <w:sz w:val="20"/>
          <w:szCs w:val="20"/>
          <w:lang w:val="vi-VN"/>
        </w:rPr>
        <w:t>.</w:t>
      </w:r>
    </w:p>
    <w:p w14:paraId="6A2F1221" w14:textId="77777777" w:rsidR="00497ED8" w:rsidRPr="00497ED8" w:rsidRDefault="00497ED8" w:rsidP="00497ED8">
      <w:pPr>
        <w:shd w:val="clear" w:color="auto" w:fill="FFFFFF"/>
        <w:spacing w:after="0" w:line="240" w:lineRule="auto"/>
        <w:jc w:val="both"/>
        <w:textAlignment w:val="baseline"/>
        <w:rPr>
          <w:rFonts w:ascii="Arial" w:eastAsia="Times New Roman" w:hAnsi="Arial" w:cs="Arial"/>
          <w:spacing w:val="-1"/>
          <w:sz w:val="20"/>
          <w:szCs w:val="20"/>
          <w:bdr w:val="none" w:sz="0" w:space="0" w:color="auto" w:frame="1"/>
        </w:rPr>
      </w:pPr>
    </w:p>
    <w:p w14:paraId="2AD773E0" w14:textId="77777777" w:rsidR="00497ED8" w:rsidRPr="00497ED8" w:rsidRDefault="00497ED8" w:rsidP="00497ED8">
      <w:pPr>
        <w:shd w:val="clear" w:color="auto" w:fill="FFFFFF"/>
        <w:spacing w:after="0" w:line="240" w:lineRule="auto"/>
        <w:jc w:val="both"/>
        <w:textAlignment w:val="baseline"/>
        <w:rPr>
          <w:rFonts w:ascii="Arial" w:eastAsia="Times New Roman" w:hAnsi="Arial" w:cs="Arial"/>
          <w:color w:val="000000"/>
          <w:sz w:val="20"/>
          <w:szCs w:val="20"/>
        </w:rPr>
      </w:pPr>
      <w:r w:rsidRPr="00497ED8">
        <w:rPr>
          <w:rFonts w:ascii="Arial" w:eastAsia="Times New Roman" w:hAnsi="Arial" w:cs="Arial"/>
          <w:spacing w:val="-1"/>
          <w:sz w:val="20"/>
          <w:szCs w:val="20"/>
          <w:bdr w:val="none" w:sz="0" w:space="0" w:color="auto" w:frame="1"/>
        </w:rPr>
        <w:t>Như vậy, dường như theo quy định của Điều 23 Nghị định 22/2018/NĐ-CP, “</w:t>
      </w:r>
      <w:r w:rsidRPr="00497ED8">
        <w:rPr>
          <w:rFonts w:ascii="Arial" w:eastAsia="Times New Roman" w:hAnsi="Arial" w:cs="Arial"/>
          <w:i/>
          <w:iCs/>
          <w:spacing w:val="-1"/>
          <w:sz w:val="20"/>
          <w:szCs w:val="20"/>
          <w:bdr w:val="none" w:sz="0" w:space="0" w:color="auto" w:frame="1"/>
        </w:rPr>
        <w:t>trích dẫn hợp lý</w:t>
      </w:r>
      <w:r w:rsidRPr="00497ED8">
        <w:rPr>
          <w:rFonts w:ascii="Arial" w:eastAsia="Times New Roman" w:hAnsi="Arial" w:cs="Arial"/>
          <w:spacing w:val="-1"/>
          <w:sz w:val="20"/>
          <w:szCs w:val="20"/>
          <w:bdr w:val="none" w:sz="0" w:space="0" w:color="auto" w:frame="1"/>
        </w:rPr>
        <w:t>” có thể được hiểu là trích dẫn một “</w:t>
      </w:r>
      <w:r w:rsidRPr="00497ED8">
        <w:rPr>
          <w:rFonts w:ascii="Arial" w:eastAsia="Times New Roman" w:hAnsi="Arial" w:cs="Arial"/>
          <w:b/>
          <w:bCs/>
          <w:spacing w:val="-1"/>
          <w:sz w:val="20"/>
          <w:szCs w:val="20"/>
          <w:bdr w:val="none" w:sz="0" w:space="0" w:color="auto" w:frame="1"/>
        </w:rPr>
        <w:t>phần</w:t>
      </w:r>
      <w:r w:rsidRPr="00497ED8">
        <w:rPr>
          <w:rFonts w:ascii="Arial" w:eastAsia="Times New Roman" w:hAnsi="Arial" w:cs="Arial"/>
          <w:spacing w:val="-1"/>
          <w:sz w:val="20"/>
          <w:szCs w:val="20"/>
          <w:bdr w:val="none" w:sz="0" w:space="0" w:color="auto" w:frame="1"/>
        </w:rPr>
        <w:t>”, chứ không phải là trích dẫn “</w:t>
      </w:r>
      <w:r w:rsidRPr="00497ED8">
        <w:rPr>
          <w:rFonts w:ascii="Arial" w:eastAsia="Times New Roman" w:hAnsi="Arial" w:cs="Arial"/>
          <w:b/>
          <w:bCs/>
          <w:i/>
          <w:iCs/>
          <w:spacing w:val="-1"/>
          <w:sz w:val="20"/>
          <w:szCs w:val="20"/>
          <w:bdr w:val="none" w:sz="0" w:space="0" w:color="auto" w:frame="1"/>
        </w:rPr>
        <w:t>toàn bộ</w:t>
      </w:r>
      <w:r w:rsidRPr="00497ED8">
        <w:rPr>
          <w:rFonts w:ascii="Arial" w:eastAsia="Times New Roman" w:hAnsi="Arial" w:cs="Arial"/>
          <w:spacing w:val="-1"/>
          <w:sz w:val="20"/>
          <w:szCs w:val="20"/>
          <w:bdr w:val="none" w:sz="0" w:space="0" w:color="auto" w:frame="1"/>
        </w:rPr>
        <w:t xml:space="preserve">”. </w:t>
      </w:r>
      <w:r w:rsidRPr="00497ED8">
        <w:rPr>
          <w:rFonts w:ascii="Arial" w:eastAsia="Times New Roman" w:hAnsi="Arial" w:cs="Arial"/>
          <w:color w:val="000000"/>
          <w:sz w:val="20"/>
          <w:szCs w:val="20"/>
        </w:rPr>
        <w:t xml:space="preserve">Việc trích dẫn là phần được rút từ tác phẩm, tức một phần của tác phẩm, chứ không phải là dẫn lại toàn bộ tác phẩm. </w:t>
      </w:r>
      <w:r w:rsidRPr="00497ED8">
        <w:rPr>
          <w:rFonts w:ascii="Arial" w:eastAsia="Times New Roman" w:hAnsi="Arial" w:cs="Arial"/>
          <w:spacing w:val="-1"/>
          <w:sz w:val="20"/>
          <w:szCs w:val="20"/>
          <w:bdr w:val="none" w:sz="0" w:space="0" w:color="auto" w:frame="1"/>
        </w:rPr>
        <w:t>Điều này dường như phù hợp và logic. “</w:t>
      </w:r>
      <w:r w:rsidRPr="00497ED8">
        <w:rPr>
          <w:rFonts w:ascii="Arial" w:eastAsia="Times New Roman" w:hAnsi="Arial" w:cs="Arial"/>
          <w:i/>
          <w:iCs/>
          <w:spacing w:val="-1"/>
          <w:sz w:val="20"/>
          <w:szCs w:val="20"/>
          <w:bdr w:val="none" w:sz="0" w:space="0" w:color="auto" w:frame="1"/>
        </w:rPr>
        <w:t>Trích dẫn</w:t>
      </w:r>
      <w:r w:rsidRPr="00497ED8">
        <w:rPr>
          <w:rFonts w:ascii="Arial" w:eastAsia="Times New Roman" w:hAnsi="Arial" w:cs="Arial"/>
          <w:spacing w:val="-1"/>
          <w:sz w:val="20"/>
          <w:szCs w:val="20"/>
          <w:bdr w:val="none" w:sz="0" w:space="0" w:color="auto" w:frame="1"/>
        </w:rPr>
        <w:t>” được hiểu là việc “</w:t>
      </w:r>
      <w:r w:rsidRPr="00497ED8">
        <w:rPr>
          <w:rFonts w:ascii="Arial" w:eastAsia="Times New Roman" w:hAnsi="Arial" w:cs="Arial"/>
          <w:i/>
          <w:iCs/>
          <w:spacing w:val="-1"/>
          <w:sz w:val="20"/>
          <w:szCs w:val="20"/>
          <w:bdr w:val="none" w:sz="0" w:space="0" w:color="auto" w:frame="1"/>
        </w:rPr>
        <w:t>trích dẫn nguyên văn một câu hay một đoạn văn nào đó</w:t>
      </w:r>
      <w:r w:rsidRPr="00497ED8">
        <w:rPr>
          <w:rFonts w:ascii="Arial" w:eastAsia="Times New Roman" w:hAnsi="Arial" w:cs="Arial"/>
          <w:spacing w:val="-1"/>
          <w:sz w:val="20"/>
          <w:szCs w:val="20"/>
          <w:bdr w:val="none" w:sz="0" w:space="0" w:color="auto" w:frame="1"/>
        </w:rPr>
        <w:t>” theo Từ điển tiếng Việt, còn “</w:t>
      </w:r>
      <w:r w:rsidRPr="00497ED8">
        <w:rPr>
          <w:rFonts w:ascii="Arial" w:eastAsia="Times New Roman" w:hAnsi="Arial" w:cs="Arial"/>
          <w:i/>
          <w:iCs/>
          <w:spacing w:val="-1"/>
          <w:sz w:val="20"/>
          <w:szCs w:val="20"/>
          <w:bdr w:val="none" w:sz="0" w:space="0" w:color="auto" w:frame="1"/>
        </w:rPr>
        <w:t>hợp lý</w:t>
      </w:r>
      <w:r w:rsidRPr="00497ED8">
        <w:rPr>
          <w:rFonts w:ascii="Arial" w:eastAsia="Times New Roman" w:hAnsi="Arial" w:cs="Arial"/>
          <w:spacing w:val="-1"/>
          <w:sz w:val="20"/>
          <w:szCs w:val="20"/>
          <w:bdr w:val="none" w:sz="0" w:space="0" w:color="auto" w:frame="1"/>
        </w:rPr>
        <w:t>” thì được hiểu là “</w:t>
      </w:r>
      <w:r w:rsidRPr="00497ED8">
        <w:rPr>
          <w:rFonts w:ascii="Arial" w:eastAsia="Times New Roman" w:hAnsi="Arial" w:cs="Arial"/>
          <w:i/>
          <w:iCs/>
          <w:spacing w:val="-1"/>
          <w:sz w:val="20"/>
          <w:szCs w:val="20"/>
          <w:bdr w:val="none" w:sz="0" w:space="0" w:color="auto" w:frame="1"/>
        </w:rPr>
        <w:t>đúng lẽ phải, đúng với sự cần thiết hoặc logic của sự việc</w:t>
      </w:r>
      <w:r w:rsidRPr="00497ED8">
        <w:rPr>
          <w:rFonts w:ascii="Arial" w:eastAsia="Times New Roman" w:hAnsi="Arial" w:cs="Arial"/>
          <w:spacing w:val="-1"/>
          <w:sz w:val="20"/>
          <w:szCs w:val="20"/>
          <w:bdr w:val="none" w:sz="0" w:space="0" w:color="auto" w:frame="1"/>
        </w:rPr>
        <w:t>”. Một tác phẩm có thể có nhiều câu văn, đoạn văn nên việc trích dẫn “</w:t>
      </w:r>
      <w:r w:rsidRPr="00497ED8">
        <w:rPr>
          <w:rFonts w:ascii="Arial" w:eastAsia="Times New Roman" w:hAnsi="Arial" w:cs="Arial"/>
          <w:i/>
          <w:iCs/>
          <w:spacing w:val="-1"/>
          <w:sz w:val="20"/>
          <w:szCs w:val="20"/>
          <w:bdr w:val="none" w:sz="0" w:space="0" w:color="auto" w:frame="1"/>
        </w:rPr>
        <w:t>toàn bộ tác phẩm</w:t>
      </w:r>
      <w:r w:rsidRPr="00497ED8">
        <w:rPr>
          <w:rFonts w:ascii="Arial" w:eastAsia="Times New Roman" w:hAnsi="Arial" w:cs="Arial"/>
          <w:spacing w:val="-1"/>
          <w:sz w:val="20"/>
          <w:szCs w:val="20"/>
          <w:bdr w:val="none" w:sz="0" w:space="0" w:color="auto" w:frame="1"/>
        </w:rPr>
        <w:t>” không nằm trong định nghĩa của “</w:t>
      </w:r>
      <w:r w:rsidRPr="00497ED8">
        <w:rPr>
          <w:rFonts w:ascii="Arial" w:eastAsia="Times New Roman" w:hAnsi="Arial" w:cs="Arial"/>
          <w:i/>
          <w:iCs/>
          <w:spacing w:val="-1"/>
          <w:sz w:val="20"/>
          <w:szCs w:val="20"/>
          <w:bdr w:val="none" w:sz="0" w:space="0" w:color="auto" w:frame="1"/>
        </w:rPr>
        <w:t>trích dẫn</w:t>
      </w:r>
      <w:r w:rsidRPr="00497ED8">
        <w:rPr>
          <w:rFonts w:ascii="Arial" w:eastAsia="Times New Roman" w:hAnsi="Arial" w:cs="Arial"/>
          <w:spacing w:val="-1"/>
          <w:sz w:val="20"/>
          <w:szCs w:val="20"/>
          <w:bdr w:val="none" w:sz="0" w:space="0" w:color="auto" w:frame="1"/>
        </w:rPr>
        <w:t xml:space="preserve">”. Do vậy, </w:t>
      </w:r>
      <w:r w:rsidRPr="00497ED8">
        <w:rPr>
          <w:rFonts w:ascii="Arial" w:eastAsia="Times New Roman" w:hAnsi="Arial" w:cs="Arial"/>
          <w:color w:val="000000"/>
          <w:sz w:val="20"/>
          <w:szCs w:val="20"/>
        </w:rPr>
        <w:t>quy định về trích dẫn chỉ nên được diễn giải theo hướng: “</w:t>
      </w:r>
      <w:r w:rsidRPr="00497ED8">
        <w:rPr>
          <w:rFonts w:ascii="Arial" w:eastAsia="Times New Roman" w:hAnsi="Arial" w:cs="Arial"/>
          <w:i/>
          <w:iCs/>
          <w:color w:val="000000"/>
          <w:sz w:val="20"/>
          <w:szCs w:val="20"/>
        </w:rPr>
        <w:t>trích dẫn hợp lý một phần tác phẩm mà không làm sai ý tác giả để bình luận hoặc minh họa trong tác phẩm của mình</w:t>
      </w:r>
      <w:r w:rsidRPr="00497ED8">
        <w:rPr>
          <w:rFonts w:ascii="Arial" w:eastAsia="Times New Roman" w:hAnsi="Arial" w:cs="Arial"/>
          <w:color w:val="000000"/>
          <w:sz w:val="20"/>
          <w:szCs w:val="20"/>
        </w:rPr>
        <w:t>”. Cách diễn này này phù hợp với Điều 10 Công ước Berne với quy định rằng: “</w:t>
      </w:r>
      <w:r w:rsidRPr="00497ED8">
        <w:rPr>
          <w:rFonts w:ascii="Arial" w:eastAsia="Times New Roman" w:hAnsi="Arial" w:cs="Arial"/>
          <w:i/>
          <w:iCs/>
          <w:color w:val="000000"/>
          <w:sz w:val="20"/>
          <w:szCs w:val="20"/>
        </w:rPr>
        <w:t>được coi là hợp pháp những trích dẫn rút từ một tác phẩm đã được phổ cập tới công chúng một cách hợp pháp, miễn là sự trích dẫn đó là phù hợp với những thông lệ chính đáng và trong mức độ phù hợp với mục đích</w:t>
      </w:r>
      <w:r w:rsidRPr="00497ED8">
        <w:rPr>
          <w:rFonts w:ascii="Arial" w:eastAsia="Times New Roman" w:hAnsi="Arial" w:cs="Arial"/>
          <w:color w:val="000000"/>
          <w:sz w:val="20"/>
          <w:szCs w:val="20"/>
        </w:rPr>
        <w:t>”.</w:t>
      </w:r>
    </w:p>
    <w:p w14:paraId="268523D4" w14:textId="77777777" w:rsidR="00497ED8" w:rsidRPr="00497ED8" w:rsidRDefault="00497ED8" w:rsidP="00497ED8">
      <w:pPr>
        <w:shd w:val="clear" w:color="auto" w:fill="FFFFFF"/>
        <w:spacing w:after="0" w:line="240" w:lineRule="auto"/>
        <w:jc w:val="both"/>
        <w:textAlignment w:val="baseline"/>
        <w:rPr>
          <w:rFonts w:ascii="Arial" w:eastAsia="Times New Roman" w:hAnsi="Arial" w:cs="Arial"/>
          <w:color w:val="000000"/>
          <w:sz w:val="20"/>
          <w:szCs w:val="20"/>
        </w:rPr>
      </w:pPr>
    </w:p>
    <w:p w14:paraId="5CBC527B" w14:textId="0715D644" w:rsidR="00497ED8" w:rsidRPr="00497ED8" w:rsidRDefault="00497ED8" w:rsidP="00497ED8">
      <w:pPr>
        <w:shd w:val="clear" w:color="auto" w:fill="FFFFFF"/>
        <w:spacing w:after="0" w:line="240" w:lineRule="auto"/>
        <w:jc w:val="both"/>
        <w:textAlignment w:val="baseline"/>
        <w:rPr>
          <w:rFonts w:ascii="Arial" w:eastAsia="Times New Roman" w:hAnsi="Arial" w:cs="Arial"/>
          <w:spacing w:val="-1"/>
          <w:sz w:val="20"/>
          <w:szCs w:val="20"/>
          <w:bdr w:val="none" w:sz="0" w:space="0" w:color="auto" w:frame="1"/>
        </w:rPr>
      </w:pPr>
      <w:r w:rsidRPr="00497ED8">
        <w:rPr>
          <w:rFonts w:ascii="Arial" w:eastAsia="Times New Roman" w:hAnsi="Arial" w:cs="Arial"/>
          <w:spacing w:val="-1"/>
          <w:sz w:val="20"/>
          <w:szCs w:val="20"/>
          <w:bdr w:val="none" w:sz="0" w:space="0" w:color="auto" w:frame="1"/>
        </w:rPr>
        <w:t>Tuy nhiên, cách hiểu nêu trên vẫn chưa được khẳng định. Hiện vẫn chưa có cơ sở chắc chắn để khẳng định rằng, liệu việc sử dụng “</w:t>
      </w:r>
      <w:r w:rsidRPr="00497ED8">
        <w:rPr>
          <w:rFonts w:ascii="Arial" w:eastAsia="Times New Roman" w:hAnsi="Arial" w:cs="Arial"/>
          <w:b/>
          <w:bCs/>
          <w:i/>
          <w:iCs/>
          <w:spacing w:val="-1"/>
          <w:sz w:val="20"/>
          <w:szCs w:val="20"/>
          <w:bdr w:val="none" w:sz="0" w:space="0" w:color="auto" w:frame="1"/>
        </w:rPr>
        <w:t>nguyên văn và toàn bộ</w:t>
      </w:r>
      <w:r w:rsidRPr="00497ED8">
        <w:rPr>
          <w:rFonts w:ascii="Arial" w:eastAsia="Times New Roman" w:hAnsi="Arial" w:cs="Arial"/>
          <w:spacing w:val="-1"/>
          <w:sz w:val="20"/>
          <w:szCs w:val="20"/>
          <w:bdr w:val="none" w:sz="0" w:space="0" w:color="auto" w:frame="1"/>
        </w:rPr>
        <w:t>” tác phẩm của người khác cho mục đích phi lợi nhuận có thuộc nội hàm của quy định “</w:t>
      </w:r>
      <w:r w:rsidRPr="00497ED8">
        <w:rPr>
          <w:rFonts w:ascii="Arial" w:eastAsia="Times New Roman" w:hAnsi="Arial" w:cs="Arial"/>
          <w:i/>
          <w:iCs/>
          <w:spacing w:val="-1"/>
          <w:sz w:val="20"/>
          <w:szCs w:val="20"/>
          <w:bdr w:val="none" w:sz="0" w:space="0" w:color="auto" w:frame="1"/>
        </w:rPr>
        <w:t>trích dẫn hợp lý tác phẩm</w:t>
      </w:r>
      <w:r w:rsidRPr="00497ED8">
        <w:rPr>
          <w:rFonts w:ascii="Arial" w:eastAsia="Times New Roman" w:hAnsi="Arial" w:cs="Arial"/>
          <w:spacing w:val="-1"/>
          <w:sz w:val="20"/>
          <w:szCs w:val="20"/>
          <w:bdr w:val="none" w:sz="0" w:space="0" w:color="auto" w:frame="1"/>
        </w:rPr>
        <w:t xml:space="preserve">” theo các quy định của pháp luật về SHTT hiện hành tại Việt Nam hay không, có xâm phạm quyền tác giả hay không? Và nếu không được </w:t>
      </w: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71552" behindDoc="0" locked="0" layoutInCell="1" allowOverlap="1" wp14:anchorId="6913ED43" wp14:editId="080B0730">
                <wp:simplePos x="0" y="0"/>
                <wp:positionH relativeFrom="page">
                  <wp:posOffset>7143750</wp:posOffset>
                </wp:positionH>
                <wp:positionV relativeFrom="paragraph">
                  <wp:posOffset>-207010</wp:posOffset>
                </wp:positionV>
                <wp:extent cx="308610" cy="10325735"/>
                <wp:effectExtent l="0" t="0" r="15240" b="18415"/>
                <wp:wrapNone/>
                <wp:docPr id="19" name="Rectangle 19"/>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CE3FF1" w14:textId="77777777" w:rsidR="00497ED8" w:rsidRPr="00BA68B8" w:rsidRDefault="00497ED8" w:rsidP="00497ED8">
                            <w:pPr>
                              <w:spacing w:after="0" w:line="240" w:lineRule="auto"/>
                              <w:rPr>
                                <w:rFonts w:ascii="Arial" w:hAnsi="Arial" w:cs="Arial"/>
                                <w:b/>
                                <w:color w:val="FFFFFF" w:themeColor="background1"/>
                                <w:sz w:val="20"/>
                                <w:szCs w:val="20"/>
                              </w:rPr>
                            </w:pPr>
                            <w:r w:rsidRPr="00A71A37">
                              <w:rPr>
                                <w:rFonts w:ascii="Arial" w:hAnsi="Arial" w:cs="Arial"/>
                                <w:b/>
                                <w:bCs/>
                                <w:color w:val="FFFFFF" w:themeColor="background1"/>
                                <w:sz w:val="20"/>
                                <w:szCs w:val="20"/>
                              </w:rPr>
                              <w:t>Sử dụng hợp lý tác phẩm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3ED43" id="Rectangle 19" o:spid="_x0000_s1031" style="position:absolute;left:0;text-align:left;margin-left:562.5pt;margin-top:-16.3pt;width:24.3pt;height:813.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" fillcolor="#00b39c" strokecolor="#00b39c" strokeweight="0">
                <v:textbox style="layout-flow:vertical" inset=",1.3mm,1.3mm">
                  <w:txbxContent>
                    <w:p w14:paraId="1DCE3FF1" w14:textId="77777777" w:rsidR="00497ED8" w:rsidRPr="00BA68B8" w:rsidRDefault="00497ED8" w:rsidP="00497ED8">
                      <w:pPr>
                        <w:spacing w:after="0" w:line="240" w:lineRule="auto"/>
                        <w:rPr>
                          <w:rFonts w:ascii="Arial" w:hAnsi="Arial" w:cs="Arial"/>
                          <w:b/>
                          <w:color w:val="FFFFFF" w:themeColor="background1"/>
                          <w:sz w:val="20"/>
                          <w:szCs w:val="20"/>
                        </w:rPr>
                      </w:pPr>
                      <w:r w:rsidRPr="00A71A37">
                        <w:rPr>
                          <w:rFonts w:ascii="Arial" w:hAnsi="Arial" w:cs="Arial"/>
                          <w:b/>
                          <w:bCs/>
                          <w:color w:val="FFFFFF" w:themeColor="background1"/>
                          <w:sz w:val="20"/>
                          <w:szCs w:val="20"/>
                        </w:rPr>
                        <w:t>Sử dụng hợp lý tác phẩm</w:t>
                      </w:r>
                    </w:p>
                  </w:txbxContent>
                </v:textbox>
                <w10:wrap anchorx="page"/>
              </v:rect>
            </w:pict>
          </mc:Fallback>
        </mc:AlternateContent>
      </w:r>
      <w:r w:rsidRPr="00497ED8">
        <w:rPr>
          <w:rFonts w:ascii="Arial" w:eastAsia="Times New Roman" w:hAnsi="Arial" w:cs="Arial"/>
          <w:spacing w:val="-1"/>
          <w:sz w:val="20"/>
          <w:szCs w:val="20"/>
          <w:bdr w:val="none" w:sz="0" w:space="0" w:color="auto" w:frame="1"/>
        </w:rPr>
        <w:t xml:space="preserve">phép trích dẫn toàn bộ tác phẩm, thì việc trích dẫn bao nhiêu phần trăm của tác phẩm mà không xin phép tác giả thì không bị coi là xâm phạm quyền tác giả. </w:t>
      </w:r>
    </w:p>
    <w:p w14:paraId="3FB52A0D" w14:textId="54977ECF" w:rsidR="00497ED8" w:rsidRPr="00497ED8" w:rsidRDefault="00497ED8" w:rsidP="00497ED8">
      <w:pPr>
        <w:shd w:val="clear" w:color="auto" w:fill="FFFFFF"/>
        <w:spacing w:after="0" w:line="240" w:lineRule="auto"/>
        <w:jc w:val="both"/>
        <w:textAlignment w:val="baseline"/>
        <w:rPr>
          <w:rFonts w:ascii="Arial" w:eastAsia="Times New Roman" w:hAnsi="Arial" w:cs="Arial"/>
          <w:spacing w:val="-1"/>
          <w:sz w:val="20"/>
          <w:szCs w:val="20"/>
          <w:bdr w:val="none" w:sz="0" w:space="0" w:color="auto" w:frame="1"/>
        </w:rPr>
      </w:pPr>
    </w:p>
    <w:p w14:paraId="241B07BF" w14:textId="62507C55" w:rsidR="00497ED8" w:rsidRPr="00497ED8" w:rsidRDefault="00497ED8" w:rsidP="00497ED8">
      <w:pPr>
        <w:spacing w:after="0" w:line="240" w:lineRule="auto"/>
        <w:rPr>
          <w:rFonts w:ascii="Arial" w:hAnsi="Arial" w:cs="Arial"/>
          <w:b/>
          <w:bCs/>
          <w:sz w:val="20"/>
          <w:szCs w:val="20"/>
        </w:rPr>
      </w:pPr>
      <w:r w:rsidRPr="00497ED8">
        <w:rPr>
          <w:rFonts w:ascii="Arial" w:hAnsi="Arial" w:cs="Arial"/>
          <w:b/>
          <w:bCs/>
          <w:sz w:val="20"/>
          <w:szCs w:val="20"/>
        </w:rPr>
        <w:t>Lời kết</w:t>
      </w:r>
    </w:p>
    <w:p w14:paraId="3C04E7C1" w14:textId="485893A7" w:rsidR="00497ED8" w:rsidRPr="00497ED8" w:rsidRDefault="00497ED8" w:rsidP="00497ED8">
      <w:pPr>
        <w:spacing w:after="0" w:line="240" w:lineRule="auto"/>
        <w:rPr>
          <w:rFonts w:ascii="Arial" w:hAnsi="Arial" w:cs="Arial"/>
          <w:sz w:val="20"/>
          <w:szCs w:val="20"/>
        </w:rPr>
      </w:pPr>
    </w:p>
    <w:p w14:paraId="233BA7E3" w14:textId="2E9AA0CB" w:rsidR="00497ED8" w:rsidRPr="00497ED8" w:rsidRDefault="00497ED8" w:rsidP="00497ED8">
      <w:pPr>
        <w:spacing w:after="0" w:line="240" w:lineRule="auto"/>
        <w:jc w:val="both"/>
        <w:rPr>
          <w:rFonts w:ascii="Arial" w:hAnsi="Arial" w:cs="Arial"/>
          <w:sz w:val="20"/>
          <w:szCs w:val="20"/>
        </w:rPr>
      </w:pPr>
      <w:r w:rsidRPr="00497ED8">
        <w:rPr>
          <w:rFonts w:ascii="Arial" w:hAnsi="Arial" w:cs="Arial"/>
          <w:sz w:val="20"/>
          <w:szCs w:val="20"/>
        </w:rPr>
        <w:t>Ranh giới giữa “</w:t>
      </w:r>
      <w:r w:rsidRPr="00497ED8">
        <w:rPr>
          <w:rFonts w:ascii="Arial" w:hAnsi="Arial" w:cs="Arial"/>
          <w:b/>
          <w:bCs/>
          <w:sz w:val="20"/>
          <w:szCs w:val="20"/>
        </w:rPr>
        <w:t>sử dụng hợp lý</w:t>
      </w:r>
      <w:r w:rsidRPr="00497ED8">
        <w:rPr>
          <w:rFonts w:ascii="Arial" w:hAnsi="Arial" w:cs="Arial"/>
          <w:sz w:val="20"/>
          <w:szCs w:val="20"/>
        </w:rPr>
        <w:t>” tác phẩm với “</w:t>
      </w:r>
      <w:r w:rsidRPr="00497ED8">
        <w:rPr>
          <w:rFonts w:ascii="Arial" w:hAnsi="Arial" w:cs="Arial"/>
          <w:b/>
          <w:bCs/>
          <w:sz w:val="20"/>
          <w:szCs w:val="20"/>
        </w:rPr>
        <w:t>xâm phạm quyền tác giả</w:t>
      </w:r>
      <w:r w:rsidRPr="00497ED8">
        <w:rPr>
          <w:rFonts w:ascii="Arial" w:hAnsi="Arial" w:cs="Arial"/>
          <w:sz w:val="20"/>
          <w:szCs w:val="20"/>
        </w:rPr>
        <w:t>” đôi khi rất mong manh và thường gây tranh cãi không dứt giữa chủ sở hữu quyền tác giả và người sử dụng không xin phép.</w:t>
      </w:r>
      <w:r w:rsidRPr="00497ED8">
        <w:rPr>
          <w:rFonts w:ascii="Arial" w:hAnsi="Arial" w:cs="Arial"/>
          <w:i/>
          <w:iCs/>
          <w:spacing w:val="-1"/>
          <w:sz w:val="20"/>
          <w:szCs w:val="20"/>
        </w:rPr>
        <w:t xml:space="preserve"> </w:t>
      </w:r>
      <w:r w:rsidRPr="00497ED8">
        <w:rPr>
          <w:rFonts w:ascii="Arial" w:hAnsi="Arial" w:cs="Arial"/>
          <w:sz w:val="20"/>
          <w:szCs w:val="20"/>
        </w:rPr>
        <w:t>Khi sử dụng tác phẩm của người khác mà không xin phép, việc hiểu, diễn giải đúng và tuân thủ các điều kiện luật định về “</w:t>
      </w:r>
      <w:r w:rsidRPr="00497ED8">
        <w:rPr>
          <w:rFonts w:ascii="Arial" w:hAnsi="Arial" w:cs="Arial"/>
          <w:i/>
          <w:iCs/>
          <w:sz w:val="20"/>
          <w:szCs w:val="20"/>
        </w:rPr>
        <w:t>các trường hợp ngoại lệ không xâm phạm quyền tác giả</w:t>
      </w:r>
      <w:r w:rsidRPr="00497ED8">
        <w:rPr>
          <w:rFonts w:ascii="Arial" w:hAnsi="Arial" w:cs="Arial"/>
          <w:sz w:val="20"/>
          <w:szCs w:val="20"/>
        </w:rPr>
        <w:t>” theo quy định của Luật SHTT Việt Nam có ý nghĩa quan trọng để tránh xâm phạm quyền SHTT của người khác.</w:t>
      </w:r>
    </w:p>
    <w:p w14:paraId="42A481F6" w14:textId="59226D1B" w:rsidR="00497ED8" w:rsidRPr="00497ED8" w:rsidRDefault="00497ED8" w:rsidP="00497ED8">
      <w:pPr>
        <w:spacing w:after="0" w:line="240" w:lineRule="auto"/>
        <w:jc w:val="both"/>
        <w:rPr>
          <w:rFonts w:ascii="Arial" w:hAnsi="Arial" w:cs="Arial"/>
          <w:sz w:val="20"/>
          <w:szCs w:val="20"/>
        </w:rPr>
      </w:pPr>
    </w:p>
    <w:p w14:paraId="3C1A93AF" w14:textId="41D3EC56" w:rsidR="00497ED8" w:rsidRPr="00497ED8" w:rsidRDefault="00497ED8" w:rsidP="00497ED8">
      <w:pPr>
        <w:spacing w:after="0" w:line="240" w:lineRule="auto"/>
        <w:jc w:val="both"/>
        <w:rPr>
          <w:rFonts w:ascii="Arial" w:hAnsi="Arial" w:cs="Arial"/>
          <w:sz w:val="20"/>
          <w:szCs w:val="20"/>
        </w:rPr>
      </w:pPr>
      <w:r w:rsidRPr="00497ED8">
        <w:rPr>
          <w:rFonts w:ascii="Arial" w:hAnsi="Arial" w:cs="Arial"/>
          <w:sz w:val="20"/>
          <w:szCs w:val="20"/>
        </w:rPr>
        <w:t xml:space="preserve">Năm yếu tố sau đây cần được đánh giá, xem xét thận trọng nếu sử dụng tác phẩm mà không xin phép tác giả: </w:t>
      </w:r>
    </w:p>
    <w:p w14:paraId="62A067D4" w14:textId="231566CF" w:rsidR="00497ED8" w:rsidRPr="00497ED8" w:rsidRDefault="00497ED8" w:rsidP="00497ED8">
      <w:pPr>
        <w:spacing w:after="0" w:line="240" w:lineRule="auto"/>
        <w:jc w:val="both"/>
        <w:rPr>
          <w:rFonts w:ascii="Arial" w:hAnsi="Arial" w:cs="Arial"/>
          <w:b/>
          <w:sz w:val="20"/>
          <w:szCs w:val="20"/>
        </w:rPr>
      </w:pPr>
    </w:p>
    <w:p w14:paraId="3EBC2641" w14:textId="77777777" w:rsidR="00497ED8" w:rsidRPr="00497ED8" w:rsidRDefault="00497ED8" w:rsidP="00497ED8">
      <w:pPr>
        <w:numPr>
          <w:ilvl w:val="0"/>
          <w:numId w:val="22"/>
        </w:numPr>
        <w:spacing w:after="0" w:line="240" w:lineRule="auto"/>
        <w:ind w:left="540" w:hanging="540"/>
        <w:contextualSpacing/>
        <w:jc w:val="both"/>
        <w:rPr>
          <w:rFonts w:ascii="Arial" w:hAnsi="Arial" w:cs="Arial"/>
          <w:sz w:val="20"/>
          <w:szCs w:val="20"/>
        </w:rPr>
      </w:pPr>
      <w:r w:rsidRPr="00497ED8">
        <w:rPr>
          <w:rFonts w:ascii="Arial" w:hAnsi="Arial" w:cs="Arial"/>
          <w:sz w:val="20"/>
          <w:szCs w:val="20"/>
        </w:rPr>
        <w:t>Mục đích của việc sử dụng (</w:t>
      </w:r>
      <w:r w:rsidRPr="00497ED8">
        <w:rPr>
          <w:rFonts w:ascii="Arial" w:hAnsi="Arial" w:cs="Arial"/>
          <w:i/>
          <w:iCs/>
          <w:sz w:val="20"/>
          <w:szCs w:val="20"/>
        </w:rPr>
        <w:t>cho mục đích giáo dục, phi lợi nhuận hay có mục đích thương mại?</w:t>
      </w:r>
      <w:r w:rsidRPr="00497ED8">
        <w:rPr>
          <w:rFonts w:ascii="Arial" w:hAnsi="Arial" w:cs="Arial"/>
          <w:sz w:val="20"/>
          <w:szCs w:val="20"/>
        </w:rPr>
        <w:t xml:space="preserve">); </w:t>
      </w:r>
    </w:p>
    <w:p w14:paraId="53145737" w14:textId="77777777" w:rsidR="00497ED8" w:rsidRPr="00497ED8" w:rsidRDefault="00497ED8" w:rsidP="00497ED8">
      <w:pPr>
        <w:numPr>
          <w:ilvl w:val="0"/>
          <w:numId w:val="22"/>
        </w:numPr>
        <w:spacing w:after="0" w:line="240" w:lineRule="auto"/>
        <w:ind w:left="540" w:hanging="540"/>
        <w:contextualSpacing/>
        <w:jc w:val="both"/>
        <w:rPr>
          <w:rFonts w:ascii="Arial" w:hAnsi="Arial" w:cs="Arial"/>
          <w:sz w:val="20"/>
          <w:szCs w:val="20"/>
        </w:rPr>
      </w:pPr>
      <w:r w:rsidRPr="00497ED8">
        <w:rPr>
          <w:rFonts w:ascii="Arial" w:hAnsi="Arial" w:cs="Arial"/>
          <w:sz w:val="20"/>
          <w:szCs w:val="20"/>
        </w:rPr>
        <w:t>Thông tin về tác giả và nguồn gốc, xuất xứ của tác phẩm đã được nêu rõ khi sử dụng tác phẩm có bản quyền hay chưa;</w:t>
      </w:r>
    </w:p>
    <w:p w14:paraId="4E62BD62" w14:textId="77777777" w:rsidR="00497ED8" w:rsidRPr="00497ED8" w:rsidRDefault="00497ED8" w:rsidP="00497ED8">
      <w:pPr>
        <w:numPr>
          <w:ilvl w:val="0"/>
          <w:numId w:val="22"/>
        </w:numPr>
        <w:spacing w:after="0" w:line="240" w:lineRule="auto"/>
        <w:ind w:left="540" w:hanging="540"/>
        <w:contextualSpacing/>
        <w:jc w:val="both"/>
        <w:rPr>
          <w:rFonts w:ascii="Arial" w:hAnsi="Arial" w:cs="Arial"/>
          <w:sz w:val="20"/>
          <w:szCs w:val="20"/>
        </w:rPr>
      </w:pPr>
      <w:r w:rsidRPr="00497ED8">
        <w:rPr>
          <w:rFonts w:ascii="Arial" w:hAnsi="Arial" w:cs="Arial"/>
          <w:sz w:val="20"/>
          <w:szCs w:val="20"/>
        </w:rPr>
        <w:t>Tác động, ảnh hưởng đến bản gốc như thế nào (</w:t>
      </w:r>
      <w:r w:rsidRPr="00497ED8">
        <w:rPr>
          <w:rFonts w:ascii="Arial" w:hAnsi="Arial" w:cs="Arial"/>
          <w:i/>
          <w:iCs/>
          <w:sz w:val="20"/>
          <w:szCs w:val="20"/>
        </w:rPr>
        <w:t xml:space="preserve">có bị coi là sao chép tác phẩm, sửa chữa, cắt xén tác phẩm gây phương hại đến danh dự và uy tín của tác giả, việc sử dụng đó có mâu thuẫn với </w:t>
      </w:r>
      <w:r w:rsidRPr="00497ED8">
        <w:rPr>
          <w:rFonts w:ascii="Arial" w:hAnsi="Arial" w:cs="Arial"/>
          <w:i/>
          <w:iCs/>
          <w:color w:val="000000"/>
          <w:sz w:val="20"/>
          <w:szCs w:val="20"/>
        </w:rPr>
        <w:t>việc khai thác bình thường tác phẩm và gây thiệt hại một cách bất hợp lý đến lợi ích hợp pháp của tác giả, chủ sở hữu quyền tác giả hay không?</w:t>
      </w:r>
      <w:r w:rsidRPr="00497ED8">
        <w:rPr>
          <w:rFonts w:ascii="Arial" w:hAnsi="Arial" w:cs="Arial"/>
          <w:sz w:val="20"/>
          <w:szCs w:val="20"/>
        </w:rPr>
        <w:t>);</w:t>
      </w:r>
    </w:p>
    <w:p w14:paraId="3D0841BA" w14:textId="77777777" w:rsidR="00497ED8" w:rsidRPr="00497ED8" w:rsidRDefault="00497ED8" w:rsidP="00497ED8">
      <w:pPr>
        <w:numPr>
          <w:ilvl w:val="0"/>
          <w:numId w:val="22"/>
        </w:numPr>
        <w:shd w:val="clear" w:color="auto" w:fill="FFFFFF"/>
        <w:spacing w:after="0" w:line="240" w:lineRule="auto"/>
        <w:ind w:left="540" w:hanging="540"/>
        <w:contextualSpacing/>
        <w:jc w:val="both"/>
        <w:rPr>
          <w:rFonts w:ascii="Arial" w:eastAsia="Times New Roman" w:hAnsi="Arial" w:cs="Arial"/>
          <w:sz w:val="20"/>
          <w:szCs w:val="20"/>
        </w:rPr>
      </w:pPr>
      <w:r w:rsidRPr="00497ED8">
        <w:rPr>
          <w:rFonts w:ascii="Arial" w:eastAsia="Times New Roman" w:hAnsi="Arial" w:cs="Arial"/>
          <w:sz w:val="20"/>
          <w:szCs w:val="20"/>
        </w:rPr>
        <w:t xml:space="preserve">Số lượng và thực chất của phần được sử dụng trong tác phẩm được bảo hộ; và </w:t>
      </w:r>
    </w:p>
    <w:p w14:paraId="00CE5058" w14:textId="77777777" w:rsidR="00497ED8" w:rsidRPr="00497ED8" w:rsidRDefault="00497ED8" w:rsidP="00497ED8">
      <w:pPr>
        <w:numPr>
          <w:ilvl w:val="0"/>
          <w:numId w:val="22"/>
        </w:numPr>
        <w:shd w:val="clear" w:color="auto" w:fill="FFFFFF"/>
        <w:spacing w:after="0" w:line="240" w:lineRule="auto"/>
        <w:ind w:left="540" w:hanging="540"/>
        <w:contextualSpacing/>
        <w:jc w:val="both"/>
        <w:rPr>
          <w:rFonts w:ascii="Arial" w:eastAsia="Times New Roman" w:hAnsi="Arial" w:cs="Arial"/>
          <w:sz w:val="20"/>
          <w:szCs w:val="20"/>
        </w:rPr>
      </w:pPr>
      <w:r w:rsidRPr="00497ED8">
        <w:rPr>
          <w:rFonts w:ascii="Arial" w:eastAsia="Times New Roman" w:hAnsi="Arial" w:cs="Arial"/>
          <w:sz w:val="20"/>
          <w:szCs w:val="20"/>
        </w:rPr>
        <w:t>Vấn đề ảnh hưởng của việc sử dụng đó đối với thị trường tiềm năng hoặc đối với giá trị của tác phẩm được bảo hộ.</w:t>
      </w:r>
    </w:p>
    <w:p w14:paraId="05ECF64C" w14:textId="77777777" w:rsidR="00497ED8" w:rsidRPr="00497ED8" w:rsidRDefault="00497ED8" w:rsidP="00497ED8">
      <w:pPr>
        <w:spacing w:after="0" w:line="240" w:lineRule="auto"/>
        <w:ind w:left="540" w:hanging="540"/>
        <w:contextualSpacing/>
        <w:jc w:val="both"/>
        <w:rPr>
          <w:rFonts w:ascii="Arial" w:hAnsi="Arial" w:cs="Arial"/>
          <w:sz w:val="20"/>
          <w:szCs w:val="20"/>
        </w:rPr>
      </w:pPr>
    </w:p>
    <w:p w14:paraId="6EB1692C" w14:textId="77777777" w:rsidR="00497ED8" w:rsidRPr="00497ED8" w:rsidRDefault="00497ED8" w:rsidP="00497ED8">
      <w:pPr>
        <w:spacing w:after="0" w:line="240" w:lineRule="auto"/>
        <w:rPr>
          <w:rFonts w:ascii="Arial" w:hAnsi="Arial" w:cs="Arial"/>
          <w:sz w:val="20"/>
          <w:szCs w:val="20"/>
        </w:rPr>
      </w:pPr>
    </w:p>
    <w:p w14:paraId="36924F49" w14:textId="77777777" w:rsidR="006E7EAB" w:rsidRPr="00C96B76" w:rsidRDefault="006E7EAB" w:rsidP="006E7EAB">
      <w:pPr>
        <w:pStyle w:val="ListParagraph"/>
        <w:spacing w:after="0" w:line="240" w:lineRule="auto"/>
        <w:ind w:left="540" w:hanging="540"/>
        <w:jc w:val="both"/>
        <w:rPr>
          <w:rFonts w:ascii="Arial" w:hAnsi="Arial" w:cs="Arial"/>
          <w:sz w:val="20"/>
          <w:szCs w:val="20"/>
        </w:rPr>
      </w:pPr>
    </w:p>
    <w:p w14:paraId="25F886A7" w14:textId="77777777" w:rsidR="006E7EAB" w:rsidRPr="00C96B76" w:rsidRDefault="006E7EAB" w:rsidP="006E7EAB">
      <w:pPr>
        <w:spacing w:after="0" w:line="240" w:lineRule="auto"/>
        <w:rPr>
          <w:rFonts w:ascii="Arial" w:hAnsi="Arial" w:cs="Arial"/>
          <w:sz w:val="20"/>
          <w:szCs w:val="20"/>
        </w:rPr>
      </w:pPr>
    </w:p>
    <w:p w14:paraId="7DF4E237" w14:textId="1601B2F4" w:rsidR="00742A2F" w:rsidRPr="00834613" w:rsidRDefault="00742A2F" w:rsidP="000B6856">
      <w:pPr>
        <w:spacing w:after="0" w:line="240" w:lineRule="auto"/>
        <w:jc w:val="both"/>
        <w:rPr>
          <w:rFonts w:ascii="Arial" w:eastAsia="Times New Roman" w:hAnsi="Arial" w:cs="Arial"/>
          <w:sz w:val="20"/>
          <w:szCs w:val="20"/>
        </w:rPr>
      </w:pPr>
    </w:p>
    <w:bookmarkEnd w:id="0"/>
    <w:p w14:paraId="662D02E8"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67D57484"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02E3DDEC" w14:textId="77777777" w:rsidR="0091740F" w:rsidRPr="00D03044" w:rsidRDefault="0091740F" w:rsidP="0091740F">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3360" behindDoc="0" locked="0" layoutInCell="1" allowOverlap="1" wp14:anchorId="534D4560" wp14:editId="566B5EC2">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77777777" w:rsidR="0091740F" w:rsidRPr="008D383A" w:rsidRDefault="0091740F" w:rsidP="0091740F">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4560" id="Rectangle 48" o:spid="_x0000_s1032" style="position:absolute;left:0;text-align:left;margin-left:.3pt;margin-top:12.9pt;width:264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wmxCksC&#10;AADCBAAADgAAAAAAAAAAAAAAAAAuAgAAZHJzL2Uyb0RvYy54bWxQSwECLQAUAAYACAAAACEARN6x&#10;FNoAAAAHAQAADwAAAAAAAAAAAAAAAAClBAAAZHJzL2Rvd25yZXYueG1sUEsFBgAAAAAEAAQA8wAA&#10;AKwFAAAAAA==&#10;" fillcolor="#d8d8d8 [2732]" strokecolor="#ed7d31 [3205]">
                <v:textbo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77777777" w:rsidR="0091740F" w:rsidRPr="008D383A" w:rsidRDefault="0091740F" w:rsidP="0091740F">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7AC564C6" w14:textId="77777777" w:rsidR="0091740F" w:rsidRPr="00D03044" w:rsidRDefault="0091740F" w:rsidP="0091740F">
      <w:pPr>
        <w:spacing w:after="0" w:line="240" w:lineRule="auto"/>
        <w:rPr>
          <w:rFonts w:ascii="Arial" w:hAnsi="Arial" w:cs="Arial"/>
        </w:rPr>
      </w:pPr>
    </w:p>
    <w:p w14:paraId="01B7E910" w14:textId="77777777" w:rsidR="0091740F" w:rsidRPr="00D03044" w:rsidRDefault="0091740F" w:rsidP="0091740F">
      <w:pPr>
        <w:rPr>
          <w:rFonts w:ascii="Arial" w:hAnsi="Arial" w:cs="Arial"/>
          <w:sz w:val="20"/>
          <w:szCs w:val="20"/>
        </w:rPr>
      </w:pPr>
    </w:p>
    <w:p w14:paraId="0774A8DD" w14:textId="77777777" w:rsidR="0091740F" w:rsidRPr="00D03044" w:rsidRDefault="0091740F" w:rsidP="0091740F">
      <w:pPr>
        <w:spacing w:after="0" w:line="240" w:lineRule="auto"/>
        <w:jc w:val="both"/>
        <w:rPr>
          <w:rFonts w:ascii="Arial" w:eastAsia="Times New Roman" w:hAnsi="Arial" w:cs="Arial"/>
          <w:sz w:val="20"/>
          <w:szCs w:val="20"/>
          <w:lang w:eastAsia="ko-KR"/>
        </w:rPr>
      </w:pPr>
    </w:p>
    <w:p w14:paraId="217ED38C" w14:textId="77777777" w:rsidR="0091740F" w:rsidRPr="00D03044" w:rsidRDefault="0091740F" w:rsidP="0091740F">
      <w:pPr>
        <w:spacing w:after="0" w:line="240" w:lineRule="auto"/>
        <w:rPr>
          <w:rFonts w:ascii="Arial" w:hAnsi="Arial" w:cs="Arial"/>
        </w:rPr>
      </w:pPr>
    </w:p>
    <w:p w14:paraId="1986613E" w14:textId="77777777" w:rsidR="0091740F" w:rsidRPr="00D03044" w:rsidRDefault="0091740F" w:rsidP="0091740F">
      <w:pPr>
        <w:rPr>
          <w:rFonts w:ascii="Arial" w:hAnsi="Arial" w:cs="Arial"/>
          <w:sz w:val="20"/>
          <w:szCs w:val="20"/>
        </w:rPr>
      </w:pPr>
    </w:p>
    <w:p w14:paraId="457D40A9" w14:textId="6DBA6A12"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238433B2" w14:textId="49EA1322"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33ECD8D1" w14:textId="674DA847" w:rsidR="00077D04" w:rsidRPr="00834613" w:rsidRDefault="00077D04" w:rsidP="009A357F">
      <w:pPr>
        <w:pStyle w:val="NormalWeb"/>
        <w:spacing w:before="0" w:beforeAutospacing="0" w:after="0" w:afterAutospacing="0"/>
        <w:ind w:right="-68"/>
        <w:jc w:val="both"/>
        <w:rPr>
          <w:rFonts w:ascii="Arial" w:hAnsi="Arial" w:cs="Arial"/>
          <w:sz w:val="20"/>
          <w:szCs w:val="20"/>
        </w:rPr>
      </w:pPr>
    </w:p>
    <w:bookmarkEnd w:id="1"/>
    <w:p w14:paraId="48D045A8" w14:textId="77777777" w:rsidR="00077D04" w:rsidRPr="00834613" w:rsidRDefault="00077D04" w:rsidP="009A357F">
      <w:pPr>
        <w:spacing w:after="0" w:line="240" w:lineRule="auto"/>
        <w:jc w:val="both"/>
        <w:rPr>
          <w:rFonts w:ascii="Arial" w:hAnsi="Arial" w:cs="Arial"/>
          <w:sz w:val="20"/>
          <w:szCs w:val="20"/>
          <w:lang w:val="en-GB"/>
        </w:rPr>
      </w:pPr>
    </w:p>
    <w:sectPr w:rsidR="00077D04" w:rsidRPr="00834613" w:rsidSect="00C218CC">
      <w:footerReference w:type="default" r:id="rId10"/>
      <w:pgSz w:w="11906" w:h="16838"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CCBEC" w14:textId="77777777" w:rsidR="00DA43D5" w:rsidRDefault="00DA43D5" w:rsidP="00E57781">
      <w:pPr>
        <w:spacing w:after="0" w:line="240" w:lineRule="auto"/>
      </w:pPr>
      <w:r>
        <w:separator/>
      </w:r>
    </w:p>
  </w:endnote>
  <w:endnote w:type="continuationSeparator" w:id="0">
    <w:p w14:paraId="0630C0E8" w14:textId="77777777" w:rsidR="00DA43D5" w:rsidRDefault="00DA43D5"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327" w14:textId="2CE8FDC8" w:rsidR="00E57781" w:rsidRPr="00E57781" w:rsidRDefault="00E57781"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r w:rsidRPr="00077D04">
      <w:rPr>
        <w:rFonts w:ascii="Arial" w:hAnsi="Arial" w:cs="Arial"/>
        <w:noProof/>
        <w:color w:val="404040" w:themeColor="text1" w:themeTint="BF"/>
        <w:sz w:val="20"/>
        <w:szCs w:val="20"/>
      </w:rPr>
      <w:t xml:space="preserve">KENFOX IP &amp; Law Office                                                                                                                 </w:t>
    </w:r>
    <w:r w:rsidR="004144A5">
      <w:rPr>
        <w:rFonts w:ascii="Arial" w:hAnsi="Arial" w:cs="Arial"/>
        <w:noProof/>
        <w:color w:val="404040" w:themeColor="text1" w:themeTint="BF"/>
        <w:sz w:val="20"/>
        <w:szCs w:val="20"/>
      </w:rPr>
      <w:t xml:space="preserve">   </w:t>
    </w:r>
    <w:r w:rsidRPr="00077D04">
      <w:rPr>
        <w:rFonts w:ascii="Arial" w:hAnsi="Arial" w:cs="Arial"/>
        <w:noProof/>
        <w:color w:val="404040" w:themeColor="text1" w:themeTint="BF"/>
        <w:sz w:val="20"/>
        <w:szCs w:val="20"/>
      </w:rPr>
      <w:t xml:space="preserve">   </w:t>
    </w:r>
    <w:r w:rsidRPr="00E57781">
      <w:rPr>
        <w:rFonts w:ascii="Arial" w:hAnsi="Arial" w:cs="Arial"/>
        <w:noProof/>
        <w:color w:val="404040" w:themeColor="text1" w:themeTint="BF"/>
        <w:sz w:val="20"/>
        <w:szCs w:val="20"/>
      </w:rPr>
      <w:fldChar w:fldCharType="begin"/>
    </w:r>
    <w:r w:rsidRPr="00E57781">
      <w:rPr>
        <w:rFonts w:ascii="Arial" w:hAnsi="Arial" w:cs="Arial"/>
        <w:noProof/>
        <w:color w:val="404040" w:themeColor="text1" w:themeTint="BF"/>
        <w:sz w:val="20"/>
        <w:szCs w:val="20"/>
      </w:rPr>
      <w:instrText xml:space="preserve"> PAGE   \* MERGEFORMAT </w:instrText>
    </w:r>
    <w:r w:rsidRPr="00E57781">
      <w:rPr>
        <w:rFonts w:ascii="Arial" w:hAnsi="Arial" w:cs="Arial"/>
        <w:noProof/>
        <w:color w:val="404040" w:themeColor="text1" w:themeTint="BF"/>
        <w:sz w:val="20"/>
        <w:szCs w:val="20"/>
      </w:rPr>
      <w:fldChar w:fldCharType="separate"/>
    </w:r>
    <w:r w:rsidRPr="00E57781">
      <w:rPr>
        <w:rFonts w:ascii="Arial" w:hAnsi="Arial" w:cs="Arial"/>
        <w:noProof/>
        <w:color w:val="404040" w:themeColor="text1" w:themeTint="BF"/>
        <w:sz w:val="20"/>
        <w:szCs w:val="20"/>
      </w:rPr>
      <w:t>2</w:t>
    </w:r>
    <w:r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5B884" w14:textId="77777777" w:rsidR="00DA43D5" w:rsidRDefault="00DA43D5" w:rsidP="00E57781">
      <w:pPr>
        <w:spacing w:after="0" w:line="240" w:lineRule="auto"/>
      </w:pPr>
      <w:r>
        <w:separator/>
      </w:r>
    </w:p>
  </w:footnote>
  <w:footnote w:type="continuationSeparator" w:id="0">
    <w:p w14:paraId="0292DF5F" w14:textId="77777777" w:rsidR="00DA43D5" w:rsidRDefault="00DA43D5" w:rsidP="00E57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8FF"/>
    <w:multiLevelType w:val="hybridMultilevel"/>
    <w:tmpl w:val="3F0AF1CE"/>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2228"/>
    <w:multiLevelType w:val="hybridMultilevel"/>
    <w:tmpl w:val="FD78A6AC"/>
    <w:lvl w:ilvl="0" w:tplc="82488B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06D"/>
    <w:multiLevelType w:val="hybridMultilevel"/>
    <w:tmpl w:val="F190A61A"/>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31379"/>
    <w:multiLevelType w:val="hybridMultilevel"/>
    <w:tmpl w:val="7286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E5451"/>
    <w:multiLevelType w:val="hybridMultilevel"/>
    <w:tmpl w:val="FE8E49F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D1B79"/>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274F3"/>
    <w:multiLevelType w:val="hybridMultilevel"/>
    <w:tmpl w:val="99FA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C7A10"/>
    <w:multiLevelType w:val="hybridMultilevel"/>
    <w:tmpl w:val="20D6F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F5730"/>
    <w:multiLevelType w:val="hybridMultilevel"/>
    <w:tmpl w:val="BBEA7C40"/>
    <w:lvl w:ilvl="0" w:tplc="49B65F2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3286546"/>
    <w:multiLevelType w:val="multilevel"/>
    <w:tmpl w:val="FF12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53DA5"/>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20406"/>
    <w:multiLevelType w:val="hybridMultilevel"/>
    <w:tmpl w:val="F41C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C7C90"/>
    <w:multiLevelType w:val="hybridMultilevel"/>
    <w:tmpl w:val="4B0A0F5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D66B39"/>
    <w:multiLevelType w:val="hybridMultilevel"/>
    <w:tmpl w:val="8A069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503F9B"/>
    <w:multiLevelType w:val="hybridMultilevel"/>
    <w:tmpl w:val="48264404"/>
    <w:lvl w:ilvl="0" w:tplc="AE7E9B36">
      <w:start w:val="1"/>
      <w:numFmt w:val="lowerRoman"/>
      <w:lvlText w:val="(%1)"/>
      <w:lvlJc w:val="left"/>
      <w:pPr>
        <w:ind w:left="720" w:hanging="360"/>
      </w:pPr>
      <w:rPr>
        <w:rFonts w:ascii="Arial" w:hAnsi="Arial"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630D3"/>
    <w:multiLevelType w:val="hybridMultilevel"/>
    <w:tmpl w:val="FF12DA4C"/>
    <w:lvl w:ilvl="0" w:tplc="55724BE0">
      <w:start w:val="1"/>
      <w:numFmt w:val="lowerRoman"/>
      <w:lvlText w:val="(%1)"/>
      <w:lvlJc w:val="left"/>
      <w:pPr>
        <w:ind w:left="720" w:hanging="360"/>
      </w:pPr>
      <w:rPr>
        <w:rFonts w:ascii="Arial" w:hAnsi="Arial"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41418"/>
    <w:multiLevelType w:val="hybridMultilevel"/>
    <w:tmpl w:val="45183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101F96"/>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945D3"/>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944786"/>
    <w:multiLevelType w:val="multilevel"/>
    <w:tmpl w:val="381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8647B1"/>
    <w:multiLevelType w:val="hybridMultilevel"/>
    <w:tmpl w:val="230AA48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9"/>
  </w:num>
  <w:num w:numId="3">
    <w:abstractNumId w:val="9"/>
  </w:num>
  <w:num w:numId="4">
    <w:abstractNumId w:val="4"/>
  </w:num>
  <w:num w:numId="5">
    <w:abstractNumId w:val="5"/>
  </w:num>
  <w:num w:numId="6">
    <w:abstractNumId w:val="11"/>
  </w:num>
  <w:num w:numId="7">
    <w:abstractNumId w:val="1"/>
  </w:num>
  <w:num w:numId="8">
    <w:abstractNumId w:val="14"/>
  </w:num>
  <w:num w:numId="9">
    <w:abstractNumId w:val="2"/>
  </w:num>
  <w:num w:numId="10">
    <w:abstractNumId w:val="21"/>
  </w:num>
  <w:num w:numId="11">
    <w:abstractNumId w:val="10"/>
  </w:num>
  <w:num w:numId="12">
    <w:abstractNumId w:val="0"/>
  </w:num>
  <w:num w:numId="13">
    <w:abstractNumId w:val="8"/>
  </w:num>
  <w:num w:numId="14">
    <w:abstractNumId w:val="20"/>
  </w:num>
  <w:num w:numId="15">
    <w:abstractNumId w:val="6"/>
  </w:num>
  <w:num w:numId="16">
    <w:abstractNumId w:val="7"/>
  </w:num>
  <w:num w:numId="17">
    <w:abstractNumId w:val="3"/>
  </w:num>
  <w:num w:numId="18">
    <w:abstractNumId w:val="12"/>
  </w:num>
  <w:num w:numId="19">
    <w:abstractNumId w:val="17"/>
  </w:num>
  <w:num w:numId="20">
    <w:abstractNumId w:val="22"/>
  </w:num>
  <w:num w:numId="21">
    <w:abstractNumId w:val="13"/>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47A0D"/>
    <w:rsid w:val="00077D04"/>
    <w:rsid w:val="00087948"/>
    <w:rsid w:val="000B6856"/>
    <w:rsid w:val="000C15C0"/>
    <w:rsid w:val="000F2B21"/>
    <w:rsid w:val="00125C38"/>
    <w:rsid w:val="001435C0"/>
    <w:rsid w:val="00146EE9"/>
    <w:rsid w:val="00154F0D"/>
    <w:rsid w:val="00187BFC"/>
    <w:rsid w:val="001B61FF"/>
    <w:rsid w:val="001D0B67"/>
    <w:rsid w:val="001D4C1F"/>
    <w:rsid w:val="001F74C2"/>
    <w:rsid w:val="00216422"/>
    <w:rsid w:val="00242098"/>
    <w:rsid w:val="00253743"/>
    <w:rsid w:val="00272804"/>
    <w:rsid w:val="00276D02"/>
    <w:rsid w:val="00285F5C"/>
    <w:rsid w:val="002E575F"/>
    <w:rsid w:val="00313195"/>
    <w:rsid w:val="00321A9E"/>
    <w:rsid w:val="0033521E"/>
    <w:rsid w:val="00396A1B"/>
    <w:rsid w:val="003A5F95"/>
    <w:rsid w:val="003C1D82"/>
    <w:rsid w:val="003E5AFB"/>
    <w:rsid w:val="00405F9C"/>
    <w:rsid w:val="004144A5"/>
    <w:rsid w:val="004731D4"/>
    <w:rsid w:val="00487067"/>
    <w:rsid w:val="00497ED8"/>
    <w:rsid w:val="00502998"/>
    <w:rsid w:val="0051768B"/>
    <w:rsid w:val="0052015C"/>
    <w:rsid w:val="00531F0D"/>
    <w:rsid w:val="005479E4"/>
    <w:rsid w:val="0057237B"/>
    <w:rsid w:val="005A0E45"/>
    <w:rsid w:val="006005C9"/>
    <w:rsid w:val="0061522B"/>
    <w:rsid w:val="006558CB"/>
    <w:rsid w:val="00674B62"/>
    <w:rsid w:val="00683FB4"/>
    <w:rsid w:val="006A0298"/>
    <w:rsid w:val="006E7EAB"/>
    <w:rsid w:val="0072710A"/>
    <w:rsid w:val="0073186B"/>
    <w:rsid w:val="00742A2F"/>
    <w:rsid w:val="00772784"/>
    <w:rsid w:val="00776ABB"/>
    <w:rsid w:val="007B682C"/>
    <w:rsid w:val="007F1AA2"/>
    <w:rsid w:val="00806143"/>
    <w:rsid w:val="00834613"/>
    <w:rsid w:val="00841D28"/>
    <w:rsid w:val="00872C22"/>
    <w:rsid w:val="008A20CE"/>
    <w:rsid w:val="008A5359"/>
    <w:rsid w:val="00914650"/>
    <w:rsid w:val="0091740F"/>
    <w:rsid w:val="00950BD0"/>
    <w:rsid w:val="00986E67"/>
    <w:rsid w:val="009A357F"/>
    <w:rsid w:val="009C3A9F"/>
    <w:rsid w:val="009D368A"/>
    <w:rsid w:val="00A201B3"/>
    <w:rsid w:val="00A25188"/>
    <w:rsid w:val="00A335E7"/>
    <w:rsid w:val="00A71A37"/>
    <w:rsid w:val="00A924A4"/>
    <w:rsid w:val="00AC4E64"/>
    <w:rsid w:val="00AF0EC5"/>
    <w:rsid w:val="00AF7F3D"/>
    <w:rsid w:val="00B25E48"/>
    <w:rsid w:val="00B41A3D"/>
    <w:rsid w:val="00B5732E"/>
    <w:rsid w:val="00B66E4F"/>
    <w:rsid w:val="00B77947"/>
    <w:rsid w:val="00BB26A1"/>
    <w:rsid w:val="00C02E1E"/>
    <w:rsid w:val="00C200E1"/>
    <w:rsid w:val="00C218CC"/>
    <w:rsid w:val="00C35C43"/>
    <w:rsid w:val="00C41FBD"/>
    <w:rsid w:val="00C5147E"/>
    <w:rsid w:val="00C9104F"/>
    <w:rsid w:val="00CD712A"/>
    <w:rsid w:val="00D1374F"/>
    <w:rsid w:val="00D16F5D"/>
    <w:rsid w:val="00D420CE"/>
    <w:rsid w:val="00D431A6"/>
    <w:rsid w:val="00D92F03"/>
    <w:rsid w:val="00DA43D5"/>
    <w:rsid w:val="00DB06F3"/>
    <w:rsid w:val="00E20E31"/>
    <w:rsid w:val="00E304DC"/>
    <w:rsid w:val="00E51CB7"/>
    <w:rsid w:val="00E57781"/>
    <w:rsid w:val="00E6401E"/>
    <w:rsid w:val="00E93403"/>
    <w:rsid w:val="00EB2C62"/>
    <w:rsid w:val="00EE677C"/>
    <w:rsid w:val="00EF2CB1"/>
    <w:rsid w:val="00EF6B7E"/>
    <w:rsid w:val="00F12983"/>
    <w:rsid w:val="00F212E1"/>
    <w:rsid w:val="00F2178D"/>
    <w:rsid w:val="00F514E0"/>
    <w:rsid w:val="00F80AC8"/>
    <w:rsid w:val="00FF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3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077D04"/>
    <w:rPr>
      <w:rFonts w:ascii=".VnTime" w:eastAsia="Times New Roman" w:hAnsi=".VnTime" w:cs="Times New Roman"/>
      <w:sz w:val="20"/>
      <w:szCs w:val="20"/>
    </w:rPr>
  </w:style>
  <w:style w:type="character" w:styleId="FootnoteReference">
    <w:name w:val="footnote reference"/>
    <w:rsid w:val="00077D04"/>
    <w:rPr>
      <w:vertAlign w:val="superscript"/>
    </w:rPr>
  </w:style>
  <w:style w:type="character" w:customStyle="1" w:styleId="fontstyle01">
    <w:name w:val="fontstyle01"/>
    <w:basedOn w:val="DefaultParagraphFont"/>
    <w:rsid w:val="006E7EAB"/>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094233235">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wp-content/uploads/2018/07/Law-No.-50-2005-QH11.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kenfoxlaw.com/wp-content/uploads/2018/10/Decree-No.-22-2018-ND-CP-on-copyright-and-related-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2352</Words>
  <Characters>13411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PC</cp:lastModifiedBy>
  <cp:revision>3</cp:revision>
  <cp:lastPrinted>2023-02-28T02:38:00Z</cp:lastPrinted>
  <dcterms:created xsi:type="dcterms:W3CDTF">2023-02-28T02:38:00Z</dcterms:created>
  <dcterms:modified xsi:type="dcterms:W3CDTF">2023-02-28T03:13:00Z</dcterms:modified>
</cp:coreProperties>
</file>