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313259" w14:textId="6DD642B2" w:rsidR="00A235DB" w:rsidRPr="00A235DB" w:rsidRDefault="002753DD" w:rsidP="00A235DB">
      <w:pPr>
        <w:jc w:val="center"/>
        <w:outlineLvl w:val="0"/>
        <w:rPr>
          <w:rFonts w:ascii="Arial" w:hAnsi="Arial" w:cs="Arial"/>
          <w:iCs/>
          <w:sz w:val="20"/>
          <w:szCs w:val="20"/>
        </w:rPr>
      </w:pPr>
      <w:r w:rsidRPr="00D03044">
        <w:rPr>
          <w:rFonts w:ascii="Arial" w:hAnsi="Arial" w:cs="Arial"/>
          <w:bCs/>
          <w:noProof/>
          <w:color w:val="C00000"/>
          <w:sz w:val="24"/>
          <w:szCs w:val="24"/>
          <w:lang w:eastAsia="ko-KR"/>
        </w:rPr>
        <mc:AlternateContent>
          <mc:Choice Requires="wps">
            <w:drawing>
              <wp:anchor distT="0" distB="0" distL="114300" distR="114300" simplePos="0" relativeHeight="251661312" behindDoc="0" locked="0" layoutInCell="1" allowOverlap="1" wp14:anchorId="08F771EF" wp14:editId="38C35C24">
                <wp:simplePos x="0" y="0"/>
                <wp:positionH relativeFrom="page">
                  <wp:posOffset>159026</wp:posOffset>
                </wp:positionH>
                <wp:positionV relativeFrom="paragraph">
                  <wp:posOffset>-578485</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43FC4DE2" w:rsidR="00FA2CEE" w:rsidRPr="00CC7576" w:rsidRDefault="00B35B99" w:rsidP="00FA2CEE">
                            <w:pPr>
                              <w:spacing w:after="0"/>
                              <w:jc w:val="center"/>
                              <w:rPr>
                                <w:rFonts w:ascii="Arial" w:hAnsi="Arial" w:cs="Arial"/>
                                <w:b/>
                                <w:color w:val="FFFFFF" w:themeColor="background1"/>
                                <w:sz w:val="20"/>
                                <w:szCs w:val="20"/>
                              </w:rPr>
                            </w:pPr>
                            <w:r w:rsidRPr="00B35B99">
                              <w:rPr>
                                <w:rFonts w:ascii="Arial" w:hAnsi="Arial" w:cs="Arial"/>
                                <w:b/>
                                <w:bCs/>
                                <w:color w:val="FFFFFF" w:themeColor="background1"/>
                                <w:sz w:val="20"/>
                                <w:szCs w:val="20"/>
                              </w:rPr>
                              <w:t>Copyright registration in Vietnam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6" style="position:absolute;left:0;text-align:left;margin-left:12.5pt;margin-top:-45.55pt;width:313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PFtiwIAAJQFAAAOAAAAZHJzL2Uyb0RvYy54bWysVEtv2zAMvg/YfxB0Xx1naboGdYqsXYYB&#10;RRu0HXpWZCkxJosapcTJfv0o2XEfy6nYxRZFfnx8InlxuasN2yr0FdiC5ycDzpSVUFZ2VfCfj/NP&#10;XzjzQdhSGLCq4Hvl+eX044eLxk3UENZgSoWMnFg/aVzB1yG4SZZ5uVa18CfglCWlBqxFIBFXWYmi&#10;Ie+1yYaDwThrAEuHIJX3dHvdKvk0+ddayXCntVeBmYJTbiF9MX2X8ZtNL8RkhcKtK9mlId6RRS0q&#10;S0F7V9ciCLbB6h9XdSURPOhwIqHOQOtKqlQDVZMP3lTzsBZOpVqIHO96mvz/cytvtwtkVUlvN+LM&#10;ipre6J5YE3ZlFKM7IqhxfkJ2D26BneTpGKvdaazjn+pgu0TqvidV7QKTdPn5/Ow0HxD3knTD8fiM&#10;zuQme0Y79OG7gprFQ8GRwicuxfbGh9b0YBKDeTBVOa+MSQKullcG2VbQA89Px1+H3zrvr8yMfR+S&#10;sozQLFLQFp1OYW9UdGjsvdLEHpU5TCmnvlV9QkJKZcO4yyhZR5im5HtgfgxoQt6BOtsIU6mfe+Dg&#10;GPB1xB6RooINPbiuLOAxB+WvPnJrf6i+rTmWH3bLXdcISyj31D8I7WB5J+cVPeKN8GEhkCaJ3p22&#10;Q7ijjzbQFBy6E2drwD/H7qM9NThpOWtoMgvuf28EKs7MD0utf56PRnGUkzA6PRuSgC81y5cau6mv&#10;gHojpz3kZDpG+2AOR41QP9ESmcWopBJWUuyCy4AH4Sq0G4PWkFSzWTKj8XUi3NgHJ6PzSHBs0sfd&#10;k0DXdXKgGbiFwxSLyZuGbm0j0sJsE0BXqdsjxS2vHfU0+mleujUVd8tLOVk9L9PpXwAAAP//AwBQ&#10;SwMEFAAGAAgAAAAhAOw8hovfAAAACgEAAA8AAABkcnMvZG93bnJldi54bWxMj8FOwzAQRO9I/IO1&#10;SNxaxxUtNMSpEBQ4tyAkbk68xKHxOsRuG/j6Lic47uxo5k2xGn0nDjjENpAGNc1AINXBttRoeH15&#10;nNyAiMmQNV0g1PCNEVbl+VlhchuOtMHDNjWCQyjmRoNLqc+ljLVDb+I09Ej8+wiDN4nPoZF2MEcO&#10;952cZdlCetMSNzjT473Derfde055/8Lnz3W7+VmP1lVP17sHesu0vrwY725BJBzTnxl+8RkdSmaq&#10;wp5sFJ2G2ZynJA2TpVIg2LCYK1YqVq6WCmRZyP8TyhMAAAD//wMAUEsBAi0AFAAGAAgAAAAhALaD&#10;OJL+AAAA4QEAABMAAAAAAAAAAAAAAAAAAAAAAFtDb250ZW50X1R5cGVzXS54bWxQSwECLQAUAAYA&#10;CAAAACEAOP0h/9YAAACUAQAACwAAAAAAAAAAAAAAAAAvAQAAX3JlbHMvLnJlbHNQSwECLQAUAAYA&#10;CAAAACEAWOzxbYsCAACUBQAADgAAAAAAAAAAAAAAAAAuAgAAZHJzL2Uyb0RvYy54bWxQSwECLQAU&#10;AAYACAAAACEA7DyGi98AAAAKAQAADwAAAAAAAAAAAAAAAADlBAAAZHJzL2Rvd25yZXYueG1sUEsF&#10;BgAAAAAEAAQA8wAAAPEFAAAAAA==&#10;" fillcolor="#f56b2e" strokecolor="#f56b2e" strokeweight="1pt">
                <v:textbox>
                  <w:txbxContent>
                    <w:p w14:paraId="662EAEA3" w14:textId="43FC4DE2" w:rsidR="00FA2CEE" w:rsidRPr="00CC7576" w:rsidRDefault="00B35B99" w:rsidP="00FA2CEE">
                      <w:pPr>
                        <w:spacing w:after="0"/>
                        <w:jc w:val="center"/>
                        <w:rPr>
                          <w:rFonts w:ascii="Arial" w:hAnsi="Arial" w:cs="Arial"/>
                          <w:b/>
                          <w:color w:val="FFFFFF" w:themeColor="background1"/>
                          <w:sz w:val="20"/>
                          <w:szCs w:val="20"/>
                        </w:rPr>
                      </w:pPr>
                      <w:r w:rsidRPr="00B35B99">
                        <w:rPr>
                          <w:rFonts w:ascii="Arial" w:hAnsi="Arial" w:cs="Arial"/>
                          <w:b/>
                          <w:bCs/>
                          <w:color w:val="FFFFFF" w:themeColor="background1"/>
                          <w:sz w:val="20"/>
                          <w:szCs w:val="20"/>
                        </w:rPr>
                        <w:t>Copyright registration in Vietnam</w:t>
                      </w:r>
                    </w:p>
                  </w:txbxContent>
                </v:textbox>
                <w10:wrap anchorx="page"/>
              </v:rect>
            </w:pict>
          </mc:Fallback>
        </mc:AlternateContent>
      </w:r>
      <w:r w:rsidR="00FA2CEE" w:rsidRPr="00D03044">
        <w:rPr>
          <w:rFonts w:ascii="Arial" w:hAnsi="Arial" w:cs="Arial"/>
          <w:bCs/>
          <w:noProof/>
          <w:color w:val="C00000"/>
          <w:sz w:val="24"/>
          <w:szCs w:val="24"/>
          <w:lang w:eastAsia="ko-KR"/>
        </w:rPr>
        <mc:AlternateContent>
          <mc:Choice Requires="wps">
            <w:drawing>
              <wp:anchor distT="0" distB="0" distL="114300" distR="114300" simplePos="0" relativeHeight="251663360" behindDoc="0" locked="0" layoutInCell="1" allowOverlap="1" wp14:anchorId="2DCC2FA5" wp14:editId="01F65128">
                <wp:simplePos x="0" y="0"/>
                <wp:positionH relativeFrom="column">
                  <wp:posOffset>6372860</wp:posOffset>
                </wp:positionH>
                <wp:positionV relativeFrom="paragraph">
                  <wp:posOffset>-391160</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0821499B" w:rsidR="00FA2CEE" w:rsidRPr="00BA68B8" w:rsidRDefault="00B35B99" w:rsidP="00FA2CEE">
                            <w:pPr>
                              <w:spacing w:after="0" w:line="240" w:lineRule="auto"/>
                              <w:rPr>
                                <w:rFonts w:ascii="Arial" w:hAnsi="Arial" w:cs="Arial"/>
                                <w:b/>
                                <w:color w:val="FFFFFF" w:themeColor="background1"/>
                                <w:sz w:val="20"/>
                                <w:szCs w:val="20"/>
                              </w:rPr>
                            </w:pPr>
                            <w:r w:rsidRPr="00B35B99">
                              <w:rPr>
                                <w:rFonts w:ascii="Arial" w:hAnsi="Arial" w:cs="Arial"/>
                                <w:b/>
                                <w:bCs/>
                                <w:color w:val="FFFFFF" w:themeColor="background1"/>
                                <w:sz w:val="20"/>
                                <w:szCs w:val="20"/>
                              </w:rPr>
                              <w:t>Copyright registration in Vietnam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7" style="position:absolute;left:0;text-align:left;margin-left:501.8pt;margin-top:-30.8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zu8oAIAAMcFAAAOAAAAZHJzL2Uyb0RvYy54bWysVEtv2zAMvg/YfxB0X23n0bRBnSJL0WFA&#10;0RZth54VWYoNyKImKbGzXz9KfrTrih2K5aCIJvmR/ETy4rKtFTkI6yrQOc1OUkqE5lBUepfTH0/X&#10;X84ocZ7pginQIqdH4ejl6vOni8YsxQRKUIWwBEG0WzYmp6X3ZpkkjpeiZu4EjNColGBr5lG0u6Sw&#10;rEH0WiWTND1NGrCFscCFc/j1qlPSVcSXUnB/J6UTnqicYm4+njae23Amqwu23Flmyor3abAPZFGz&#10;SmPQEeqKeUb2tvoLqq64BQfSn3CoE5Cy4iLWgNVk6ZtqHktmRKwFyXFmpMn9P1h+e7i3pCpyuqBE&#10;sxqf6AFJY3qnBFkEehrjlmj1aO5tLzm8hlpbaevwj1WQNlJ6HCkVrSccP05np4sMieeoytLpZL6Y&#10;zgNq8uJurPPfBNQkXHJqMXykkh1unO9MB5MQzYGqiutKqSjY3XajLDmw8L7p1+n5pkf/w0xp0oTU&#10;PuaPuSqNKQcmutrjzR+VCIBKPwiJFGK1ky5CaF4xpsU4F9pnnapkheiynaf4G5IdPCIxETAgS6xy&#10;xO4BBssOZMDuaOrtg6uIvT8696X/y3n0iJFB+9G5rjTY9ypTWFUfubMfSOqoCSz5dtvG9oqW4csW&#10;iiO2nIVuFp3h1xU+/A1z/p5ZHD7sFlwo/g4PqQDfDfobJSXYX+99D/Y5DSclDQ5zTt3PPbOCEvVd&#10;47ScZ7NZmP4ozOaLCQr2tWb7WqP39QawnzJcXYbHa7D3arhKC/Uz7p11iIoqpjlmllPu7SBsfLdk&#10;cHNxsV5HM5x4w/yNfjQ8gAeeQ2M/tc/Mmr77PQ7OLQyDz5ZvhqCzDZ4a1nsPsooT8sJr/wK4LWIr&#10;9ZstrKPXcrR62b+r3wAAAP//AwBQSwMEFAAGAAgAAAAhAGXATpzjAAAADgEAAA8AAABkcnMvZG93&#10;bnJldi54bWxMj09Lw0AQxe+C32EZwVu722rSELMpInhQEGstlN622TEJZv+Y3TTRT+/0pLf3mB9v&#10;3ivWk+nYCfvQOithMRfA0FZOt7aWsHt/nGXAQlRWq85ZlPCNAdbl5UWhcu1G+4anbawZhdiQKwlN&#10;jD7nPFQNGhXmzqOl24frjYpk+5rrXo0Ubjq+FCLlRrWWPjTK40OD1ed2MBL8/nXwh6Hf/DyN2biv&#10;Vs8vuPuS8vpqur8DFnGKfzCc61N1KKnT0Q1WB9aRF+ImJVbCLF2QOCMiyZbAjqSS9DYBXhb8/4zy&#10;FwAA//8DAFBLAQItABQABgAIAAAAIQC2gziS/gAAAOEBAAATAAAAAAAAAAAAAAAAAAAAAABbQ29u&#10;dGVudF9UeXBlc10ueG1sUEsBAi0AFAAGAAgAAAAhADj9If/WAAAAlAEAAAsAAAAAAAAAAAAAAAAA&#10;LwEAAF9yZWxzLy5yZWxzUEsBAi0AFAAGAAgAAAAhAJRjO7ygAgAAxwUAAA4AAAAAAAAAAAAAAAAA&#10;LgIAAGRycy9lMm9Eb2MueG1sUEsBAi0AFAAGAAgAAAAhAGXATpzjAAAADgEAAA8AAAAAAAAAAAAA&#10;AAAA+gQAAGRycy9kb3ducmV2LnhtbFBLBQYAAAAABAAEAPMAAAAKBgAAAAA=&#10;" fillcolor="#00b39c" strokecolor="#00b39c" strokeweight="0">
                <v:textbox style="layout-flow:vertical">
                  <w:txbxContent>
                    <w:p w14:paraId="0E54C250" w14:textId="0821499B" w:rsidR="00FA2CEE" w:rsidRPr="00BA68B8" w:rsidRDefault="00B35B99" w:rsidP="00FA2CEE">
                      <w:pPr>
                        <w:spacing w:after="0" w:line="240" w:lineRule="auto"/>
                        <w:rPr>
                          <w:rFonts w:ascii="Arial" w:hAnsi="Arial" w:cs="Arial"/>
                          <w:b/>
                          <w:color w:val="FFFFFF" w:themeColor="background1"/>
                          <w:sz w:val="20"/>
                          <w:szCs w:val="20"/>
                        </w:rPr>
                      </w:pPr>
                      <w:r w:rsidRPr="00B35B99">
                        <w:rPr>
                          <w:rFonts w:ascii="Arial" w:hAnsi="Arial" w:cs="Arial"/>
                          <w:b/>
                          <w:bCs/>
                          <w:color w:val="FFFFFF" w:themeColor="background1"/>
                          <w:sz w:val="20"/>
                          <w:szCs w:val="20"/>
                        </w:rPr>
                        <w:t>Copyright registration in Vietnam</w:t>
                      </w:r>
                    </w:p>
                  </w:txbxContent>
                </v:textbox>
              </v:rect>
            </w:pict>
          </mc:Fallback>
        </mc:AlternateContent>
      </w:r>
      <w:r w:rsidR="00A235DB" w:rsidRPr="00E84716">
        <w:rPr>
          <w:rFonts w:ascii="Arial" w:eastAsia="Malgun Gothic" w:hAnsi="Arial" w:cs="Arial"/>
          <w:b/>
          <w:bCs/>
          <w:color w:val="C00000"/>
          <w:szCs w:val="24"/>
        </w:rPr>
        <w:t>Why should figurative marks and product labels be registered as copyright in Vietnam?</w:t>
      </w:r>
    </w:p>
    <w:p w14:paraId="04653622" w14:textId="77777777" w:rsidR="00A235DB" w:rsidRPr="003E15ED" w:rsidRDefault="00A235DB" w:rsidP="00A235DB">
      <w:pPr>
        <w:jc w:val="both"/>
        <w:rPr>
          <w:rFonts w:ascii="Arial" w:eastAsia="Malgun Gothic" w:hAnsi="Arial" w:cs="Arial"/>
          <w:b/>
          <w:bCs/>
          <w:color w:val="000080"/>
          <w:sz w:val="20"/>
          <w:szCs w:val="20"/>
        </w:rPr>
      </w:pPr>
    </w:p>
    <w:p w14:paraId="0D81E004" w14:textId="3ED8C373" w:rsidR="00A235DB" w:rsidRPr="00A235DB" w:rsidRDefault="00A235DB" w:rsidP="00A235DB">
      <w:pPr>
        <w:jc w:val="both"/>
        <w:rPr>
          <w:rFonts w:ascii="Arial" w:eastAsia="Malgun Gothic" w:hAnsi="Arial" w:cs="Arial"/>
          <w:bCs/>
          <w:i/>
          <w:iCs/>
          <w:color w:val="000000" w:themeColor="text1"/>
          <w:sz w:val="20"/>
          <w:szCs w:val="20"/>
        </w:rPr>
      </w:pPr>
      <w:r w:rsidRPr="002906E5">
        <w:rPr>
          <w:rFonts w:ascii="Arial" w:eastAsia="Malgun Gothic" w:hAnsi="Arial" w:cs="Arial"/>
          <w:bCs/>
          <w:i/>
          <w:iCs/>
          <w:color w:val="000000" w:themeColor="text1"/>
          <w:sz w:val="20"/>
          <w:szCs w:val="20"/>
        </w:rPr>
        <w:t xml:space="preserve">Surprise, </w:t>
      </w:r>
      <w:hyperlink r:id="rId7" w:tooltip="meaning of incredulity" w:history="1">
        <w:r w:rsidRPr="002906E5">
          <w:rPr>
            <w:rFonts w:ascii="Arial" w:eastAsia="Malgun Gothic" w:hAnsi="Arial" w:cs="Arial"/>
            <w:bCs/>
            <w:i/>
            <w:iCs/>
            <w:color w:val="000000" w:themeColor="text1"/>
            <w:sz w:val="20"/>
            <w:szCs w:val="20"/>
          </w:rPr>
          <w:t>shock</w:t>
        </w:r>
      </w:hyperlink>
      <w:r w:rsidRPr="002906E5">
        <w:rPr>
          <w:rFonts w:ascii="Arial" w:eastAsia="Malgun Gothic" w:hAnsi="Arial" w:cs="Arial"/>
          <w:bCs/>
          <w:i/>
          <w:iCs/>
          <w:color w:val="000000" w:themeColor="text1"/>
          <w:sz w:val="20"/>
          <w:szCs w:val="20"/>
        </w:rPr>
        <w:t xml:space="preserve">, bewilderment, anxiety, pessimism and a scenario that </w:t>
      </w:r>
      <w:hyperlink r:id="rId8" w:history="1">
        <w:r w:rsidRPr="002906E5">
          <w:rPr>
            <w:rStyle w:val="Hyperlink"/>
            <w:rFonts w:ascii="Arial" w:eastAsia="Malgun Gothic" w:hAnsi="Arial" w:cs="Arial"/>
            <w:bCs/>
            <w:i/>
            <w:iCs/>
            <w:sz w:val="20"/>
            <w:szCs w:val="20"/>
          </w:rPr>
          <w:t>all doors</w:t>
        </w:r>
      </w:hyperlink>
      <w:r w:rsidRPr="002906E5">
        <w:rPr>
          <w:rFonts w:ascii="Arial" w:eastAsia="Malgun Gothic" w:hAnsi="Arial" w:cs="Arial"/>
          <w:bCs/>
          <w:i/>
          <w:iCs/>
          <w:color w:val="000000" w:themeColor="text1"/>
          <w:sz w:val="20"/>
          <w:szCs w:val="20"/>
        </w:rPr>
        <w:t xml:space="preserve"> are closed is a common state/feeling that many foreign trademark owners fall into when they discover that their trademarks, even their product packagings have been filed for trademark or industrial design registration by a third party in Vietnam. Other holders are desperate that the risk of business strategy in Vietnam will be broken down/jeopardized when they detect that their trademarks and/or their product labels being copied in their entireties, or only some minor changes thereof are made by the third parties for the purpose of business exploitation.</w:t>
      </w:r>
    </w:p>
    <w:p w14:paraId="05A5F823" w14:textId="1CCEF084" w:rsidR="00A235DB" w:rsidRPr="00A235DB" w:rsidRDefault="00A235DB" w:rsidP="00A235DB">
      <w:pPr>
        <w:jc w:val="both"/>
        <w:rPr>
          <w:rFonts w:ascii="Arial" w:eastAsia="Malgun Gothic" w:hAnsi="Arial" w:cs="Arial"/>
          <w:bCs/>
          <w:color w:val="000000" w:themeColor="text1"/>
          <w:sz w:val="20"/>
          <w:szCs w:val="20"/>
        </w:rPr>
      </w:pPr>
      <w:r w:rsidRPr="003E15ED">
        <w:rPr>
          <w:rFonts w:ascii="Arial" w:eastAsia="Malgun Gothic" w:hAnsi="Arial" w:cs="Arial"/>
          <w:bCs/>
          <w:color w:val="000000" w:themeColor="text1"/>
          <w:sz w:val="20"/>
          <w:szCs w:val="20"/>
        </w:rPr>
        <w:t xml:space="preserve">Obviously, registering a trademark or industrial design in </w:t>
      </w:r>
      <w:r>
        <w:rPr>
          <w:rFonts w:ascii="Arial" w:eastAsia="Malgun Gothic" w:hAnsi="Arial" w:cs="Arial"/>
          <w:bCs/>
          <w:color w:val="000000" w:themeColor="text1"/>
          <w:sz w:val="20"/>
          <w:szCs w:val="20"/>
        </w:rPr>
        <w:t xml:space="preserve">a country where you are doing business or planning to do business </w:t>
      </w:r>
      <w:r w:rsidRPr="003E15ED">
        <w:rPr>
          <w:rFonts w:ascii="Arial" w:eastAsia="Malgun Gothic" w:hAnsi="Arial" w:cs="Arial"/>
          <w:bCs/>
          <w:color w:val="000000" w:themeColor="text1"/>
          <w:sz w:val="20"/>
          <w:szCs w:val="20"/>
        </w:rPr>
        <w:t>is extremely necessary</w:t>
      </w:r>
      <w:r>
        <w:rPr>
          <w:rFonts w:ascii="Arial" w:eastAsia="Malgun Gothic" w:hAnsi="Arial" w:cs="Arial"/>
          <w:bCs/>
          <w:color w:val="000000" w:themeColor="text1"/>
          <w:sz w:val="20"/>
          <w:szCs w:val="20"/>
        </w:rPr>
        <w:t xml:space="preserve">. In Vietnam, </w:t>
      </w:r>
      <w:r w:rsidRPr="00162C53">
        <w:rPr>
          <w:rFonts w:ascii="Arial" w:eastAsia="Malgun Gothic" w:hAnsi="Arial" w:cs="Arial"/>
          <w:bCs/>
          <w:color w:val="000000" w:themeColor="text1"/>
          <w:sz w:val="20"/>
          <w:szCs w:val="20"/>
        </w:rPr>
        <w:t xml:space="preserve">in the context that the registration of a trademark or industrial design takes quite a long time from 18-24 months for trademarks and 8-15 months for industrial designs, it </w:t>
      </w:r>
      <w:r>
        <w:rPr>
          <w:rFonts w:ascii="Arial" w:eastAsia="Malgun Gothic" w:hAnsi="Arial" w:cs="Arial"/>
          <w:bCs/>
          <w:color w:val="000000" w:themeColor="text1"/>
          <w:sz w:val="20"/>
          <w:szCs w:val="20"/>
        </w:rPr>
        <w:t>will not be definitely</w:t>
      </w:r>
      <w:r w:rsidRPr="00162C53">
        <w:rPr>
          <w:rFonts w:ascii="Arial" w:eastAsia="Malgun Gothic" w:hAnsi="Arial" w:cs="Arial"/>
          <w:bCs/>
          <w:color w:val="000000" w:themeColor="text1"/>
          <w:sz w:val="20"/>
          <w:szCs w:val="20"/>
        </w:rPr>
        <w:t xml:space="preserve"> enough to register only Trademarks / Industrial Designs.</w:t>
      </w:r>
      <w:r w:rsidRPr="003E15ED">
        <w:rPr>
          <w:rFonts w:ascii="Arial" w:eastAsia="Malgun Gothic" w:hAnsi="Arial" w:cs="Arial"/>
          <w:bCs/>
          <w:color w:val="000000" w:themeColor="text1"/>
          <w:sz w:val="20"/>
          <w:szCs w:val="20"/>
        </w:rPr>
        <w:t xml:space="preserve"> The hereinbelow cases are given to provide a broader view of the sophistication of IP theft in Vietnam and why </w:t>
      </w:r>
      <w:r>
        <w:rPr>
          <w:rFonts w:ascii="Arial" w:eastAsia="Malgun Gothic" w:hAnsi="Arial" w:cs="Arial"/>
          <w:bCs/>
          <w:color w:val="000000" w:themeColor="text1"/>
          <w:sz w:val="20"/>
          <w:szCs w:val="20"/>
        </w:rPr>
        <w:t>foreign</w:t>
      </w:r>
      <w:r w:rsidRPr="003E15ED">
        <w:rPr>
          <w:rFonts w:ascii="Arial" w:eastAsia="Malgun Gothic" w:hAnsi="Arial" w:cs="Arial"/>
          <w:bCs/>
          <w:color w:val="000000" w:themeColor="text1"/>
          <w:sz w:val="20"/>
          <w:szCs w:val="20"/>
        </w:rPr>
        <w:t xml:space="preserve"> </w:t>
      </w:r>
      <w:r>
        <w:rPr>
          <w:rFonts w:ascii="Arial" w:eastAsia="Malgun Gothic" w:hAnsi="Arial" w:cs="Arial"/>
          <w:bCs/>
          <w:color w:val="000000" w:themeColor="text1"/>
          <w:sz w:val="20"/>
          <w:szCs w:val="20"/>
        </w:rPr>
        <w:t>companies</w:t>
      </w:r>
      <w:r w:rsidRPr="003E15ED">
        <w:rPr>
          <w:rFonts w:ascii="Arial" w:eastAsia="Malgun Gothic" w:hAnsi="Arial" w:cs="Arial"/>
          <w:bCs/>
          <w:color w:val="000000" w:themeColor="text1"/>
          <w:sz w:val="20"/>
          <w:szCs w:val="20"/>
        </w:rPr>
        <w:t xml:space="preserve"> should register trademarks and </w:t>
      </w:r>
      <w:r w:rsidRPr="00162C53">
        <w:rPr>
          <w:rFonts w:ascii="Arial" w:eastAsia="Malgun Gothic" w:hAnsi="Arial" w:cs="Arial"/>
          <w:bCs/>
          <w:color w:val="000000" w:themeColor="text1"/>
          <w:sz w:val="20"/>
          <w:szCs w:val="20"/>
        </w:rPr>
        <w:t>product packaging as copyrights in Vietnam</w:t>
      </w:r>
      <w:r>
        <w:rPr>
          <w:rFonts w:ascii="Arial" w:eastAsia="Malgun Gothic" w:hAnsi="Arial" w:cs="Arial"/>
          <w:bCs/>
          <w:color w:val="000000" w:themeColor="text1"/>
          <w:sz w:val="20"/>
          <w:szCs w:val="20"/>
        </w:rPr>
        <w:t>.</w:t>
      </w:r>
      <w:r w:rsidRPr="003E15ED">
        <w:rPr>
          <w:rFonts w:ascii="Arial" w:eastAsia="Malgun Gothic" w:hAnsi="Arial" w:cs="Arial"/>
          <w:bCs/>
          <w:color w:val="000000" w:themeColor="text1"/>
          <w:sz w:val="20"/>
          <w:szCs w:val="20"/>
        </w:rPr>
        <w:t xml:space="preserve"> </w:t>
      </w:r>
    </w:p>
    <w:p w14:paraId="19DB8C40" w14:textId="24DAA26A" w:rsidR="00A235DB" w:rsidRPr="00732C9B" w:rsidRDefault="00A235DB" w:rsidP="00A235DB">
      <w:pPr>
        <w:jc w:val="both"/>
        <w:rPr>
          <w:rFonts w:ascii="Arial" w:eastAsia="Malgun Gothic" w:hAnsi="Arial" w:cs="Arial"/>
          <w:b/>
          <w:bCs/>
          <w:color w:val="0000C4"/>
          <w:sz w:val="20"/>
          <w:szCs w:val="20"/>
        </w:rPr>
      </w:pPr>
      <w:r w:rsidRPr="00732C9B">
        <w:rPr>
          <w:rFonts w:ascii="Arial" w:eastAsia="Malgun Gothic" w:hAnsi="Arial" w:cs="Arial"/>
          <w:b/>
          <w:bCs/>
          <w:color w:val="0000C4"/>
          <w:sz w:val="20"/>
          <w:szCs w:val="20"/>
        </w:rPr>
        <w:t>Background</w:t>
      </w:r>
    </w:p>
    <w:p w14:paraId="1C9DD558" w14:textId="72958BDB" w:rsidR="00A235DB" w:rsidRPr="00A235DB" w:rsidRDefault="00A235DB" w:rsidP="00A235DB">
      <w:pPr>
        <w:jc w:val="both"/>
        <w:rPr>
          <w:rFonts w:ascii="Arial" w:eastAsia="Malgun Gothic" w:hAnsi="Arial" w:cs="Arial"/>
          <w:b/>
          <w:bCs/>
          <w:color w:val="000000" w:themeColor="text1"/>
          <w:sz w:val="20"/>
          <w:szCs w:val="20"/>
        </w:rPr>
      </w:pPr>
      <w:r w:rsidRPr="004E57FD">
        <w:rPr>
          <w:rFonts w:ascii="Arial" w:eastAsia="Malgun Gothic" w:hAnsi="Arial" w:cs="Arial"/>
          <w:b/>
          <w:bCs/>
          <w:color w:val="000000" w:themeColor="text1"/>
          <w:sz w:val="20"/>
          <w:szCs w:val="20"/>
          <w:u w:val="single"/>
        </w:rPr>
        <w:t>Case 1</w:t>
      </w:r>
      <w:r w:rsidRPr="003E15ED">
        <w:rPr>
          <w:rFonts w:ascii="Arial" w:eastAsia="Malgun Gothic" w:hAnsi="Arial" w:cs="Arial"/>
          <w:b/>
          <w:bCs/>
          <w:color w:val="000000" w:themeColor="text1"/>
          <w:sz w:val="20"/>
          <w:szCs w:val="20"/>
        </w:rPr>
        <w:t>: Prospan cough medicine</w:t>
      </w:r>
      <w:r>
        <w:rPr>
          <w:rFonts w:ascii="Arial" w:eastAsia="Malgun Gothic" w:hAnsi="Arial" w:cs="Arial"/>
          <w:b/>
          <w:bCs/>
          <w:color w:val="000000" w:themeColor="text1"/>
          <w:sz w:val="20"/>
          <w:szCs w:val="20"/>
        </w:rPr>
        <w:t xml:space="preserve"> v.</w:t>
      </w:r>
      <w:r w:rsidRPr="003E15ED">
        <w:rPr>
          <w:rFonts w:ascii="Arial" w:eastAsia="Malgun Gothic" w:hAnsi="Arial" w:cs="Arial"/>
          <w:b/>
          <w:bCs/>
          <w:color w:val="000000" w:themeColor="text1"/>
          <w:sz w:val="20"/>
          <w:szCs w:val="20"/>
        </w:rPr>
        <w:t xml:space="preserve"> PROSTIBAME cough syrup supplements</w:t>
      </w:r>
    </w:p>
    <w:tbl>
      <w:tblPr>
        <w:tblStyle w:val="TableGrid"/>
        <w:tblW w:w="0" w:type="auto"/>
        <w:tblLook w:val="04A0" w:firstRow="1" w:lastRow="0" w:firstColumn="1" w:lastColumn="0" w:noHBand="0" w:noVBand="1"/>
      </w:tblPr>
      <w:tblGrid>
        <w:gridCol w:w="4675"/>
        <w:gridCol w:w="4675"/>
      </w:tblGrid>
      <w:tr w:rsidR="00A235DB" w14:paraId="1079561B" w14:textId="77777777" w:rsidTr="00983AC8">
        <w:tc>
          <w:tcPr>
            <w:tcW w:w="4675" w:type="dxa"/>
          </w:tcPr>
          <w:p w14:paraId="6E0E4B7C" w14:textId="72958BDB" w:rsidR="00A235DB" w:rsidRPr="000042F1" w:rsidRDefault="00A235DB" w:rsidP="00983AC8">
            <w:pPr>
              <w:jc w:val="center"/>
              <w:rPr>
                <w:rFonts w:ascii="Arial" w:eastAsia="SimSun" w:hAnsi="Arial" w:cs="Arial"/>
                <w:b/>
                <w:sz w:val="20"/>
                <w:szCs w:val="20"/>
              </w:rPr>
            </w:pPr>
            <w:r>
              <w:rPr>
                <w:rFonts w:ascii="Arial" w:eastAsia="SimSun" w:hAnsi="Arial" w:cs="Arial"/>
                <w:b/>
                <w:sz w:val="20"/>
                <w:szCs w:val="20"/>
              </w:rPr>
              <w:t>Prior Packaging</w:t>
            </w:r>
            <w:r w:rsidRPr="000042F1">
              <w:rPr>
                <w:rFonts w:ascii="Arial" w:eastAsia="SimSun" w:hAnsi="Arial" w:cs="Arial"/>
                <w:b/>
                <w:sz w:val="20"/>
                <w:szCs w:val="20"/>
              </w:rPr>
              <w:t>/</w:t>
            </w:r>
            <w:r>
              <w:rPr>
                <w:rFonts w:ascii="Arial" w:eastAsia="SimSun" w:hAnsi="Arial" w:cs="Arial"/>
                <w:b/>
                <w:sz w:val="20"/>
                <w:szCs w:val="20"/>
              </w:rPr>
              <w:t>Trademark</w:t>
            </w:r>
          </w:p>
        </w:tc>
        <w:tc>
          <w:tcPr>
            <w:tcW w:w="4675" w:type="dxa"/>
          </w:tcPr>
          <w:p w14:paraId="3572CEEE" w14:textId="77777777" w:rsidR="00A235DB" w:rsidRPr="000042F1" w:rsidRDefault="00A235DB" w:rsidP="00983AC8">
            <w:pPr>
              <w:jc w:val="center"/>
              <w:rPr>
                <w:rFonts w:ascii="Arial" w:eastAsia="SimSun" w:hAnsi="Arial" w:cs="Arial"/>
                <w:b/>
                <w:sz w:val="20"/>
                <w:szCs w:val="20"/>
              </w:rPr>
            </w:pPr>
            <w:r>
              <w:rPr>
                <w:rFonts w:ascii="Arial" w:eastAsia="SimSun" w:hAnsi="Arial" w:cs="Arial"/>
                <w:b/>
                <w:sz w:val="20"/>
                <w:szCs w:val="20"/>
              </w:rPr>
              <w:t>Later Packaging</w:t>
            </w:r>
            <w:r w:rsidRPr="000042F1">
              <w:rPr>
                <w:rFonts w:ascii="Arial" w:eastAsia="SimSun" w:hAnsi="Arial" w:cs="Arial"/>
                <w:b/>
                <w:sz w:val="20"/>
                <w:szCs w:val="20"/>
              </w:rPr>
              <w:t>/</w:t>
            </w:r>
            <w:r>
              <w:rPr>
                <w:rFonts w:ascii="Arial" w:eastAsia="SimSun" w:hAnsi="Arial" w:cs="Arial"/>
                <w:b/>
                <w:sz w:val="20"/>
                <w:szCs w:val="20"/>
              </w:rPr>
              <w:t>Trademark</w:t>
            </w:r>
          </w:p>
        </w:tc>
      </w:tr>
      <w:tr w:rsidR="00A235DB" w14:paraId="47DD9BC0" w14:textId="77777777" w:rsidTr="00983AC8">
        <w:tc>
          <w:tcPr>
            <w:tcW w:w="4675" w:type="dxa"/>
          </w:tcPr>
          <w:p w14:paraId="19E914E4" w14:textId="77777777" w:rsidR="00A235DB" w:rsidRDefault="00A235DB" w:rsidP="00983AC8">
            <w:pPr>
              <w:jc w:val="both"/>
              <w:rPr>
                <w:rFonts w:ascii="Arial" w:eastAsia="SimSun" w:hAnsi="Arial" w:cs="Arial"/>
                <w:bCs/>
                <w:sz w:val="20"/>
                <w:szCs w:val="20"/>
              </w:rPr>
            </w:pPr>
            <w:r w:rsidRPr="0017790E">
              <w:rPr>
                <w:rFonts w:ascii="Arial" w:eastAsia="SimSun" w:hAnsi="Arial" w:cs="Arial"/>
                <w:bCs/>
                <w:noProof/>
                <w:sz w:val="20"/>
                <w:szCs w:val="20"/>
              </w:rPr>
              <w:drawing>
                <wp:inline distT="0" distB="0" distL="0" distR="0" wp14:anchorId="71DE845D" wp14:editId="0088D289">
                  <wp:extent cx="2666773" cy="3400425"/>
                  <wp:effectExtent l="0" t="0" r="635" b="0"/>
                  <wp:docPr id="2" name="Picture 2" descr="IMG_1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1605"/>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8000" r="51173" b="8571"/>
                          <a:stretch/>
                        </pic:blipFill>
                        <pic:spPr bwMode="auto">
                          <a:xfrm>
                            <a:off x="0" y="0"/>
                            <a:ext cx="2674707" cy="341054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675" w:type="dxa"/>
          </w:tcPr>
          <w:p w14:paraId="1DD32275" w14:textId="77777777" w:rsidR="00A235DB" w:rsidRDefault="00A235DB" w:rsidP="00983AC8">
            <w:pPr>
              <w:jc w:val="both"/>
              <w:rPr>
                <w:rFonts w:ascii="Arial" w:eastAsia="SimSun" w:hAnsi="Arial" w:cs="Arial"/>
                <w:bCs/>
                <w:sz w:val="20"/>
                <w:szCs w:val="20"/>
              </w:rPr>
            </w:pPr>
            <w:r w:rsidRPr="0017790E">
              <w:rPr>
                <w:rFonts w:ascii="Arial" w:eastAsia="SimSun" w:hAnsi="Arial" w:cs="Arial"/>
                <w:bCs/>
                <w:noProof/>
                <w:sz w:val="20"/>
                <w:szCs w:val="20"/>
              </w:rPr>
              <w:drawing>
                <wp:inline distT="0" distB="0" distL="0" distR="0" wp14:anchorId="1C0170DE" wp14:editId="7E53B6BC">
                  <wp:extent cx="2647950" cy="3359178"/>
                  <wp:effectExtent l="0" t="0" r="0" b="0"/>
                  <wp:docPr id="4" name="Picture 4" descr="IMG_1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1605"/>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8401" t="6572" b="5714"/>
                          <a:stretch/>
                        </pic:blipFill>
                        <pic:spPr bwMode="auto">
                          <a:xfrm>
                            <a:off x="0" y="0"/>
                            <a:ext cx="2656683" cy="3370256"/>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1BACE5E6" w14:textId="77777777" w:rsidR="00A235DB" w:rsidRPr="003E15ED" w:rsidRDefault="00A235DB" w:rsidP="00A235DB">
      <w:pPr>
        <w:jc w:val="both"/>
        <w:rPr>
          <w:rFonts w:ascii="Arial" w:eastAsia="Malgun Gothic" w:hAnsi="Arial" w:cs="Arial"/>
          <w:b/>
          <w:bCs/>
          <w:color w:val="000080"/>
          <w:sz w:val="20"/>
          <w:szCs w:val="20"/>
        </w:rPr>
      </w:pPr>
    </w:p>
    <w:p w14:paraId="3A82611E" w14:textId="48F0426D" w:rsidR="0089288C" w:rsidRDefault="00A235DB" w:rsidP="00A235DB">
      <w:pPr>
        <w:jc w:val="both"/>
        <w:rPr>
          <w:rFonts w:ascii="Arial" w:eastAsia="Malgun Gothic" w:hAnsi="Arial" w:cs="Arial"/>
          <w:bCs/>
          <w:color w:val="000000" w:themeColor="text1"/>
          <w:sz w:val="20"/>
          <w:szCs w:val="20"/>
        </w:rPr>
      </w:pPr>
      <w:r w:rsidRPr="003E15ED">
        <w:rPr>
          <w:rFonts w:ascii="Arial" w:eastAsia="Malgun Gothic" w:hAnsi="Arial" w:cs="Arial"/>
          <w:bCs/>
          <w:color w:val="000000" w:themeColor="text1"/>
          <w:sz w:val="20"/>
          <w:szCs w:val="20"/>
        </w:rPr>
        <w:t xml:space="preserve">“PROSPAN” is a brand name of cough medicine owned by Engelhard Arzneimittel GmbH &amp; Co. KG. (“Engelhard Arzneimittel”), a 140-year-old pharmaceutical manufacturer based in Germany. “PROSPAN” Trademark was registered in Vietnam. The "PROSPAN" cough medicine products have been widely advertised in Vietnamese media and is a popular and indispensable product in every Vietnamese family's medicine box. However, their distributor, SOHACO Pharmaceuticals Company, discovered that a dietary supplement manufacturer </w:t>
      </w:r>
      <w:r>
        <w:rPr>
          <w:rFonts w:ascii="Arial" w:eastAsia="Malgun Gothic" w:hAnsi="Arial" w:cs="Arial"/>
          <w:bCs/>
          <w:color w:val="000000" w:themeColor="text1"/>
          <w:sz w:val="20"/>
          <w:szCs w:val="20"/>
        </w:rPr>
        <w:t xml:space="preserve">in Vietnam </w:t>
      </w:r>
      <w:r w:rsidRPr="003E15ED">
        <w:rPr>
          <w:rFonts w:ascii="Arial" w:eastAsia="Malgun Gothic" w:hAnsi="Arial" w:cs="Arial"/>
          <w:bCs/>
          <w:color w:val="000000" w:themeColor="text1"/>
          <w:sz w:val="20"/>
          <w:szCs w:val="20"/>
        </w:rPr>
        <w:t>had commercialized PROSTIBAME cough syrup products with a highly similar packaging compared to that of the “PROSPAN” cough medicine.</w:t>
      </w:r>
    </w:p>
    <w:p w14:paraId="44313786" w14:textId="77777777" w:rsidR="0089288C" w:rsidRDefault="0089288C">
      <w:pPr>
        <w:rPr>
          <w:rFonts w:ascii="Arial" w:eastAsia="Malgun Gothic" w:hAnsi="Arial" w:cs="Arial"/>
          <w:bCs/>
          <w:color w:val="000000" w:themeColor="text1"/>
          <w:sz w:val="20"/>
          <w:szCs w:val="20"/>
        </w:rPr>
      </w:pPr>
      <w:r>
        <w:rPr>
          <w:rFonts w:ascii="Arial" w:eastAsia="Malgun Gothic" w:hAnsi="Arial" w:cs="Arial"/>
          <w:bCs/>
          <w:color w:val="000000" w:themeColor="text1"/>
          <w:sz w:val="20"/>
          <w:szCs w:val="20"/>
        </w:rPr>
        <w:br w:type="page"/>
      </w:r>
    </w:p>
    <w:p w14:paraId="1200422D" w14:textId="390A4171" w:rsidR="00A235DB" w:rsidRPr="00A235DB" w:rsidRDefault="0089288C" w:rsidP="00A235DB">
      <w:pPr>
        <w:jc w:val="both"/>
        <w:rPr>
          <w:rFonts w:ascii="Arial" w:eastAsia="Malgun Gothic" w:hAnsi="Arial" w:cs="Arial"/>
          <w:bCs/>
          <w:color w:val="000000" w:themeColor="text1"/>
          <w:sz w:val="20"/>
          <w:szCs w:val="20"/>
        </w:rPr>
      </w:pPr>
      <w:r w:rsidRPr="00D03044">
        <w:rPr>
          <w:rFonts w:ascii="Arial" w:hAnsi="Arial" w:cs="Arial"/>
          <w:bCs/>
          <w:noProof/>
          <w:color w:val="C00000"/>
          <w:sz w:val="24"/>
          <w:szCs w:val="24"/>
          <w:lang w:eastAsia="ko-KR"/>
        </w:rPr>
        <w:lastRenderedPageBreak/>
        <mc:AlternateContent>
          <mc:Choice Requires="wps">
            <w:drawing>
              <wp:anchor distT="0" distB="0" distL="114300" distR="114300" simplePos="0" relativeHeight="251669504" behindDoc="0" locked="0" layoutInCell="1" allowOverlap="1" wp14:anchorId="20B46EFA" wp14:editId="3B47872A">
                <wp:simplePos x="0" y="0"/>
                <wp:positionH relativeFrom="column">
                  <wp:posOffset>6376035</wp:posOffset>
                </wp:positionH>
                <wp:positionV relativeFrom="paragraph">
                  <wp:posOffset>10433685</wp:posOffset>
                </wp:positionV>
                <wp:extent cx="346710" cy="10325735"/>
                <wp:effectExtent l="0" t="0" r="15240" b="18415"/>
                <wp:wrapNone/>
                <wp:docPr id="6" name="Rectangle 6"/>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339FB1" w14:textId="77777777" w:rsidR="0089288C" w:rsidRPr="00BA68B8" w:rsidRDefault="0089288C" w:rsidP="0089288C">
                            <w:pPr>
                              <w:spacing w:after="0" w:line="240" w:lineRule="auto"/>
                              <w:rPr>
                                <w:rFonts w:ascii="Arial" w:hAnsi="Arial" w:cs="Arial"/>
                                <w:b/>
                                <w:color w:val="FFFFFF" w:themeColor="background1"/>
                                <w:sz w:val="20"/>
                                <w:szCs w:val="20"/>
                              </w:rPr>
                            </w:pPr>
                            <w:r w:rsidRPr="00B35B99">
                              <w:rPr>
                                <w:rFonts w:ascii="Arial" w:hAnsi="Arial" w:cs="Arial"/>
                                <w:b/>
                                <w:bCs/>
                                <w:color w:val="FFFFFF" w:themeColor="background1"/>
                                <w:sz w:val="20"/>
                                <w:szCs w:val="20"/>
                              </w:rPr>
                              <w:t>Copyright registration in Vietnam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B46EFA" id="Rectangle 6" o:spid="_x0000_s1028" style="position:absolute;left:0;text-align:left;margin-left:502.05pt;margin-top:821.55pt;width:27.3pt;height:81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KPJoAIAAMcFAAAOAAAAZHJzL2Uyb0RvYy54bWysVEtv2zAMvg/YfxB0X23n1TaoU2QpOgwo&#10;2qLt0LMiS7EBWdIkJXb260fKj3ZdsUOxHBTRJD+Sn0heXLa1IgfhfGV0TrOTlBKhuSkqvcvpj6fr&#10;L2eU+MB0wZTRIqdH4enl6vOni8YuxcSURhXCEQDRftnYnJYh2GWSeF6KmvkTY4UGpTSuZgFEt0sK&#10;xxpAr1UySdNF0hhXWGe48B6+XnVKuor4Ugoe7qT0IhCVU8gtxNPFc4tnsrpgy51jtqx4nwb7QBY1&#10;qzQEHaGuWGBk76q/oOqKO+ONDCfc1ImRsuIi1gDVZOmbah5LZkWsBcjxdqTJ/z9Yfnu4d6Qqcrqg&#10;RLManugBSGN6pwRZID2N9UuwerT3rpc8XLHWVroa/6EK0kZKjyOlog2Ew8fpbHGaAfEcVFk6ncxP&#10;p3NETV7crfPhmzA1wUtOHYSPVLLDjQ+d6WCC0bxRVXFdKRUFt9tulCMHhu+bfp2eb3r0P8yUJg2m&#10;9jF/yFVpSBmZ6GqPt3BUAgGVfhASKIRqJ10EbF4xpsU4FzpknapkheiynafwG5IdPCIxERCRJVQ5&#10;YvcAg2UHMmB3NPX26Cpi74/Ofen/ch49YmSjw+hcV9q49ypTUFUfubMfSOqoQZZCu21je03QEr9s&#10;TXGElnOmm0Vv+XUFD3/DfLhnDoYPugUWSriDQyoD72b6GyWlcb/e+472OcWTkgaGOaf+5545QYn6&#10;rmFazrPZDKc/CrP56QQE91qzfa3R+3pjoJ8yWF2WxyvaBzVcpTP1M+ydNUYFFdMcMsspD24QNqFb&#10;MrC5uFivoxlMvGXhRj9ajuDIMzb2U/vMnO27P8Dg3Jph8NnyzRB0tuipzXofjKzihLzw2r8AbIvY&#10;Sv1mw3X0Wo5WL/t39RsAAP//AwBQSwMEFAAGAAgAAAAhALijRUDlAAAADwEAAA8AAABkcnMvZG93&#10;bnJldi54bWxMj81OwzAQhO9IvIO1SNyo3bSkIcSpEBIHkFChVKq4ufGSRMQ/xE4TeHq2J7jNaD/N&#10;zhTryXTsiH1onZUwnwlgaCunW1tL2L09XGXAQlRWq85ZlPCNAdbl+Vmhcu1G+4rHbawZhdiQKwlN&#10;jD7nPFQNGhVmzqOl24frjYpk+5rrXo0UbjqeCJFyo1pLHxrl8b7B6nM7GAl+vxn8+9C//DyO2biv&#10;Vk/PuPuS8vJiursFFnGKfzCc6lN1KKnTwQ1WB9aRF2I5J5ZUulyQOjHiOlsBO0hYJOlNArws+P8d&#10;5S8AAAD//wMAUEsBAi0AFAAGAAgAAAAhALaDOJL+AAAA4QEAABMAAAAAAAAAAAAAAAAAAAAAAFtD&#10;b250ZW50X1R5cGVzXS54bWxQSwECLQAUAAYACAAAACEAOP0h/9YAAACUAQAACwAAAAAAAAAAAAAA&#10;AAAvAQAAX3JlbHMvLnJlbHNQSwECLQAUAAYACAAAACEAn8ijyaACAADHBQAADgAAAAAAAAAAAAAA&#10;AAAuAgAAZHJzL2Uyb0RvYy54bWxQSwECLQAUAAYACAAAACEAuKNFQOUAAAAPAQAADwAAAAAAAAAA&#10;AAAAAAD6BAAAZHJzL2Rvd25yZXYueG1sUEsFBgAAAAAEAAQA8wAAAAwGAAAAAA==&#10;" fillcolor="#00b39c" strokecolor="#00b39c" strokeweight="0">
                <v:textbox style="layout-flow:vertical">
                  <w:txbxContent>
                    <w:p w14:paraId="1B339FB1" w14:textId="77777777" w:rsidR="0089288C" w:rsidRPr="00BA68B8" w:rsidRDefault="0089288C" w:rsidP="0089288C">
                      <w:pPr>
                        <w:spacing w:after="0" w:line="240" w:lineRule="auto"/>
                        <w:rPr>
                          <w:rFonts w:ascii="Arial" w:hAnsi="Arial" w:cs="Arial"/>
                          <w:b/>
                          <w:color w:val="FFFFFF" w:themeColor="background1"/>
                          <w:sz w:val="20"/>
                          <w:szCs w:val="20"/>
                        </w:rPr>
                      </w:pPr>
                      <w:r w:rsidRPr="00B35B99">
                        <w:rPr>
                          <w:rFonts w:ascii="Arial" w:hAnsi="Arial" w:cs="Arial"/>
                          <w:b/>
                          <w:bCs/>
                          <w:color w:val="FFFFFF" w:themeColor="background1"/>
                          <w:sz w:val="20"/>
                          <w:szCs w:val="20"/>
                        </w:rPr>
                        <w:t>Copyright registration in Vietnam</w:t>
                      </w:r>
                    </w:p>
                  </w:txbxContent>
                </v:textbox>
              </v:rect>
            </w:pict>
          </mc:Fallback>
        </mc:AlternateContent>
      </w:r>
      <w:r w:rsidRPr="00D03044">
        <w:rPr>
          <w:rFonts w:ascii="Arial" w:hAnsi="Arial" w:cs="Arial"/>
          <w:bCs/>
          <w:noProof/>
          <w:color w:val="C00000"/>
          <w:sz w:val="24"/>
          <w:szCs w:val="24"/>
          <w:lang w:eastAsia="ko-KR"/>
        </w:rPr>
        <mc:AlternateContent>
          <mc:Choice Requires="wps">
            <w:drawing>
              <wp:anchor distT="0" distB="0" distL="114300" distR="114300" simplePos="0" relativeHeight="251667456" behindDoc="0" locked="0" layoutInCell="1" allowOverlap="1" wp14:anchorId="10A8D830" wp14:editId="353707D1">
                <wp:simplePos x="0" y="0"/>
                <wp:positionH relativeFrom="column">
                  <wp:posOffset>6372225</wp:posOffset>
                </wp:positionH>
                <wp:positionV relativeFrom="paragraph">
                  <wp:posOffset>-391160</wp:posOffset>
                </wp:positionV>
                <wp:extent cx="346710" cy="10325735"/>
                <wp:effectExtent l="0" t="0" r="15240" b="18415"/>
                <wp:wrapNone/>
                <wp:docPr id="5" name="Rectangle 5"/>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1515DB" w14:textId="77777777" w:rsidR="0089288C" w:rsidRPr="00BA68B8" w:rsidRDefault="0089288C" w:rsidP="0089288C">
                            <w:pPr>
                              <w:spacing w:after="0" w:line="240" w:lineRule="auto"/>
                              <w:rPr>
                                <w:rFonts w:ascii="Arial" w:hAnsi="Arial" w:cs="Arial"/>
                                <w:b/>
                                <w:color w:val="FFFFFF" w:themeColor="background1"/>
                                <w:sz w:val="20"/>
                                <w:szCs w:val="20"/>
                              </w:rPr>
                            </w:pPr>
                            <w:r w:rsidRPr="00B35B99">
                              <w:rPr>
                                <w:rFonts w:ascii="Arial" w:hAnsi="Arial" w:cs="Arial"/>
                                <w:b/>
                                <w:bCs/>
                                <w:color w:val="FFFFFF" w:themeColor="background1"/>
                                <w:sz w:val="20"/>
                                <w:szCs w:val="20"/>
                              </w:rPr>
                              <w:t>Copyright registration in Vietnam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A8D830" id="Rectangle 5" o:spid="_x0000_s1029" style="position:absolute;left:0;text-align:left;margin-left:501.75pt;margin-top:-30.8pt;width:27.3pt;height:8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LgNogIAAMcFAAAOAAAAZHJzL2Uyb0RvYy54bWysVEtv2zAMvg/YfxB0X23n0UdQp8hSdBhQ&#10;tEHboWdFlmIDsqRJSuzs14+UH+26YodiOSiiSX4kP5G8vGprRQ7C+cronGYnKSVCc1NUepfTH083&#10;X84p8YHpgimjRU6PwtOr5edPl41diIkpjSqEIwCi/aKxOS1DsIsk8bwUNfMnxgoNSmlczQKIbpcU&#10;jjWAXqtkkqanSWNcYZ3hwnv4et0p6TLiSyl4uJfSi0BUTiG3EE8Xzy2eyfKSLXaO2bLifRrsA1nU&#10;rNIQdIS6ZoGRvav+gqor7ow3MpxwUydGyoqLWANUk6VvqnksmRWxFiDH25Em//9g+d1h40hV5HRO&#10;iWY1PNEDkMb0TgkyR3oa6xdg9Wg3rpc8XLHWVroa/6EK0kZKjyOlog2Ew8fp7PQsA+I5qLJ0Opmf&#10;TSNq8uJunQ/fhKkJXnLqIHykkh1ufYCQYDqYYDRvVFXcVEpFwe22a+XIgeH7pl+nF2vMGVz+MFOa&#10;NJjax/wBTWkARSa62uMtHJVAQKUfhAQKodpJFwGbV4xpMc6FDlmnKlkhumznKfyGZAePmHoERGQJ&#10;VY7YPcBg2YEM2F3NvT26itj7o3Nf+r+cR48Y2egwOteVNu69yhRU1Ufu7AeSOmqQpdBu29heU7TE&#10;L1tTHKHlnOlm0Vt+U8HD3zIfNszB8EG3wEIJ93BIZeDdTH+jpDTu13vf0T6neFLSwDDn1P/cMyco&#10;Ud81TMtFNpvh9EdhNj+bgOBea7avNXpfrw30Uwary/J4Rfughqt0pn6GvbPCqKBimkNmOeXBDcI6&#10;dEsGNhcXq1U0g4m3LNzqR8sRHHnGxn5qn5mzffcHGJw7Mww+W7wZgs4WPbVZ7YORVZyQF177F4Bt&#10;EVup32y4jl7L0epl/y5/AwAA//8DAFBLAwQUAAYACAAAACEAbZ6Uf+QAAAAOAQAADwAAAGRycy9k&#10;b3ducmV2LnhtbEyPwUrEMBCG74LvEEbwtptUbS3dposIHhREXReWvWWbsS02k5qk2+rTmz3pbX7m&#10;459vyvVsenZE5ztLEpKlAIZUW91RI2H7/rDIgfmgSKveEkr4Rg/r6vysVIW2E73hcRMaFkvIF0pC&#10;G8JQcO7rFo3ySzsgxd2HdUaFGF3DtVNTLDc9vxIi40Z1FC+0asD7FuvPzWgkDLuXcdiP7vXnccqn&#10;XX379IzbLykvL+a7FbCAc/iD4aQf1aGKTgc7kvasj1mI6zSyEhZZkgE7ISLNE2CHOKXZTQq8Kvn/&#10;N6pfAAAA//8DAFBLAQItABQABgAIAAAAIQC2gziS/gAAAOEBAAATAAAAAAAAAAAAAAAAAAAAAABb&#10;Q29udGVudF9UeXBlc10ueG1sUEsBAi0AFAAGAAgAAAAhADj9If/WAAAAlAEAAAsAAAAAAAAAAAAA&#10;AAAALwEAAF9yZWxzLy5yZWxzUEsBAi0AFAAGAAgAAAAhABm0uA2iAgAAxwUAAA4AAAAAAAAAAAAA&#10;AAAALgIAAGRycy9lMm9Eb2MueG1sUEsBAi0AFAAGAAgAAAAhAG2elH/kAAAADgEAAA8AAAAAAAAA&#10;AAAAAAAA/AQAAGRycy9kb3ducmV2LnhtbFBLBQYAAAAABAAEAPMAAAANBgAAAAA=&#10;" fillcolor="#00b39c" strokecolor="#00b39c" strokeweight="0">
                <v:textbox style="layout-flow:vertical">
                  <w:txbxContent>
                    <w:p w14:paraId="281515DB" w14:textId="77777777" w:rsidR="0089288C" w:rsidRPr="00BA68B8" w:rsidRDefault="0089288C" w:rsidP="0089288C">
                      <w:pPr>
                        <w:spacing w:after="0" w:line="240" w:lineRule="auto"/>
                        <w:rPr>
                          <w:rFonts w:ascii="Arial" w:hAnsi="Arial" w:cs="Arial"/>
                          <w:b/>
                          <w:color w:val="FFFFFF" w:themeColor="background1"/>
                          <w:sz w:val="20"/>
                          <w:szCs w:val="20"/>
                        </w:rPr>
                      </w:pPr>
                      <w:r w:rsidRPr="00B35B99">
                        <w:rPr>
                          <w:rFonts w:ascii="Arial" w:hAnsi="Arial" w:cs="Arial"/>
                          <w:b/>
                          <w:bCs/>
                          <w:color w:val="FFFFFF" w:themeColor="background1"/>
                          <w:sz w:val="20"/>
                          <w:szCs w:val="20"/>
                        </w:rPr>
                        <w:t>Copyright registration in Vietnam</w:t>
                      </w:r>
                    </w:p>
                  </w:txbxContent>
                </v:textbox>
              </v:rect>
            </w:pict>
          </mc:Fallback>
        </mc:AlternateContent>
      </w:r>
      <w:r w:rsidR="00A235DB" w:rsidRPr="003E15ED">
        <w:rPr>
          <w:rFonts w:ascii="Arial" w:eastAsia="Malgun Gothic" w:hAnsi="Arial" w:cs="Arial"/>
          <w:b/>
          <w:bCs/>
          <w:color w:val="000000" w:themeColor="text1"/>
          <w:sz w:val="20"/>
          <w:szCs w:val="20"/>
          <w:u w:val="single"/>
        </w:rPr>
        <w:t>Case 2</w:t>
      </w:r>
      <w:r w:rsidR="00A235DB" w:rsidRPr="003E15ED">
        <w:rPr>
          <w:rFonts w:ascii="Arial" w:eastAsia="Malgun Gothic" w:hAnsi="Arial" w:cs="Arial"/>
          <w:bCs/>
          <w:color w:val="000000" w:themeColor="text1"/>
          <w:sz w:val="20"/>
          <w:szCs w:val="20"/>
        </w:rPr>
        <w:t xml:space="preserve">: </w:t>
      </w:r>
      <w:r w:rsidR="00A235DB" w:rsidRPr="004E57FD">
        <w:rPr>
          <w:rFonts w:ascii="Arial" w:eastAsia="Malgun Gothic" w:hAnsi="Arial" w:cs="Arial"/>
          <w:b/>
          <w:color w:val="000000" w:themeColor="text1"/>
          <w:sz w:val="20"/>
          <w:szCs w:val="20"/>
        </w:rPr>
        <w:t>HAICNEAL medicated shampoo v. HAINOZAL cosmetic shampoo</w:t>
      </w:r>
    </w:p>
    <w:tbl>
      <w:tblPr>
        <w:tblStyle w:val="TableGrid"/>
        <w:tblW w:w="0" w:type="auto"/>
        <w:tblLook w:val="04A0" w:firstRow="1" w:lastRow="0" w:firstColumn="1" w:lastColumn="0" w:noHBand="0" w:noVBand="1"/>
      </w:tblPr>
      <w:tblGrid>
        <w:gridCol w:w="4675"/>
        <w:gridCol w:w="4675"/>
      </w:tblGrid>
      <w:tr w:rsidR="00A965AB" w14:paraId="2F194B4D" w14:textId="77777777" w:rsidTr="00983AC8">
        <w:tc>
          <w:tcPr>
            <w:tcW w:w="4675" w:type="dxa"/>
          </w:tcPr>
          <w:p w14:paraId="76AB9967" w14:textId="77777777" w:rsidR="00A965AB" w:rsidRPr="000042F1" w:rsidRDefault="00A965AB" w:rsidP="00983AC8">
            <w:pPr>
              <w:jc w:val="center"/>
              <w:rPr>
                <w:rFonts w:ascii="Arial" w:eastAsia="SimSun" w:hAnsi="Arial" w:cs="Arial"/>
                <w:b/>
                <w:sz w:val="20"/>
                <w:szCs w:val="20"/>
              </w:rPr>
            </w:pPr>
            <w:r>
              <w:rPr>
                <w:rFonts w:ascii="Arial" w:eastAsia="SimSun" w:hAnsi="Arial" w:cs="Arial"/>
                <w:b/>
                <w:sz w:val="20"/>
                <w:szCs w:val="20"/>
              </w:rPr>
              <w:t>Prior Packaging</w:t>
            </w:r>
            <w:r w:rsidRPr="000042F1">
              <w:rPr>
                <w:rFonts w:ascii="Arial" w:eastAsia="SimSun" w:hAnsi="Arial" w:cs="Arial"/>
                <w:b/>
                <w:sz w:val="20"/>
                <w:szCs w:val="20"/>
              </w:rPr>
              <w:t>/</w:t>
            </w:r>
            <w:r>
              <w:rPr>
                <w:rFonts w:ascii="Arial" w:eastAsia="SimSun" w:hAnsi="Arial" w:cs="Arial"/>
                <w:b/>
                <w:sz w:val="20"/>
                <w:szCs w:val="20"/>
              </w:rPr>
              <w:t>Trademark</w:t>
            </w:r>
          </w:p>
        </w:tc>
        <w:tc>
          <w:tcPr>
            <w:tcW w:w="4675" w:type="dxa"/>
          </w:tcPr>
          <w:p w14:paraId="3028FA5B" w14:textId="77777777" w:rsidR="00A965AB" w:rsidRPr="000042F1" w:rsidRDefault="00A965AB" w:rsidP="00983AC8">
            <w:pPr>
              <w:jc w:val="center"/>
              <w:rPr>
                <w:rFonts w:ascii="Arial" w:eastAsia="SimSun" w:hAnsi="Arial" w:cs="Arial"/>
                <w:b/>
                <w:sz w:val="20"/>
                <w:szCs w:val="20"/>
              </w:rPr>
            </w:pPr>
            <w:r>
              <w:rPr>
                <w:rFonts w:ascii="Arial" w:eastAsia="SimSun" w:hAnsi="Arial" w:cs="Arial"/>
                <w:b/>
                <w:sz w:val="20"/>
                <w:szCs w:val="20"/>
              </w:rPr>
              <w:t>Later Packaging</w:t>
            </w:r>
            <w:r w:rsidRPr="000042F1">
              <w:rPr>
                <w:rFonts w:ascii="Arial" w:eastAsia="SimSun" w:hAnsi="Arial" w:cs="Arial"/>
                <w:b/>
                <w:sz w:val="20"/>
                <w:szCs w:val="20"/>
              </w:rPr>
              <w:t>/</w:t>
            </w:r>
            <w:r>
              <w:rPr>
                <w:rFonts w:ascii="Arial" w:eastAsia="SimSun" w:hAnsi="Arial" w:cs="Arial"/>
                <w:b/>
                <w:sz w:val="20"/>
                <w:szCs w:val="20"/>
              </w:rPr>
              <w:t>Trademark</w:t>
            </w:r>
          </w:p>
        </w:tc>
      </w:tr>
      <w:tr w:rsidR="00A965AB" w14:paraId="38926C6F" w14:textId="77777777" w:rsidTr="00983AC8">
        <w:tc>
          <w:tcPr>
            <w:tcW w:w="4675" w:type="dxa"/>
          </w:tcPr>
          <w:p w14:paraId="786AA56E" w14:textId="574ED315" w:rsidR="00A965AB" w:rsidRDefault="00A965AB" w:rsidP="00983AC8">
            <w:pPr>
              <w:jc w:val="both"/>
              <w:rPr>
                <w:rFonts w:ascii="Arial" w:eastAsia="SimSun" w:hAnsi="Arial" w:cs="Arial"/>
                <w:bCs/>
                <w:sz w:val="20"/>
                <w:szCs w:val="20"/>
              </w:rPr>
            </w:pPr>
            <w:r w:rsidRPr="0017790E">
              <w:rPr>
                <w:rFonts w:ascii="Arial" w:eastAsia="SimSun" w:hAnsi="Arial" w:cs="Arial"/>
                <w:bCs/>
                <w:noProof/>
                <w:sz w:val="20"/>
                <w:szCs w:val="20"/>
              </w:rPr>
              <w:drawing>
                <wp:inline distT="0" distB="0" distL="0" distR="0" wp14:anchorId="0604BF7F" wp14:editId="7F333011">
                  <wp:extent cx="2561847" cy="3419475"/>
                  <wp:effectExtent l="0" t="0" r="0" b="0"/>
                  <wp:docPr id="3" name="Picture 4" descr="01- bo sung mat tru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5" name="Picture 4" descr="01- bo sung mat truoc"/>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1236" t="22595" r="49888" b="7834"/>
                          <a:stretch/>
                        </pic:blipFill>
                        <pic:spPr bwMode="auto">
                          <a:xfrm>
                            <a:off x="0" y="0"/>
                            <a:ext cx="2594411" cy="346294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675" w:type="dxa"/>
          </w:tcPr>
          <w:p w14:paraId="2E5972B6" w14:textId="1CBEC947" w:rsidR="00A965AB" w:rsidRDefault="00A965AB" w:rsidP="00983AC8">
            <w:pPr>
              <w:jc w:val="both"/>
              <w:rPr>
                <w:rFonts w:ascii="Arial" w:eastAsia="SimSun" w:hAnsi="Arial" w:cs="Arial"/>
                <w:bCs/>
                <w:sz w:val="20"/>
                <w:szCs w:val="20"/>
              </w:rPr>
            </w:pPr>
            <w:r w:rsidRPr="0017790E">
              <w:rPr>
                <w:rFonts w:ascii="Arial" w:eastAsia="SimSun" w:hAnsi="Arial" w:cs="Arial"/>
                <w:bCs/>
                <w:noProof/>
                <w:sz w:val="20"/>
                <w:szCs w:val="20"/>
              </w:rPr>
              <w:drawing>
                <wp:inline distT="0" distB="0" distL="0" distR="0" wp14:anchorId="5E3C6436" wp14:editId="4DDD4707">
                  <wp:extent cx="2686050" cy="3637359"/>
                  <wp:effectExtent l="0" t="0" r="0" b="1270"/>
                  <wp:docPr id="15" name="Picture 15" descr="01- bo sung mat tru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5" name="Picture 4" descr="01- bo sung mat truoc"/>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8989" t="16871" r="7865" b="4795"/>
                          <a:stretch/>
                        </pic:blipFill>
                        <pic:spPr bwMode="auto">
                          <a:xfrm>
                            <a:off x="0" y="0"/>
                            <a:ext cx="2705974" cy="366434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431C5A4A" w14:textId="77777777" w:rsidR="00A965AB" w:rsidRDefault="00A965AB" w:rsidP="00A235DB">
      <w:pPr>
        <w:jc w:val="both"/>
        <w:rPr>
          <w:rFonts w:ascii="Arial" w:eastAsia="Malgun Gothic" w:hAnsi="Arial" w:cs="Arial"/>
          <w:bCs/>
          <w:color w:val="000000" w:themeColor="text1"/>
          <w:sz w:val="20"/>
          <w:szCs w:val="20"/>
        </w:rPr>
      </w:pPr>
    </w:p>
    <w:p w14:paraId="61F5C5A7" w14:textId="573FBC01" w:rsidR="00A235DB" w:rsidRDefault="00A235DB" w:rsidP="00A235DB">
      <w:pPr>
        <w:jc w:val="both"/>
        <w:rPr>
          <w:rFonts w:ascii="Arial" w:eastAsia="Malgun Gothic" w:hAnsi="Arial" w:cs="Arial"/>
          <w:bCs/>
          <w:color w:val="000000" w:themeColor="text1"/>
          <w:sz w:val="20"/>
          <w:szCs w:val="20"/>
        </w:rPr>
      </w:pPr>
      <w:r w:rsidRPr="003E15ED">
        <w:rPr>
          <w:rFonts w:ascii="Arial" w:eastAsia="Malgun Gothic" w:hAnsi="Arial" w:cs="Arial"/>
          <w:bCs/>
          <w:color w:val="000000" w:themeColor="text1"/>
          <w:sz w:val="20"/>
          <w:szCs w:val="20"/>
        </w:rPr>
        <w:t>“HAICNEAL” is a pharmaceutical brand name for medicated shampoos manufactured by DIHON – a Chinese pharmaceutical corporation. DIHON's Vietnamese distributor discovered that a company in Hai Duong province, Vietnam had been manufacturing and marketing cosmetic shampoos bearing the "HAINOZAL" sign similar in appearance to the "HAICNEAL" shampoo packaging of DIHON.</w:t>
      </w:r>
    </w:p>
    <w:p w14:paraId="708318D7" w14:textId="2CAC81EB" w:rsidR="00A235DB" w:rsidRPr="00202594" w:rsidRDefault="00A235DB" w:rsidP="00A235DB">
      <w:pPr>
        <w:jc w:val="both"/>
        <w:rPr>
          <w:rFonts w:ascii="Arial" w:eastAsia="Malgun Gothic" w:hAnsi="Arial" w:cs="Arial"/>
          <w:b/>
          <w:bCs/>
          <w:color w:val="0000C4"/>
          <w:sz w:val="20"/>
          <w:szCs w:val="20"/>
        </w:rPr>
      </w:pPr>
      <w:r w:rsidRPr="00202594">
        <w:rPr>
          <w:rFonts w:ascii="Arial" w:eastAsia="Malgun Gothic" w:hAnsi="Arial" w:cs="Arial"/>
          <w:b/>
          <w:bCs/>
          <w:color w:val="0000C4"/>
          <w:sz w:val="20"/>
          <w:szCs w:val="20"/>
        </w:rPr>
        <w:t>What is the legal route to handle the above cases?</w:t>
      </w:r>
    </w:p>
    <w:p w14:paraId="34710701" w14:textId="7100DD93" w:rsidR="00A235DB" w:rsidRPr="003E15ED" w:rsidRDefault="00A235DB" w:rsidP="00A235DB">
      <w:pPr>
        <w:jc w:val="both"/>
        <w:rPr>
          <w:rFonts w:ascii="Arial" w:eastAsia="Malgun Gothic" w:hAnsi="Arial" w:cs="Arial"/>
          <w:bCs/>
          <w:color w:val="000000" w:themeColor="text1"/>
          <w:sz w:val="20"/>
          <w:szCs w:val="20"/>
        </w:rPr>
      </w:pPr>
      <w:r w:rsidRPr="003E15ED">
        <w:rPr>
          <w:rFonts w:ascii="Arial" w:eastAsia="Malgun Gothic" w:hAnsi="Arial" w:cs="Arial"/>
          <w:bCs/>
          <w:color w:val="000000" w:themeColor="text1"/>
          <w:sz w:val="20"/>
          <w:szCs w:val="20"/>
        </w:rPr>
        <w:t>Despite having registered trademark in Vietnam, Engelhard Arzneimittel cannot rely on</w:t>
      </w:r>
      <w:r>
        <w:rPr>
          <w:rFonts w:ascii="Arial" w:eastAsia="Malgun Gothic" w:hAnsi="Arial" w:cs="Arial"/>
          <w:bCs/>
          <w:color w:val="000000" w:themeColor="text1"/>
          <w:sz w:val="20"/>
          <w:szCs w:val="20"/>
        </w:rPr>
        <w:t xml:space="preserve"> the</w:t>
      </w:r>
      <w:r w:rsidRPr="003E15ED">
        <w:rPr>
          <w:rFonts w:ascii="Arial" w:eastAsia="Malgun Gothic" w:hAnsi="Arial" w:cs="Arial"/>
          <w:bCs/>
          <w:color w:val="000000" w:themeColor="text1"/>
          <w:sz w:val="20"/>
          <w:szCs w:val="20"/>
        </w:rPr>
        <w:t xml:space="preserve"> trademark rights to deal with the competitor’s behavior because the “PROSTIBAME” trademark is completely different from the “PROSPAN” trademark. Similarly, DIHON cannot rely on the “HAICNEAL” trademark to fight against the Vietnamese company because the “HAINOZAL” trademark is deemed different from the “HAICNEAL” trademark. </w:t>
      </w:r>
    </w:p>
    <w:p w14:paraId="33D125E9" w14:textId="49413C00" w:rsidR="00A235DB" w:rsidRPr="003E15ED" w:rsidRDefault="00A235DB" w:rsidP="00A235DB">
      <w:pPr>
        <w:jc w:val="both"/>
        <w:rPr>
          <w:rFonts w:ascii="Arial" w:eastAsia="Malgun Gothic" w:hAnsi="Arial" w:cs="Arial"/>
          <w:bCs/>
          <w:color w:val="000000" w:themeColor="text1"/>
          <w:sz w:val="20"/>
          <w:szCs w:val="20"/>
        </w:rPr>
      </w:pPr>
      <w:r w:rsidRPr="003E15ED">
        <w:rPr>
          <w:rFonts w:ascii="Arial" w:eastAsia="Malgun Gothic" w:hAnsi="Arial" w:cs="Arial"/>
          <w:bCs/>
          <w:color w:val="000000" w:themeColor="text1"/>
          <w:sz w:val="20"/>
          <w:szCs w:val="20"/>
        </w:rPr>
        <w:t>However, based on the fact that the packaging of "PROSPAN" and "HAICNEAL" products have been widely used and advertised in commerce in Vietnam, KENFOX IP &amp; Law Office has advised these companies to handle the case</w:t>
      </w:r>
      <w:r>
        <w:rPr>
          <w:rFonts w:ascii="Arial" w:eastAsia="Malgun Gothic" w:hAnsi="Arial" w:cs="Arial"/>
          <w:bCs/>
          <w:color w:val="000000" w:themeColor="text1"/>
          <w:sz w:val="20"/>
          <w:szCs w:val="20"/>
        </w:rPr>
        <w:t>s</w:t>
      </w:r>
      <w:r w:rsidRPr="003E15ED">
        <w:rPr>
          <w:rFonts w:ascii="Arial" w:eastAsia="Malgun Gothic" w:hAnsi="Arial" w:cs="Arial"/>
          <w:bCs/>
          <w:color w:val="000000" w:themeColor="text1"/>
          <w:sz w:val="20"/>
          <w:szCs w:val="20"/>
        </w:rPr>
        <w:t xml:space="preserve"> on the </w:t>
      </w:r>
      <w:hyperlink r:id="rId13" w:history="1">
        <w:r w:rsidRPr="00FB2318">
          <w:rPr>
            <w:rStyle w:val="Hyperlink"/>
            <w:rFonts w:ascii="Arial" w:eastAsia="Malgun Gothic" w:hAnsi="Arial" w:cs="Arial"/>
            <w:bCs/>
            <w:i/>
            <w:sz w:val="20"/>
            <w:szCs w:val="20"/>
          </w:rPr>
          <w:t>unfair competition</w:t>
        </w:r>
      </w:hyperlink>
      <w:r w:rsidRPr="003E15ED">
        <w:rPr>
          <w:rFonts w:ascii="Arial" w:eastAsia="Malgun Gothic" w:hAnsi="Arial" w:cs="Arial"/>
          <w:bCs/>
          <w:i/>
          <w:color w:val="000000" w:themeColor="text1"/>
          <w:sz w:val="20"/>
          <w:szCs w:val="20"/>
        </w:rPr>
        <w:t xml:space="preserve"> ground</w:t>
      </w:r>
      <w:r w:rsidRPr="003E15ED">
        <w:rPr>
          <w:rFonts w:ascii="Arial" w:eastAsia="Malgun Gothic" w:hAnsi="Arial" w:cs="Arial"/>
          <w:bCs/>
          <w:color w:val="000000" w:themeColor="text1"/>
          <w:sz w:val="20"/>
          <w:szCs w:val="20"/>
        </w:rPr>
        <w:t>. In order to win the case of unfair competition, the right holder is obliged to provide a lot of documents to prove that the trademark has been widely used in Vietnam, has acquired a good reputation and has become the "</w:t>
      </w:r>
      <w:r w:rsidRPr="003E15ED">
        <w:rPr>
          <w:rFonts w:ascii="Arial" w:eastAsia="Malgun Gothic" w:hAnsi="Arial" w:cs="Arial"/>
          <w:bCs/>
          <w:i/>
          <w:color w:val="000000" w:themeColor="text1"/>
          <w:sz w:val="20"/>
          <w:szCs w:val="20"/>
        </w:rPr>
        <w:t>commercial indications</w:t>
      </w:r>
      <w:r w:rsidRPr="003E15ED">
        <w:rPr>
          <w:rFonts w:ascii="Arial" w:eastAsia="Malgun Gothic" w:hAnsi="Arial" w:cs="Arial"/>
          <w:bCs/>
          <w:color w:val="000000" w:themeColor="text1"/>
          <w:sz w:val="20"/>
          <w:szCs w:val="20"/>
        </w:rPr>
        <w:t xml:space="preserve">" in Vietnam in good time before the third party uses </w:t>
      </w:r>
      <w:r>
        <w:rPr>
          <w:rFonts w:ascii="Arial" w:eastAsia="Malgun Gothic" w:hAnsi="Arial" w:cs="Arial"/>
          <w:bCs/>
          <w:color w:val="000000" w:themeColor="text1"/>
          <w:sz w:val="20"/>
          <w:szCs w:val="20"/>
        </w:rPr>
        <w:t>its packaging</w:t>
      </w:r>
      <w:r w:rsidRPr="003E15ED">
        <w:rPr>
          <w:rFonts w:ascii="Arial" w:eastAsia="Malgun Gothic" w:hAnsi="Arial" w:cs="Arial"/>
          <w:bCs/>
          <w:color w:val="000000" w:themeColor="text1"/>
          <w:sz w:val="20"/>
          <w:szCs w:val="20"/>
        </w:rPr>
        <w:t xml:space="preserve">. Under the strategic consultation of KENFOX IP &amp; Law Office, a petition to handle unfair competition with a lot of supporting documents has been </w:t>
      </w:r>
      <w:r>
        <w:rPr>
          <w:rFonts w:ascii="Arial" w:eastAsia="Malgun Gothic" w:hAnsi="Arial" w:cs="Arial"/>
          <w:bCs/>
          <w:color w:val="000000" w:themeColor="text1"/>
          <w:sz w:val="20"/>
          <w:szCs w:val="20"/>
        </w:rPr>
        <w:t xml:space="preserve">submitted </w:t>
      </w:r>
      <w:r w:rsidRPr="003E15ED">
        <w:rPr>
          <w:rFonts w:ascii="Arial" w:eastAsia="Malgun Gothic" w:hAnsi="Arial" w:cs="Arial"/>
          <w:bCs/>
          <w:color w:val="000000" w:themeColor="text1"/>
          <w:sz w:val="20"/>
          <w:szCs w:val="20"/>
        </w:rPr>
        <w:t>to the Enforcement Authority of Vietnam. Both cases were then successfully resolved when the Enforcement Authority concluded that the competition was unfair.</w:t>
      </w:r>
    </w:p>
    <w:p w14:paraId="42B74323" w14:textId="7433BEDD" w:rsidR="00A235DB" w:rsidRPr="00202594" w:rsidRDefault="00A235DB" w:rsidP="00A235DB">
      <w:pPr>
        <w:jc w:val="both"/>
        <w:rPr>
          <w:rFonts w:ascii="Arial" w:eastAsia="Malgun Gothic" w:hAnsi="Arial" w:cs="Arial"/>
          <w:b/>
          <w:bCs/>
          <w:color w:val="0000C4"/>
          <w:sz w:val="20"/>
          <w:szCs w:val="20"/>
        </w:rPr>
      </w:pPr>
      <w:r w:rsidRPr="00202594">
        <w:rPr>
          <w:rFonts w:ascii="Arial" w:eastAsia="Malgun Gothic" w:hAnsi="Arial" w:cs="Arial"/>
          <w:b/>
          <w:bCs/>
          <w:color w:val="0000C4"/>
          <w:sz w:val="20"/>
          <w:szCs w:val="20"/>
        </w:rPr>
        <w:t xml:space="preserve">What needs to do if the packaging of your products is illegally copied in Vietnam?  </w:t>
      </w:r>
    </w:p>
    <w:p w14:paraId="4A467BC7" w14:textId="002E1FC5" w:rsidR="00A235DB" w:rsidRPr="003E15ED" w:rsidRDefault="00A235DB" w:rsidP="00A235DB">
      <w:pPr>
        <w:jc w:val="both"/>
        <w:rPr>
          <w:rFonts w:ascii="Arial" w:eastAsia="Malgun Gothic" w:hAnsi="Arial" w:cs="Arial"/>
          <w:bCs/>
          <w:color w:val="000000" w:themeColor="text1"/>
          <w:sz w:val="20"/>
          <w:szCs w:val="20"/>
        </w:rPr>
      </w:pPr>
      <w:r w:rsidRPr="003E15ED">
        <w:rPr>
          <w:rFonts w:ascii="Arial" w:eastAsia="Malgun Gothic" w:hAnsi="Arial" w:cs="Arial"/>
          <w:bCs/>
          <w:color w:val="000000" w:themeColor="text1"/>
          <w:sz w:val="20"/>
          <w:szCs w:val="20"/>
        </w:rPr>
        <w:t>Imagine a situation when you have not yet commercialized your products in Vietnam, there have appeared competing products with identical packaging but different brands. Obviously, in order to handle the case according to the provisions of "</w:t>
      </w:r>
      <w:r w:rsidRPr="002906E5">
        <w:rPr>
          <w:rFonts w:ascii="Arial" w:eastAsia="Malgun Gothic" w:hAnsi="Arial" w:cs="Arial"/>
          <w:bCs/>
          <w:i/>
          <w:iCs/>
          <w:color w:val="000000" w:themeColor="text1"/>
          <w:sz w:val="20"/>
          <w:szCs w:val="20"/>
        </w:rPr>
        <w:t>unfair competition</w:t>
      </w:r>
      <w:r w:rsidRPr="003E15ED">
        <w:rPr>
          <w:rFonts w:ascii="Arial" w:eastAsia="Malgun Gothic" w:hAnsi="Arial" w:cs="Arial"/>
          <w:bCs/>
          <w:color w:val="000000" w:themeColor="text1"/>
          <w:sz w:val="20"/>
          <w:szCs w:val="20"/>
        </w:rPr>
        <w:t>"</w:t>
      </w:r>
      <w:r>
        <w:rPr>
          <w:rFonts w:ascii="Arial" w:eastAsia="Malgun Gothic" w:hAnsi="Arial" w:cs="Arial"/>
          <w:bCs/>
          <w:color w:val="000000" w:themeColor="text1"/>
          <w:sz w:val="20"/>
          <w:szCs w:val="20"/>
        </w:rPr>
        <w:t xml:space="preserve"> legislation</w:t>
      </w:r>
      <w:r w:rsidRPr="003E15ED">
        <w:rPr>
          <w:rFonts w:ascii="Arial" w:eastAsia="Malgun Gothic" w:hAnsi="Arial" w:cs="Arial"/>
          <w:bCs/>
          <w:color w:val="000000" w:themeColor="text1"/>
          <w:sz w:val="20"/>
          <w:szCs w:val="20"/>
        </w:rPr>
        <w:t xml:space="preserve">, you must prove that your labels/packages have been widely used in commerce in Vietnam and the prestige and reputation of the products bearing such labels/packages have been well-known to local customers. This is clearly a requirement that cannot be met if you are just starting to sell </w:t>
      </w:r>
      <w:r>
        <w:rPr>
          <w:rFonts w:ascii="Arial" w:eastAsia="Malgun Gothic" w:hAnsi="Arial" w:cs="Arial"/>
          <w:bCs/>
          <w:color w:val="000000" w:themeColor="text1"/>
          <w:sz w:val="20"/>
          <w:szCs w:val="20"/>
        </w:rPr>
        <w:t xml:space="preserve">your </w:t>
      </w:r>
      <w:r w:rsidRPr="003E15ED">
        <w:rPr>
          <w:rFonts w:ascii="Arial" w:eastAsia="Malgun Gothic" w:hAnsi="Arial" w:cs="Arial"/>
          <w:bCs/>
          <w:color w:val="000000" w:themeColor="text1"/>
          <w:sz w:val="20"/>
          <w:szCs w:val="20"/>
        </w:rPr>
        <w:t>products in Vietnam.</w:t>
      </w:r>
    </w:p>
    <w:p w14:paraId="6D8DC10A" w14:textId="7B6E277D" w:rsidR="00A235DB" w:rsidRPr="00A235DB" w:rsidRDefault="0089288C" w:rsidP="00A235DB">
      <w:pPr>
        <w:jc w:val="both"/>
        <w:rPr>
          <w:rFonts w:ascii="Arial" w:eastAsia="Malgun Gothic" w:hAnsi="Arial" w:cs="Arial"/>
          <w:bCs/>
          <w:color w:val="000000" w:themeColor="text1"/>
          <w:sz w:val="20"/>
          <w:szCs w:val="20"/>
        </w:rPr>
      </w:pPr>
      <w:r w:rsidRPr="00D03044">
        <w:rPr>
          <w:rFonts w:ascii="Arial" w:hAnsi="Arial" w:cs="Arial"/>
          <w:bCs/>
          <w:noProof/>
          <w:color w:val="C00000"/>
          <w:sz w:val="24"/>
          <w:szCs w:val="24"/>
          <w:lang w:eastAsia="ko-KR"/>
        </w:rPr>
        <w:lastRenderedPageBreak/>
        <mc:AlternateContent>
          <mc:Choice Requires="wps">
            <w:drawing>
              <wp:anchor distT="0" distB="0" distL="114300" distR="114300" simplePos="0" relativeHeight="251671552" behindDoc="0" locked="0" layoutInCell="1" allowOverlap="1" wp14:anchorId="4DD1877F" wp14:editId="1688F03A">
                <wp:simplePos x="0" y="0"/>
                <wp:positionH relativeFrom="leftMargin">
                  <wp:posOffset>7092315</wp:posOffset>
                </wp:positionH>
                <wp:positionV relativeFrom="paragraph">
                  <wp:posOffset>-387985</wp:posOffset>
                </wp:positionV>
                <wp:extent cx="346710" cy="10325735"/>
                <wp:effectExtent l="0" t="0" r="15240" b="18415"/>
                <wp:wrapNone/>
                <wp:docPr id="8" name="Rectangle 8"/>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192588" w14:textId="77777777" w:rsidR="0089288C" w:rsidRPr="00BA68B8" w:rsidRDefault="0089288C" w:rsidP="0089288C">
                            <w:pPr>
                              <w:spacing w:after="0" w:line="240" w:lineRule="auto"/>
                              <w:rPr>
                                <w:rFonts w:ascii="Arial" w:hAnsi="Arial" w:cs="Arial"/>
                                <w:b/>
                                <w:color w:val="FFFFFF" w:themeColor="background1"/>
                                <w:sz w:val="20"/>
                                <w:szCs w:val="20"/>
                              </w:rPr>
                            </w:pPr>
                            <w:r w:rsidRPr="00B35B99">
                              <w:rPr>
                                <w:rFonts w:ascii="Arial" w:hAnsi="Arial" w:cs="Arial"/>
                                <w:b/>
                                <w:bCs/>
                                <w:color w:val="FFFFFF" w:themeColor="background1"/>
                                <w:sz w:val="20"/>
                                <w:szCs w:val="20"/>
                              </w:rPr>
                              <w:t>Copyright registration in Vietnam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D1877F" id="Rectangle 8" o:spid="_x0000_s1030" style="position:absolute;left:0;text-align:left;margin-left:558.45pt;margin-top:-30.55pt;width:27.3pt;height:813.05pt;z-index:25167155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a/eoAIAAMcFAAAOAAAAZHJzL2Uyb0RvYy54bWysVEtv2zAMvg/YfxB0X23n0UdQp8hSdBhQ&#10;tEHboWdFlmIDsqRJSuzs14+UH+26YodiOSiiSX4kP5G8vGprRQ7C+cronGYnKSVCc1NUepfTH083&#10;X84p8YHpgimjRU6PwtOr5edPl41diIkpjSqEIwCi/aKxOS1DsIsk8bwUNfMnxgoNSmlczQKIbpcU&#10;jjWAXqtkkqanSWNcYZ3hwnv4et0p6TLiSyl4uJfSi0BUTiG3EE8Xzy2eyfKSLXaO2bLifRrsA1nU&#10;rNIQdIS6ZoGRvav+gqor7ow3MpxwUydGyoqLWANUk6VvqnksmRWxFiDH25Em//9g+d1h40hV5BQe&#10;SrManugBSGN6pwQ5R3oa6xdg9Wg3rpc8XLHWVroa/6EK0kZKjyOlog2Ew8fp7PQsA+I5qLJ0Opmf&#10;TeeImry4W+fDN2FqgpecOggfqWSHWx8608EEo3mjquKmUioKbrddK0cODN83/Tq9WPfof5gpTRpM&#10;7WP+kKvSkDIy0dUeb+GoBAIq/SAkUAjVTroI2LxiTItxLnTIOlXJCtFlO0/hNyQ7eERiIiAiS6hy&#10;xO4BBssOZMDuaOrt0VXE3h+d+9L/5Tx6xMhGh9G5rrRx71WmoKo+cmc/kNRRgyyFdtvG9pqhJX7Z&#10;muIILedMN4ve8psKHv6W+bBhDoYPugUWSriHQyoD72b6GyWlcb/e+472OcWTkgaGOaf+5545QYn6&#10;rmFaLrLZDKc/CrP52QQE91qzfa3R+3ptoJ8yWF2WxyvaBzVcpTP1M+ydFUYFFdMcMsspD24Q1qFb&#10;MrC5uFitohlMvGXhVj9ajuDIMzb2U/vMnO27P8Dg3Jlh8NnizRB0tuipzWofjKzihLzw2r8AbIvY&#10;Sv1mw3X0Wo5WL/t3+RsAAP//AwBQSwMEFAAGAAgAAAAhAHD3R/jjAAAADgEAAA8AAABkcnMvZG93&#10;bnJldi54bWxMj8FKxDAQhu+C7xBG8LabRmh3rU0XETwoiLouLN6yzdgWm0lM0m316c2e9DY/8/HP&#10;N9VmNgM7og+9JQlimQFDaqzuqZWwe7tfrIGFqEirwRJK+MYAm/r8rFKlthO94nEbW5ZKKJRKQhej&#10;KzkPTYdGhaV1SGn3Yb1RMUXfcu3VlMrNwK+yrOBG9ZQudMrhXYfN53Y0Etz+eXTvo3/5eZjW075Z&#10;PT7h7kvKy4v59gZYxDn+wXDST+pQJ6eDHUkHNqQsRHGdWAmLQghgJ0SsRA7skKa8yDPgdcX/v1H/&#10;AgAA//8DAFBLAQItABQABgAIAAAAIQC2gziS/gAAAOEBAAATAAAAAAAAAAAAAAAAAAAAAABbQ29u&#10;dGVudF9UeXBlc10ueG1sUEsBAi0AFAAGAAgAAAAhADj9If/WAAAAlAEAAAsAAAAAAAAAAAAAAAAA&#10;LwEAAF9yZWxzLy5yZWxzUEsBAi0AFAAGAAgAAAAhAIjhr96gAgAAxwUAAA4AAAAAAAAAAAAAAAAA&#10;LgIAAGRycy9lMm9Eb2MueG1sUEsBAi0AFAAGAAgAAAAhAHD3R/jjAAAADgEAAA8AAAAAAAAAAAAA&#10;AAAA+gQAAGRycy9kb3ducmV2LnhtbFBLBQYAAAAABAAEAPMAAAAKBgAAAAA=&#10;" fillcolor="#00b39c" strokecolor="#00b39c" strokeweight="0">
                <v:textbox style="layout-flow:vertical">
                  <w:txbxContent>
                    <w:p w14:paraId="42192588" w14:textId="77777777" w:rsidR="0089288C" w:rsidRPr="00BA68B8" w:rsidRDefault="0089288C" w:rsidP="0089288C">
                      <w:pPr>
                        <w:spacing w:after="0" w:line="240" w:lineRule="auto"/>
                        <w:rPr>
                          <w:rFonts w:ascii="Arial" w:hAnsi="Arial" w:cs="Arial"/>
                          <w:b/>
                          <w:color w:val="FFFFFF" w:themeColor="background1"/>
                          <w:sz w:val="20"/>
                          <w:szCs w:val="20"/>
                        </w:rPr>
                      </w:pPr>
                      <w:r w:rsidRPr="00B35B99">
                        <w:rPr>
                          <w:rFonts w:ascii="Arial" w:hAnsi="Arial" w:cs="Arial"/>
                          <w:b/>
                          <w:bCs/>
                          <w:color w:val="FFFFFF" w:themeColor="background1"/>
                          <w:sz w:val="20"/>
                          <w:szCs w:val="20"/>
                        </w:rPr>
                        <w:t>Copyright registration in Vietnam</w:t>
                      </w:r>
                    </w:p>
                  </w:txbxContent>
                </v:textbox>
                <w10:wrap anchorx="margin"/>
              </v:rect>
            </w:pict>
          </mc:Fallback>
        </mc:AlternateContent>
      </w:r>
      <w:r w:rsidR="00A235DB" w:rsidRPr="003E15ED">
        <w:rPr>
          <w:rFonts w:ascii="Arial" w:eastAsia="Malgun Gothic" w:hAnsi="Arial" w:cs="Arial"/>
          <w:bCs/>
          <w:color w:val="000000" w:themeColor="text1"/>
          <w:sz w:val="20"/>
          <w:szCs w:val="20"/>
        </w:rPr>
        <w:t xml:space="preserve">Register your trademark, industrial design, product packaging </w:t>
      </w:r>
      <w:r w:rsidR="00A235DB">
        <w:rPr>
          <w:rFonts w:ascii="Arial" w:eastAsia="Malgun Gothic" w:hAnsi="Arial" w:cs="Arial"/>
          <w:bCs/>
          <w:color w:val="000000" w:themeColor="text1"/>
          <w:sz w:val="20"/>
          <w:szCs w:val="20"/>
        </w:rPr>
        <w:t>in form of</w:t>
      </w:r>
      <w:r w:rsidR="00A235DB" w:rsidRPr="003E15ED">
        <w:rPr>
          <w:rFonts w:ascii="Arial" w:eastAsia="Malgun Gothic" w:hAnsi="Arial" w:cs="Arial"/>
          <w:bCs/>
          <w:color w:val="000000" w:themeColor="text1"/>
          <w:sz w:val="20"/>
          <w:szCs w:val="20"/>
        </w:rPr>
        <w:t xml:space="preserve"> copyright at the Copyright Office of Vietnam without delay. Copyright registration at the Vietnam Copyright Office can be an effective solution in many cases:</w:t>
      </w:r>
      <w:r w:rsidR="00A235DB">
        <w:rPr>
          <w:rFonts w:ascii="Arial" w:eastAsia="Malgun Gothic" w:hAnsi="Arial" w:cs="Arial"/>
          <w:bCs/>
          <w:color w:val="000000" w:themeColor="text1"/>
          <w:sz w:val="20"/>
          <w:szCs w:val="20"/>
        </w:rPr>
        <w:t xml:space="preserve"> </w:t>
      </w:r>
    </w:p>
    <w:p w14:paraId="72338F58" w14:textId="4909DB7D" w:rsidR="00A235DB" w:rsidRPr="002906E5" w:rsidRDefault="00A235DB" w:rsidP="00A235DB">
      <w:pPr>
        <w:pStyle w:val="ListParagraph"/>
        <w:numPr>
          <w:ilvl w:val="0"/>
          <w:numId w:val="17"/>
        </w:numPr>
        <w:spacing w:after="0" w:line="240" w:lineRule="auto"/>
        <w:ind w:left="360"/>
        <w:jc w:val="both"/>
        <w:rPr>
          <w:rFonts w:ascii="Arial" w:hAnsi="Arial" w:cs="Arial"/>
          <w:color w:val="222222"/>
          <w:sz w:val="20"/>
          <w:szCs w:val="20"/>
          <w:shd w:val="clear" w:color="auto" w:fill="FFFFFF"/>
        </w:rPr>
      </w:pPr>
      <w:r w:rsidRPr="003E15ED">
        <w:rPr>
          <w:rFonts w:ascii="Arial" w:hAnsi="Arial" w:cs="Arial"/>
          <w:b/>
          <w:sz w:val="20"/>
          <w:szCs w:val="20"/>
        </w:rPr>
        <w:t>Opposition against trademark applications</w:t>
      </w:r>
      <w:r w:rsidRPr="003E15ED">
        <w:rPr>
          <w:rFonts w:ascii="Arial" w:hAnsi="Arial" w:cs="Arial"/>
          <w:sz w:val="20"/>
          <w:szCs w:val="20"/>
        </w:rPr>
        <w:t xml:space="preserve">: A copyright registration certificate issued by the Copyright Office of Vietnam is considered as a valid document demonstrating that you are the legitimate owner of the protected work. You can use the </w:t>
      </w:r>
      <w:hyperlink r:id="rId14" w:history="1">
        <w:r w:rsidRPr="002906E5">
          <w:rPr>
            <w:rStyle w:val="Hyperlink"/>
            <w:rFonts w:ascii="Arial" w:hAnsi="Arial" w:cs="Arial"/>
            <w:sz w:val="20"/>
            <w:szCs w:val="20"/>
          </w:rPr>
          <w:t>Copyright Registration Certificate</w:t>
        </w:r>
      </w:hyperlink>
      <w:r w:rsidRPr="003E15ED">
        <w:rPr>
          <w:rFonts w:ascii="Arial" w:hAnsi="Arial" w:cs="Arial"/>
          <w:sz w:val="20"/>
          <w:szCs w:val="20"/>
        </w:rPr>
        <w:t xml:space="preserve"> as a basis to prove that your intellectual property rights have been established before the other party </w:t>
      </w:r>
      <w:r>
        <w:rPr>
          <w:rFonts w:ascii="Arial" w:hAnsi="Arial" w:cs="Arial"/>
          <w:sz w:val="20"/>
          <w:szCs w:val="20"/>
        </w:rPr>
        <w:t>applies to register</w:t>
      </w:r>
      <w:r w:rsidRPr="003E15ED">
        <w:rPr>
          <w:rFonts w:ascii="Arial" w:hAnsi="Arial" w:cs="Arial"/>
          <w:sz w:val="20"/>
          <w:szCs w:val="20"/>
        </w:rPr>
        <w:t xml:space="preserve"> a trademark in Vietnam to request the Intellectual Property Office of Viet Nam not to grant a protection title to the other party. Of course, the chance of success in trademark opposition does not depend merely on proving that you have been granted a Copyright Certificate by the Copyright Office of Vietnam</w:t>
      </w:r>
      <w:r>
        <w:rPr>
          <w:rFonts w:ascii="Arial" w:hAnsi="Arial" w:cs="Arial"/>
          <w:sz w:val="20"/>
          <w:szCs w:val="20"/>
        </w:rPr>
        <w:t>.</w:t>
      </w:r>
    </w:p>
    <w:p w14:paraId="3F0F26C5" w14:textId="77777777" w:rsidR="00A235DB" w:rsidRPr="003E15ED" w:rsidRDefault="00A235DB" w:rsidP="00A235DB">
      <w:pPr>
        <w:pStyle w:val="ListParagraph"/>
        <w:ind w:left="360"/>
        <w:jc w:val="both"/>
        <w:rPr>
          <w:rFonts w:ascii="Arial" w:hAnsi="Arial" w:cs="Arial"/>
          <w:color w:val="222222"/>
          <w:sz w:val="20"/>
          <w:szCs w:val="20"/>
          <w:shd w:val="clear" w:color="auto" w:fill="FFFFFF"/>
        </w:rPr>
      </w:pPr>
    </w:p>
    <w:p w14:paraId="4CB9610B" w14:textId="5C0B2F6C" w:rsidR="00A235DB" w:rsidRPr="00A235DB" w:rsidRDefault="00A235DB" w:rsidP="00A235DB">
      <w:pPr>
        <w:pStyle w:val="ListParagraph"/>
        <w:numPr>
          <w:ilvl w:val="0"/>
          <w:numId w:val="17"/>
        </w:numPr>
        <w:spacing w:after="0" w:line="240" w:lineRule="auto"/>
        <w:ind w:left="360"/>
        <w:jc w:val="both"/>
        <w:rPr>
          <w:rFonts w:ascii="Arial" w:hAnsi="Arial" w:cs="Arial"/>
          <w:color w:val="222222"/>
          <w:sz w:val="20"/>
          <w:szCs w:val="20"/>
          <w:shd w:val="clear" w:color="auto" w:fill="FFFFFF"/>
        </w:rPr>
      </w:pPr>
      <w:r w:rsidRPr="003E15ED">
        <w:rPr>
          <w:rFonts w:ascii="Arial" w:hAnsi="Arial" w:cs="Arial"/>
          <w:b/>
          <w:sz w:val="20"/>
          <w:szCs w:val="20"/>
        </w:rPr>
        <w:t xml:space="preserve">Handling the situation of copying, stealing intellectual property while you do not have a Trademark Registration Certificate and/or Industrial Design Patent in Vietnam: </w:t>
      </w:r>
      <w:r w:rsidRPr="003E15ED">
        <w:rPr>
          <w:rFonts w:ascii="Arial" w:eastAsia="Times New Roman" w:hAnsi="Arial" w:cs="Arial"/>
          <w:color w:val="000000"/>
          <w:sz w:val="20"/>
          <w:szCs w:val="20"/>
        </w:rPr>
        <w:t>Expertise Center of Copyright and Related Rights (</w:t>
      </w:r>
      <w:r w:rsidRPr="00476872">
        <w:rPr>
          <w:rFonts w:ascii="Arial" w:eastAsia="Times New Roman" w:hAnsi="Arial" w:cs="Arial"/>
          <w:b/>
          <w:bCs/>
          <w:color w:val="000000"/>
          <w:sz w:val="20"/>
          <w:szCs w:val="20"/>
        </w:rPr>
        <w:t>ECCR</w:t>
      </w:r>
      <w:r w:rsidRPr="003E15ED">
        <w:rPr>
          <w:rFonts w:ascii="Arial" w:eastAsia="Times New Roman" w:hAnsi="Arial" w:cs="Arial"/>
          <w:color w:val="000000"/>
          <w:sz w:val="20"/>
          <w:szCs w:val="20"/>
        </w:rPr>
        <w:t xml:space="preserve">) </w:t>
      </w:r>
      <w:r w:rsidRPr="003E15ED">
        <w:rPr>
          <w:rFonts w:ascii="Arial" w:hAnsi="Arial" w:cs="Arial"/>
          <w:sz w:val="20"/>
          <w:szCs w:val="20"/>
        </w:rPr>
        <w:t xml:space="preserve">has come into operation and received </w:t>
      </w:r>
      <w:r>
        <w:rPr>
          <w:rFonts w:ascii="Arial" w:hAnsi="Arial" w:cs="Arial"/>
          <w:sz w:val="20"/>
          <w:szCs w:val="20"/>
        </w:rPr>
        <w:t>petitions f</w:t>
      </w:r>
      <w:r w:rsidRPr="003E15ED">
        <w:rPr>
          <w:rFonts w:ascii="Arial" w:hAnsi="Arial" w:cs="Arial"/>
          <w:sz w:val="20"/>
          <w:szCs w:val="20"/>
        </w:rPr>
        <w:t>or assessment of copyright and related rights infringement in Vietnam. Therefore, if you are granted a Copyright Certificate, you can file a petition to</w:t>
      </w:r>
      <w:hyperlink r:id="rId15" w:history="1">
        <w:r w:rsidRPr="00476872">
          <w:rPr>
            <w:rStyle w:val="Hyperlink"/>
            <w:rFonts w:ascii="Arial" w:hAnsi="Arial" w:cs="Arial"/>
            <w:sz w:val="20"/>
            <w:szCs w:val="20"/>
          </w:rPr>
          <w:t xml:space="preserve"> ECCR</w:t>
        </w:r>
      </w:hyperlink>
      <w:r w:rsidRPr="003E15ED">
        <w:rPr>
          <w:rFonts w:ascii="Arial" w:hAnsi="Arial" w:cs="Arial"/>
          <w:sz w:val="20"/>
          <w:szCs w:val="20"/>
        </w:rPr>
        <w:t xml:space="preserve"> for expert conclusion/assessment</w:t>
      </w:r>
      <w:r>
        <w:rPr>
          <w:rFonts w:ascii="Arial" w:hAnsi="Arial" w:cs="Arial"/>
          <w:sz w:val="20"/>
          <w:szCs w:val="20"/>
        </w:rPr>
        <w:t xml:space="preserve">, based </w:t>
      </w:r>
      <w:r w:rsidRPr="003E15ED">
        <w:rPr>
          <w:rFonts w:ascii="Arial" w:hAnsi="Arial" w:cs="Arial"/>
          <w:sz w:val="20"/>
          <w:szCs w:val="20"/>
        </w:rPr>
        <w:t>on which you may request the Vietnamese enforcement authority to handle the act of copyright infringement</w:t>
      </w:r>
      <w:r w:rsidRPr="003E15ED">
        <w:rPr>
          <w:rFonts w:ascii="Arial" w:hAnsi="Arial" w:cs="Arial"/>
          <w:color w:val="222222"/>
          <w:sz w:val="20"/>
          <w:szCs w:val="20"/>
          <w:shd w:val="clear" w:color="auto" w:fill="FFFFFF"/>
        </w:rPr>
        <w:t>.</w:t>
      </w:r>
      <w:r w:rsidRPr="00A235DB">
        <w:rPr>
          <w:rFonts w:ascii="Arial" w:hAnsi="Arial" w:cs="Arial"/>
          <w:color w:val="222222"/>
          <w:sz w:val="20"/>
          <w:szCs w:val="20"/>
          <w:shd w:val="clear" w:color="auto" w:fill="FFFFFF"/>
        </w:rPr>
        <w:t xml:space="preserve">                               </w:t>
      </w:r>
    </w:p>
    <w:p w14:paraId="7ECCBF14" w14:textId="77777777" w:rsidR="00A235DB" w:rsidRPr="003E15ED" w:rsidRDefault="00A235DB" w:rsidP="00A235DB">
      <w:pPr>
        <w:pStyle w:val="ListParagraph"/>
        <w:ind w:left="360"/>
        <w:jc w:val="both"/>
        <w:rPr>
          <w:rFonts w:ascii="Arial" w:hAnsi="Arial" w:cs="Arial"/>
          <w:color w:val="222222"/>
          <w:sz w:val="20"/>
          <w:szCs w:val="20"/>
          <w:shd w:val="clear" w:color="auto" w:fill="FFFFFF"/>
        </w:rPr>
      </w:pPr>
    </w:p>
    <w:p w14:paraId="0FCB6B8A" w14:textId="77777777" w:rsidR="00A235DB" w:rsidRDefault="00A235DB" w:rsidP="00A235DB">
      <w:pPr>
        <w:pStyle w:val="ListParagraph"/>
        <w:numPr>
          <w:ilvl w:val="0"/>
          <w:numId w:val="17"/>
        </w:numPr>
        <w:spacing w:after="0" w:line="240" w:lineRule="auto"/>
        <w:ind w:left="360"/>
        <w:jc w:val="both"/>
        <w:rPr>
          <w:rFonts w:ascii="Arial" w:hAnsi="Arial" w:cs="Arial"/>
          <w:color w:val="222222"/>
          <w:sz w:val="20"/>
          <w:szCs w:val="20"/>
          <w:shd w:val="clear" w:color="auto" w:fill="FFFFFF"/>
        </w:rPr>
      </w:pPr>
      <w:r w:rsidRPr="003E15ED">
        <w:rPr>
          <w:rFonts w:ascii="Arial" w:hAnsi="Arial" w:cs="Arial"/>
          <w:b/>
          <w:sz w:val="20"/>
          <w:szCs w:val="20"/>
        </w:rPr>
        <w:t>IPR Infringement Warning/</w:t>
      </w:r>
      <w:r w:rsidRPr="003E15ED">
        <w:rPr>
          <w:rFonts w:ascii="Arial" w:eastAsia="Times New Roman" w:hAnsi="Arial" w:cs="Arial"/>
          <w:b/>
          <w:color w:val="000000"/>
          <w:sz w:val="20"/>
          <w:szCs w:val="20"/>
        </w:rPr>
        <w:t>Cease and Desist letters</w:t>
      </w:r>
      <w:r w:rsidRPr="003E15ED">
        <w:rPr>
          <w:rFonts w:ascii="Arial" w:hAnsi="Arial" w:cs="Arial"/>
          <w:sz w:val="20"/>
          <w:szCs w:val="20"/>
        </w:rPr>
        <w:t>: You can use the Copyright Registration Certificate as a legal tool to notice and warn those who have been, are and will be infringing your IP rights</w:t>
      </w:r>
      <w:r w:rsidRPr="003E15ED">
        <w:rPr>
          <w:rFonts w:ascii="Arial" w:hAnsi="Arial" w:cs="Arial"/>
          <w:color w:val="222222"/>
          <w:sz w:val="20"/>
          <w:szCs w:val="20"/>
          <w:shd w:val="clear" w:color="auto" w:fill="FFFFFF"/>
        </w:rPr>
        <w:t>.</w:t>
      </w:r>
    </w:p>
    <w:p w14:paraId="09E9379F" w14:textId="77777777" w:rsidR="00A235DB" w:rsidRPr="003E15ED" w:rsidRDefault="00A235DB" w:rsidP="00A235DB">
      <w:pPr>
        <w:pStyle w:val="ListParagraph"/>
        <w:ind w:left="360"/>
        <w:jc w:val="both"/>
        <w:rPr>
          <w:rFonts w:ascii="Arial" w:hAnsi="Arial" w:cs="Arial"/>
          <w:color w:val="222222"/>
          <w:sz w:val="20"/>
          <w:szCs w:val="20"/>
          <w:shd w:val="clear" w:color="auto" w:fill="FFFFFF"/>
        </w:rPr>
      </w:pPr>
    </w:p>
    <w:p w14:paraId="530781DD" w14:textId="0E3AA8E6" w:rsidR="00A235DB" w:rsidRPr="003E15ED" w:rsidRDefault="00A235DB" w:rsidP="00A235DB">
      <w:pPr>
        <w:pStyle w:val="ListParagraph"/>
        <w:numPr>
          <w:ilvl w:val="0"/>
          <w:numId w:val="17"/>
        </w:numPr>
        <w:spacing w:after="0" w:line="240" w:lineRule="auto"/>
        <w:ind w:left="360"/>
        <w:jc w:val="both"/>
        <w:rPr>
          <w:rFonts w:ascii="Arial" w:hAnsi="Arial" w:cs="Arial"/>
          <w:color w:val="222222"/>
          <w:sz w:val="20"/>
          <w:szCs w:val="20"/>
          <w:shd w:val="clear" w:color="auto" w:fill="FFFFFF"/>
        </w:rPr>
      </w:pPr>
      <w:r w:rsidRPr="003E15ED">
        <w:rPr>
          <w:rFonts w:ascii="Arial" w:hAnsi="Arial" w:cs="Arial"/>
          <w:b/>
          <w:sz w:val="20"/>
          <w:szCs w:val="20"/>
        </w:rPr>
        <w:t>Defend yourself against allegations of IPR infringement from other right holders</w:t>
      </w:r>
      <w:r w:rsidRPr="003E15ED">
        <w:rPr>
          <w:rFonts w:ascii="Arial" w:hAnsi="Arial" w:cs="Arial"/>
          <w:sz w:val="20"/>
          <w:szCs w:val="20"/>
        </w:rPr>
        <w:t xml:space="preserve">: It is possible that one day your trademark will be successfully registered by a third party and they will send a </w:t>
      </w:r>
      <w:r w:rsidRPr="004038B7">
        <w:rPr>
          <w:rFonts w:ascii="Arial" w:eastAsia="Times New Roman" w:hAnsi="Arial" w:cs="Arial"/>
          <w:bCs/>
          <w:color w:val="000000"/>
          <w:sz w:val="20"/>
          <w:szCs w:val="20"/>
        </w:rPr>
        <w:t>Cease and Desist</w:t>
      </w:r>
      <w:r w:rsidRPr="003E15ED">
        <w:rPr>
          <w:rFonts w:ascii="Arial" w:eastAsia="Times New Roman" w:hAnsi="Arial" w:cs="Arial"/>
          <w:b/>
          <w:color w:val="000000"/>
          <w:sz w:val="20"/>
          <w:szCs w:val="20"/>
        </w:rPr>
        <w:t xml:space="preserve"> </w:t>
      </w:r>
      <w:r w:rsidRPr="003E15ED">
        <w:rPr>
          <w:rFonts w:ascii="Arial" w:hAnsi="Arial" w:cs="Arial"/>
          <w:sz w:val="20"/>
          <w:szCs w:val="20"/>
        </w:rPr>
        <w:t>Letter or request actions from Vietnamese enforcement authorities. A Copyright Registration Certificate issued by the Copyright Office of Vietnam at this time can be a legal tool to help you defend the use of your trademark/packaging and also a measure to let the trademark speculator see that it is not easy to treat your goods based on a trademark registration in bad faith</w:t>
      </w:r>
      <w:r w:rsidRPr="003E15ED">
        <w:rPr>
          <w:rFonts w:ascii="Arial" w:hAnsi="Arial" w:cs="Arial"/>
          <w:color w:val="222222"/>
          <w:sz w:val="20"/>
          <w:szCs w:val="20"/>
          <w:shd w:val="clear" w:color="auto" w:fill="FFFFFF"/>
        </w:rPr>
        <w:t>.</w:t>
      </w:r>
    </w:p>
    <w:p w14:paraId="620DD07A" w14:textId="77777777" w:rsidR="00A235DB" w:rsidRPr="003E15ED" w:rsidRDefault="00A235DB" w:rsidP="00A235DB">
      <w:pPr>
        <w:jc w:val="both"/>
        <w:rPr>
          <w:rFonts w:ascii="Arial" w:eastAsia="SimSun" w:hAnsi="Arial" w:cs="Arial"/>
          <w:bCs/>
          <w:sz w:val="20"/>
          <w:szCs w:val="20"/>
        </w:rPr>
      </w:pPr>
    </w:p>
    <w:p w14:paraId="76DBDDC6" w14:textId="7CC41E6E" w:rsidR="00A235DB" w:rsidRPr="00202594" w:rsidRDefault="00A235DB" w:rsidP="00202594">
      <w:pPr>
        <w:jc w:val="both"/>
        <w:rPr>
          <w:rFonts w:ascii="Arial" w:eastAsia="Malgun Gothic" w:hAnsi="Arial" w:cs="Arial"/>
          <w:b/>
          <w:bCs/>
          <w:color w:val="0000C4"/>
          <w:sz w:val="20"/>
          <w:szCs w:val="20"/>
        </w:rPr>
      </w:pPr>
      <w:r w:rsidRPr="00202594">
        <w:rPr>
          <w:rFonts w:ascii="Arial" w:eastAsia="Malgun Gothic" w:hAnsi="Arial" w:cs="Arial"/>
          <w:b/>
          <w:bCs/>
          <w:color w:val="0000C4"/>
          <w:sz w:val="20"/>
          <w:szCs w:val="20"/>
        </w:rPr>
        <w:t>The cases in practice: Conflict between copyright and trademark?</w:t>
      </w:r>
    </w:p>
    <w:p w14:paraId="6BD7F8A7" w14:textId="77777777" w:rsidR="00A235DB" w:rsidRPr="007577AA" w:rsidRDefault="00A235DB" w:rsidP="00A235DB">
      <w:pPr>
        <w:jc w:val="both"/>
        <w:rPr>
          <w:rFonts w:ascii="Arial" w:eastAsia="Times New Roman" w:hAnsi="Arial" w:cs="Arial"/>
          <w:sz w:val="20"/>
          <w:szCs w:val="20"/>
        </w:rPr>
      </w:pPr>
      <w:r w:rsidRPr="007577AA">
        <w:rPr>
          <w:rFonts w:ascii="Arial" w:eastAsia="Times New Roman" w:hAnsi="Arial" w:cs="Arial"/>
          <w:b/>
          <w:bCs/>
          <w:sz w:val="20"/>
          <w:szCs w:val="20"/>
          <w:u w:val="single"/>
        </w:rPr>
        <w:t>Case 1</w:t>
      </w:r>
      <w:r w:rsidRPr="007577AA">
        <w:rPr>
          <w:rFonts w:ascii="Arial" w:eastAsia="Times New Roman" w:hAnsi="Arial" w:cs="Arial"/>
          <w:sz w:val="20"/>
          <w:szCs w:val="20"/>
        </w:rPr>
        <w:t>: A typical copyright-trademark case from Korean company in Vietnam</w:t>
      </w:r>
    </w:p>
    <w:p w14:paraId="43800272" w14:textId="0AD05CC6" w:rsidR="00A235DB" w:rsidRPr="0017790E" w:rsidRDefault="00A235DB" w:rsidP="00A235DB">
      <w:pPr>
        <w:jc w:val="both"/>
        <w:rPr>
          <w:rFonts w:ascii="Arial" w:eastAsia="SimSun" w:hAnsi="Arial" w:cs="Arial"/>
          <w:b/>
          <w:bCs/>
          <w:sz w:val="20"/>
          <w:szCs w:val="20"/>
        </w:rPr>
      </w:pPr>
      <w:r w:rsidRPr="0017790E">
        <w:rPr>
          <w:rFonts w:ascii="Arial" w:eastAsia="SimSun" w:hAnsi="Arial" w:cs="Arial"/>
          <w:bCs/>
          <w:sz w:val="20"/>
          <w:szCs w:val="20"/>
        </w:rPr>
        <w:t>Vietnamese consumers are familiar with Korean goods due to their diversity, attractive design, and reasonable price. This attracts a large number of dishonest traders who desire to earn illegal profits by commissioning the production of products with trademarks and packaging identical or very similar to Korean brands to deceive Vietnamese consumers.</w:t>
      </w:r>
    </w:p>
    <w:p w14:paraId="66BF2506" w14:textId="7683C050" w:rsidR="00A235DB" w:rsidRPr="007577AA" w:rsidRDefault="00A235DB" w:rsidP="00A235DB">
      <w:pPr>
        <w:jc w:val="both"/>
        <w:rPr>
          <w:rFonts w:ascii="Arial" w:eastAsia="SimSun" w:hAnsi="Arial" w:cs="Arial"/>
          <w:b/>
          <w:bCs/>
          <w:sz w:val="20"/>
          <w:szCs w:val="20"/>
        </w:rPr>
      </w:pPr>
      <w:r w:rsidRPr="0017790E">
        <w:rPr>
          <w:rFonts w:ascii="Arial" w:eastAsia="SimSun" w:hAnsi="Arial" w:cs="Arial"/>
          <w:bCs/>
          <w:sz w:val="20"/>
          <w:szCs w:val="20"/>
        </w:rPr>
        <w:t>Laorganic, the owner of “Foellie” (</w:t>
      </w:r>
      <w:r w:rsidRPr="0017790E">
        <w:rPr>
          <w:rFonts w:ascii="Arial" w:eastAsia="SimSun" w:hAnsi="Arial" w:cs="Arial"/>
          <w:bCs/>
          <w:noProof/>
          <w:sz w:val="20"/>
          <w:szCs w:val="20"/>
        </w:rPr>
        <w:drawing>
          <wp:inline distT="0" distB="0" distL="0" distR="0" wp14:anchorId="6C963794" wp14:editId="59DF12F0">
            <wp:extent cx="869613" cy="524629"/>
            <wp:effectExtent l="0" t="0" r="6985" b="889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ner perfume eau de Bebe.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07196" cy="547302"/>
                    </a:xfrm>
                    <a:prstGeom prst="rect">
                      <a:avLst/>
                    </a:prstGeom>
                  </pic:spPr>
                </pic:pic>
              </a:graphicData>
            </a:graphic>
          </wp:inline>
        </w:drawing>
      </w:r>
      <w:r w:rsidRPr="0017790E">
        <w:rPr>
          <w:rFonts w:ascii="Arial" w:eastAsia="SimSun" w:hAnsi="Arial" w:cs="Arial"/>
          <w:bCs/>
          <w:sz w:val="20"/>
          <w:szCs w:val="20"/>
        </w:rPr>
        <w:t xml:space="preserve">), a well-known brand in Korea and in Vietnam detected various counterfeit products being advertised in e-commerce websites in Vietnam. This company </w:t>
      </w:r>
      <w:r>
        <w:rPr>
          <w:rFonts w:ascii="Arial" w:eastAsia="SimSun" w:hAnsi="Arial" w:cs="Arial"/>
          <w:bCs/>
          <w:sz w:val="20"/>
          <w:szCs w:val="20"/>
        </w:rPr>
        <w:t xml:space="preserve">finds difficult to </w:t>
      </w:r>
      <w:r w:rsidRPr="0017790E">
        <w:rPr>
          <w:rFonts w:ascii="Arial" w:eastAsia="SimSun" w:hAnsi="Arial" w:cs="Arial"/>
          <w:bCs/>
          <w:sz w:val="20"/>
          <w:szCs w:val="20"/>
        </w:rPr>
        <w:t xml:space="preserve">request Vietnamese enforcement authorities or other relevant competent authorities to take actions because their </w:t>
      </w:r>
      <w:r>
        <w:rPr>
          <w:rFonts w:ascii="Arial" w:eastAsia="SimSun" w:hAnsi="Arial" w:cs="Arial"/>
          <w:bCs/>
          <w:sz w:val="20"/>
          <w:szCs w:val="20"/>
        </w:rPr>
        <w:t xml:space="preserve">trademark application for </w:t>
      </w:r>
      <w:r w:rsidRPr="0017790E">
        <w:rPr>
          <w:rFonts w:ascii="Arial" w:eastAsia="SimSun" w:hAnsi="Arial" w:cs="Arial"/>
          <w:bCs/>
          <w:sz w:val="20"/>
          <w:szCs w:val="20"/>
        </w:rPr>
        <w:t xml:space="preserve">“Foellie” has not been granted </w:t>
      </w:r>
      <w:r>
        <w:rPr>
          <w:rFonts w:ascii="Arial" w:eastAsia="SimSun" w:hAnsi="Arial" w:cs="Arial"/>
          <w:bCs/>
          <w:sz w:val="20"/>
          <w:szCs w:val="20"/>
        </w:rPr>
        <w:t>protection in Vietnam</w:t>
      </w:r>
      <w:r w:rsidRPr="0017790E">
        <w:rPr>
          <w:rFonts w:ascii="Arial" w:eastAsia="SimSun" w:hAnsi="Arial" w:cs="Arial"/>
          <w:bCs/>
          <w:sz w:val="20"/>
          <w:szCs w:val="20"/>
        </w:rPr>
        <w:t xml:space="preserve">. </w:t>
      </w:r>
      <w:hyperlink r:id="rId17" w:history="1">
        <w:r w:rsidRPr="002906E5">
          <w:rPr>
            <w:rStyle w:val="Hyperlink"/>
            <w:rFonts w:ascii="Arial" w:eastAsia="SimSun" w:hAnsi="Arial" w:cs="Arial"/>
            <w:b/>
            <w:sz w:val="20"/>
            <w:szCs w:val="20"/>
          </w:rPr>
          <w:t>Mr. Quan, Nguyen Vu</w:t>
        </w:r>
      </w:hyperlink>
      <w:r w:rsidRPr="0017790E">
        <w:rPr>
          <w:rFonts w:ascii="Arial" w:eastAsia="SimSun" w:hAnsi="Arial" w:cs="Arial"/>
          <w:bCs/>
          <w:sz w:val="20"/>
          <w:szCs w:val="20"/>
        </w:rPr>
        <w:t>, an IP Attorney of KENFOX IP &amp; Law Office advised Laorganic to immediately register the mark “Foellie” in form of copyright in Vietnam</w:t>
      </w:r>
      <w:r>
        <w:rPr>
          <w:rFonts w:ascii="Arial" w:eastAsia="SimSun" w:hAnsi="Arial" w:cs="Arial"/>
          <w:bCs/>
          <w:sz w:val="20"/>
          <w:szCs w:val="20"/>
        </w:rPr>
        <w:t xml:space="preserve"> </w:t>
      </w:r>
      <w:r w:rsidRPr="0017790E">
        <w:rPr>
          <w:rFonts w:ascii="Arial" w:eastAsia="SimSun" w:hAnsi="Arial" w:cs="Arial"/>
          <w:bCs/>
          <w:sz w:val="20"/>
          <w:szCs w:val="20"/>
        </w:rPr>
        <w:t xml:space="preserve">within 15 working days. Based on the Copyright Registration Certificate, Laorganic filed a request for copyright infringement assessment </w:t>
      </w:r>
      <w:r w:rsidRPr="00476872">
        <w:rPr>
          <w:rFonts w:ascii="Arial" w:eastAsia="SimSun" w:hAnsi="Arial" w:cs="Arial"/>
          <w:bCs/>
          <w:sz w:val="20"/>
          <w:szCs w:val="20"/>
        </w:rPr>
        <w:t>ECCR</w:t>
      </w:r>
      <w:r w:rsidRPr="0017790E">
        <w:rPr>
          <w:rFonts w:ascii="Arial" w:eastAsia="SimSun" w:hAnsi="Arial" w:cs="Arial"/>
          <w:bCs/>
          <w:sz w:val="20"/>
          <w:szCs w:val="20"/>
        </w:rPr>
        <w:t xml:space="preserve">. </w:t>
      </w:r>
      <w:r w:rsidRPr="00476872">
        <w:rPr>
          <w:rFonts w:ascii="Arial" w:eastAsia="SimSun" w:hAnsi="Arial" w:cs="Arial"/>
          <w:bCs/>
          <w:sz w:val="20"/>
          <w:szCs w:val="20"/>
        </w:rPr>
        <w:t>ECCR</w:t>
      </w:r>
      <w:r w:rsidRPr="0017790E">
        <w:rPr>
          <w:rFonts w:ascii="Arial" w:eastAsia="SimSun" w:hAnsi="Arial" w:cs="Arial"/>
          <w:bCs/>
          <w:sz w:val="20"/>
          <w:szCs w:val="20"/>
        </w:rPr>
        <w:t xml:space="preserve"> then issued a copyright assessment which concludes that the use of the “Foellie” copyrighted logo is a copyright infringement.</w:t>
      </w:r>
      <w:r>
        <w:rPr>
          <w:rFonts w:ascii="Arial" w:eastAsia="SimSun" w:hAnsi="Arial" w:cs="Arial"/>
          <w:bCs/>
          <w:sz w:val="20"/>
          <w:szCs w:val="20"/>
        </w:rPr>
        <w:t xml:space="preserve"> With</w:t>
      </w:r>
      <w:r w:rsidRPr="0017790E">
        <w:rPr>
          <w:rFonts w:ascii="Arial" w:eastAsia="SimSun" w:hAnsi="Arial" w:cs="Arial"/>
          <w:bCs/>
          <w:sz w:val="20"/>
          <w:szCs w:val="20"/>
        </w:rPr>
        <w:t xml:space="preserve"> </w:t>
      </w:r>
      <w:r>
        <w:rPr>
          <w:rFonts w:ascii="Arial" w:eastAsia="SimSun" w:hAnsi="Arial" w:cs="Arial"/>
          <w:bCs/>
          <w:sz w:val="20"/>
          <w:szCs w:val="20"/>
        </w:rPr>
        <w:t xml:space="preserve">the </w:t>
      </w:r>
      <w:r w:rsidRPr="0017790E">
        <w:rPr>
          <w:rFonts w:ascii="Arial" w:eastAsia="SimSun" w:hAnsi="Arial" w:cs="Arial"/>
          <w:bCs/>
          <w:sz w:val="20"/>
          <w:szCs w:val="20"/>
        </w:rPr>
        <w:t>Copyright Registration Certificate issued by the Copyright Office of Vietnam and ECCR’s copyright infringement assessment, Laorganic sent requests to Shopee and Lazada, two largest e-commerce websites in Vietnam to remove (or disable) the infringing accounts or links which contain the “Foelli</w:t>
      </w:r>
      <w:bookmarkStart w:id="0" w:name="_GoBack"/>
      <w:bookmarkEnd w:id="0"/>
      <w:r w:rsidRPr="0017790E">
        <w:rPr>
          <w:rFonts w:ascii="Arial" w:eastAsia="SimSun" w:hAnsi="Arial" w:cs="Arial"/>
          <w:bCs/>
          <w:sz w:val="20"/>
          <w:szCs w:val="20"/>
        </w:rPr>
        <w:t>e” copyrighted logo. Realizing that Laorganic is currently a copyright owner in Vietnam, Shopee and Lazada agreed to remove a lot of the infringing accounts or links out of their e-commer</w:t>
      </w:r>
      <w:r>
        <w:rPr>
          <w:rFonts w:ascii="Arial" w:eastAsia="SimSun" w:hAnsi="Arial" w:cs="Arial"/>
          <w:bCs/>
          <w:sz w:val="20"/>
          <w:szCs w:val="20"/>
        </w:rPr>
        <w:t>ce</w:t>
      </w:r>
      <w:r w:rsidRPr="0017790E">
        <w:rPr>
          <w:rFonts w:ascii="Arial" w:eastAsia="SimSun" w:hAnsi="Arial" w:cs="Arial"/>
          <w:bCs/>
          <w:sz w:val="20"/>
          <w:szCs w:val="20"/>
        </w:rPr>
        <w:t xml:space="preserve"> websites.</w:t>
      </w:r>
    </w:p>
    <w:p w14:paraId="4DFC3D02" w14:textId="77777777" w:rsidR="00A235DB" w:rsidRPr="007577AA" w:rsidRDefault="00A235DB" w:rsidP="00A235DB">
      <w:pPr>
        <w:jc w:val="both"/>
        <w:rPr>
          <w:rFonts w:ascii="Arial" w:eastAsia="Times New Roman" w:hAnsi="Arial" w:cs="Arial"/>
          <w:sz w:val="20"/>
          <w:szCs w:val="20"/>
        </w:rPr>
      </w:pPr>
      <w:r w:rsidRPr="007577AA">
        <w:rPr>
          <w:rFonts w:ascii="Arial" w:eastAsia="Times New Roman" w:hAnsi="Arial" w:cs="Arial"/>
          <w:b/>
          <w:bCs/>
          <w:sz w:val="20"/>
          <w:szCs w:val="20"/>
          <w:u w:val="single"/>
        </w:rPr>
        <w:t>Case 2</w:t>
      </w:r>
      <w:r w:rsidRPr="007577AA">
        <w:rPr>
          <w:rFonts w:ascii="Arial" w:eastAsia="Times New Roman" w:hAnsi="Arial" w:cs="Arial"/>
          <w:sz w:val="20"/>
          <w:szCs w:val="20"/>
        </w:rPr>
        <w:t xml:space="preserve">: Can </w:t>
      </w:r>
      <w:r>
        <w:rPr>
          <w:rFonts w:ascii="Arial" w:eastAsia="Times New Roman" w:hAnsi="Arial" w:cs="Arial"/>
          <w:sz w:val="20"/>
          <w:szCs w:val="20"/>
        </w:rPr>
        <w:t>foreign</w:t>
      </w:r>
      <w:r w:rsidRPr="007577AA">
        <w:rPr>
          <w:rFonts w:ascii="Arial" w:eastAsia="Times New Roman" w:hAnsi="Arial" w:cs="Arial"/>
          <w:sz w:val="20"/>
          <w:szCs w:val="20"/>
        </w:rPr>
        <w:t xml:space="preserve"> entities use copyright to fight against </w:t>
      </w:r>
      <w:hyperlink r:id="rId18" w:history="1">
        <w:r w:rsidRPr="00FB2318">
          <w:rPr>
            <w:rStyle w:val="Hyperlink"/>
            <w:rFonts w:ascii="Arial" w:eastAsia="Times New Roman" w:hAnsi="Arial" w:cs="Arial"/>
            <w:sz w:val="20"/>
            <w:szCs w:val="20"/>
          </w:rPr>
          <w:t>trademark squatting</w:t>
        </w:r>
      </w:hyperlink>
      <w:r w:rsidRPr="007577AA">
        <w:rPr>
          <w:rFonts w:ascii="Arial" w:eastAsia="Times New Roman" w:hAnsi="Arial" w:cs="Arial"/>
          <w:sz w:val="20"/>
          <w:szCs w:val="20"/>
        </w:rPr>
        <w:t xml:space="preserve"> in Vietnam?</w:t>
      </w:r>
    </w:p>
    <w:p w14:paraId="58C4E94E" w14:textId="77777777" w:rsidR="00A235DB" w:rsidRPr="0017790E" w:rsidRDefault="00A235DB" w:rsidP="00A235DB">
      <w:pPr>
        <w:jc w:val="both"/>
        <w:rPr>
          <w:rFonts w:ascii="Arial" w:eastAsia="SimSun" w:hAnsi="Arial" w:cs="Arial"/>
          <w:b/>
          <w:bCs/>
          <w:sz w:val="20"/>
          <w:szCs w:val="20"/>
        </w:rPr>
      </w:pPr>
      <w:r w:rsidRPr="0017790E">
        <w:rPr>
          <w:rFonts w:ascii="Arial" w:eastAsia="SimSun" w:hAnsi="Arial" w:cs="Arial"/>
          <w:bCs/>
          <w:sz w:val="20"/>
          <w:szCs w:val="20"/>
        </w:rPr>
        <w:t xml:space="preserve">To answer the above question, please see a relevant case below. </w:t>
      </w:r>
    </w:p>
    <w:p w14:paraId="1A24D3AB" w14:textId="3980E7CF" w:rsidR="00A235DB" w:rsidRPr="0017790E" w:rsidRDefault="0089288C" w:rsidP="00A235DB">
      <w:pPr>
        <w:jc w:val="both"/>
        <w:rPr>
          <w:rFonts w:ascii="Arial" w:eastAsia="SimSun" w:hAnsi="Arial" w:cs="Arial"/>
          <w:b/>
          <w:bCs/>
          <w:sz w:val="20"/>
          <w:szCs w:val="20"/>
        </w:rPr>
      </w:pPr>
      <w:r w:rsidRPr="00D03044">
        <w:rPr>
          <w:rFonts w:ascii="Arial" w:hAnsi="Arial" w:cs="Arial"/>
          <w:bCs/>
          <w:noProof/>
          <w:color w:val="C00000"/>
          <w:sz w:val="24"/>
          <w:szCs w:val="24"/>
          <w:lang w:eastAsia="ko-KR"/>
        </w:rPr>
        <w:lastRenderedPageBreak/>
        <mc:AlternateContent>
          <mc:Choice Requires="wps">
            <w:drawing>
              <wp:anchor distT="0" distB="0" distL="114300" distR="114300" simplePos="0" relativeHeight="251673600" behindDoc="0" locked="0" layoutInCell="1" allowOverlap="1" wp14:anchorId="2149C34C" wp14:editId="5F924DBE">
                <wp:simplePos x="0" y="0"/>
                <wp:positionH relativeFrom="column">
                  <wp:posOffset>6372225</wp:posOffset>
                </wp:positionH>
                <wp:positionV relativeFrom="paragraph">
                  <wp:posOffset>-391160</wp:posOffset>
                </wp:positionV>
                <wp:extent cx="346710" cy="10325735"/>
                <wp:effectExtent l="0" t="0" r="15240" b="18415"/>
                <wp:wrapNone/>
                <wp:docPr id="9" name="Rectangle 9"/>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74AC87" w14:textId="77777777" w:rsidR="0089288C" w:rsidRPr="00BA68B8" w:rsidRDefault="0089288C" w:rsidP="0089288C">
                            <w:pPr>
                              <w:spacing w:after="0" w:line="240" w:lineRule="auto"/>
                              <w:rPr>
                                <w:rFonts w:ascii="Arial" w:hAnsi="Arial" w:cs="Arial"/>
                                <w:b/>
                                <w:color w:val="FFFFFF" w:themeColor="background1"/>
                                <w:sz w:val="20"/>
                                <w:szCs w:val="20"/>
                              </w:rPr>
                            </w:pPr>
                            <w:r w:rsidRPr="00B35B99">
                              <w:rPr>
                                <w:rFonts w:ascii="Arial" w:hAnsi="Arial" w:cs="Arial"/>
                                <w:b/>
                                <w:bCs/>
                                <w:color w:val="FFFFFF" w:themeColor="background1"/>
                                <w:sz w:val="20"/>
                                <w:szCs w:val="20"/>
                              </w:rPr>
                              <w:t>Copyright registration in Vietnam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49C34C" id="Rectangle 9" o:spid="_x0000_s1031" style="position:absolute;left:0;text-align:left;margin-left:501.75pt;margin-top:-30.8pt;width:27.3pt;height:813.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dZroAIAAMcFAAAOAAAAZHJzL2Uyb0RvYy54bWysVEtv2zAMvg/YfxB0X23n0TZBnSJL0WFA&#10;0RZth54VWYoNyJJGKbGzXz9KfrTrih2K5aCIJvmR/ETy4rKtFTkIcJXROc1OUkqE5qao9C6nP56u&#10;v5xT4jzTBVNGi5wehaOXq8+fLhq7FBNTGlUIIAii3bKxOS29t8skcbwUNXMnxgqNSmmgZh5F2CUF&#10;sAbRa5VM0vQ0aQwUFgwXzuHXq05JVxFfSsH9nZROeKJyirn5eEI8t+FMVhdsuQNmy4r3abAPZFGz&#10;SmPQEeqKeUb2UP0FVVccjDPSn3BTJ0bKiotYA1aTpW+qeSyZFbEWJMfZkSb3/2D57eEeSFXkdEGJ&#10;ZjU+0QOSxvROCbII9DTWLdHq0d5DLzm8hlpbCXX4xypIGyk9jpSK1hOOH6ez07MMieeoytLpZH42&#10;nQfU5MXdgvPfhKlJuOQUMHykkh1unO9MB5MQzRlVFdeVUlGA3XajgBxYeN/063Sx6dH/MFOaNCG1&#10;j/ljrkpjyoGJrvZ480clAqDSD0IihVjtpIsQmleMaTHOhfZZpypZIbps5yn+hmQHj0hMBAzIEqsc&#10;sXuAwbIDGbA7mnr74Cpi74/Ofen/ch49YmSj/ehcV9rAe5UprKqP3NkPJHXUBJZ8u21je8VXD1+2&#10;pjhiy4HpZtFZfl3hw98w5+8Z4PBht+BC8Xd4SGXw3Ux/o6Q08Ou978E+p+GkpMFhzqn7uWcgKFHf&#10;NU7LIpvNwvRHYTY/m6AArzXb1xq9rzcG+ynD1WV5vAZ7r4arBFM/495Zh6ioYppjZjnlHgZh47sl&#10;g5uLi/U6muHEW+Zv9KPlATzwHBr7qX1mYPvu9zg4t2YYfLZ8MwSdbfDUZr33RlZxQl547V8At0Vs&#10;pX6zhXX0Wo5WL/t39RsAAP//AwBQSwMEFAAGAAgAAAAhAG2elH/kAAAADgEAAA8AAABkcnMvZG93&#10;bnJldi54bWxMj8FKxDAQhu+C7xBG8LabVG0t3aaLCB4URF0Xlr1lm7EtNpOapNvq05s96W1+5uOf&#10;b8r1bHp2ROc7SxKSpQCGVFvdUSNh+/6wyIH5oEir3hJK+EYP6+r8rFSFthO94XETGhZLyBdKQhvC&#10;UHDu6xaN8ks7IMXdh3VGhRhdw7VTUyw3Pb8SIuNGdRQvtGrA+xbrz81oJAy7l3HYj+7153HKp119&#10;+/SM2y8pLy/muxWwgHP4g+GkH9Whik4HO5L2rI9ZiOs0shIWWZIBOyEizRNghzil2U0KvCr5/zeq&#10;XwAAAP//AwBQSwECLQAUAAYACAAAACEAtoM4kv4AAADhAQAAEwAAAAAAAAAAAAAAAAAAAAAAW0Nv&#10;bnRlbnRfVHlwZXNdLnhtbFBLAQItABQABgAIAAAAIQA4/SH/1gAAAJQBAAALAAAAAAAAAAAAAAAA&#10;AC8BAABfcmVscy8ucmVsc1BLAQItABQABgAIAAAAIQBuidZroAIAAMcFAAAOAAAAAAAAAAAAAAAA&#10;AC4CAABkcnMvZTJvRG9jLnhtbFBLAQItABQABgAIAAAAIQBtnpR/5AAAAA4BAAAPAAAAAAAAAAAA&#10;AAAAAPoEAABkcnMvZG93bnJldi54bWxQSwUGAAAAAAQABADzAAAACwYAAAAA&#10;" fillcolor="#00b39c" strokecolor="#00b39c" strokeweight="0">
                <v:textbox style="layout-flow:vertical">
                  <w:txbxContent>
                    <w:p w14:paraId="1E74AC87" w14:textId="77777777" w:rsidR="0089288C" w:rsidRPr="00BA68B8" w:rsidRDefault="0089288C" w:rsidP="0089288C">
                      <w:pPr>
                        <w:spacing w:after="0" w:line="240" w:lineRule="auto"/>
                        <w:rPr>
                          <w:rFonts w:ascii="Arial" w:hAnsi="Arial" w:cs="Arial"/>
                          <w:b/>
                          <w:color w:val="FFFFFF" w:themeColor="background1"/>
                          <w:sz w:val="20"/>
                          <w:szCs w:val="20"/>
                        </w:rPr>
                      </w:pPr>
                      <w:r w:rsidRPr="00B35B99">
                        <w:rPr>
                          <w:rFonts w:ascii="Arial" w:hAnsi="Arial" w:cs="Arial"/>
                          <w:b/>
                          <w:bCs/>
                          <w:color w:val="FFFFFF" w:themeColor="background1"/>
                          <w:sz w:val="20"/>
                          <w:szCs w:val="20"/>
                        </w:rPr>
                        <w:t>Copyright registration in Vietnam</w:t>
                      </w:r>
                    </w:p>
                  </w:txbxContent>
                </v:textbox>
              </v:rect>
            </w:pict>
          </mc:Fallback>
        </mc:AlternateContent>
      </w:r>
      <w:r w:rsidR="00A235DB" w:rsidRPr="0017790E">
        <w:rPr>
          <w:rFonts w:ascii="Arial" w:eastAsia="SimSun" w:hAnsi="Arial" w:cs="Arial"/>
          <w:bCs/>
          <w:sz w:val="20"/>
          <w:szCs w:val="20"/>
        </w:rPr>
        <w:t>In a recent copyright-trademark case ruled by the Intellectual Property Office of Vietnam, Musidor B.V., the owner of the famous rock band “The Rolling Stone” who is the copyright owner of the logo “</w:t>
      </w:r>
      <w:r w:rsidR="00A235DB" w:rsidRPr="0017790E">
        <w:rPr>
          <w:rFonts w:ascii="Arial" w:eastAsia="SimSun" w:hAnsi="Arial" w:cs="Arial"/>
          <w:bCs/>
          <w:noProof/>
          <w:sz w:val="20"/>
          <w:szCs w:val="20"/>
        </w:rPr>
        <w:drawing>
          <wp:inline distT="0" distB="0" distL="0" distR="0" wp14:anchorId="5DE669DC" wp14:editId="6B78139B">
            <wp:extent cx="333375" cy="379181"/>
            <wp:effectExtent l="0" t="0" r="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zE3OjMxNQ==-1"/>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66026" t="39122" r="12981" b="16717"/>
                    <a:stretch/>
                  </pic:blipFill>
                  <pic:spPr bwMode="auto">
                    <a:xfrm>
                      <a:off x="0" y="0"/>
                      <a:ext cx="350065" cy="398164"/>
                    </a:xfrm>
                    <a:prstGeom prst="rect">
                      <a:avLst/>
                    </a:prstGeom>
                    <a:noFill/>
                    <a:ln>
                      <a:noFill/>
                    </a:ln>
                    <a:extLst>
                      <a:ext uri="{53640926-AAD7-44D8-BBD7-CCE9431645EC}">
                        <a14:shadowObscured xmlns:a14="http://schemas.microsoft.com/office/drawing/2010/main"/>
                      </a:ext>
                    </a:extLst>
                  </pic:spPr>
                </pic:pic>
              </a:graphicData>
            </a:graphic>
          </wp:inline>
        </w:drawing>
      </w:r>
      <w:r w:rsidR="00A235DB" w:rsidRPr="0017790E">
        <w:rPr>
          <w:rFonts w:ascii="Arial" w:eastAsia="SimSun" w:hAnsi="Arial" w:cs="Arial"/>
          <w:bCs/>
          <w:sz w:val="20"/>
          <w:szCs w:val="20"/>
        </w:rPr>
        <w:t>” with the common name “Tongue and Lips logo”. Musidor B.V. detected that a third party had</w:t>
      </w:r>
      <w:r w:rsidR="00A235DB">
        <w:rPr>
          <w:rFonts w:ascii="Arial" w:eastAsia="SimSun" w:hAnsi="Arial" w:cs="Arial"/>
          <w:bCs/>
          <w:sz w:val="20"/>
          <w:szCs w:val="20"/>
        </w:rPr>
        <w:t xml:space="preserve"> applied for and</w:t>
      </w:r>
      <w:r w:rsidR="00A235DB" w:rsidRPr="0017790E">
        <w:rPr>
          <w:rFonts w:ascii="Arial" w:eastAsia="SimSun" w:hAnsi="Arial" w:cs="Arial"/>
          <w:bCs/>
          <w:sz w:val="20"/>
          <w:szCs w:val="20"/>
        </w:rPr>
        <w:t xml:space="preserve"> used the logo “</w:t>
      </w:r>
      <w:r w:rsidR="00A235DB" w:rsidRPr="0017790E">
        <w:rPr>
          <w:rFonts w:ascii="Arial" w:eastAsia="SimSun" w:hAnsi="Arial" w:cs="Arial"/>
          <w:bCs/>
          <w:noProof/>
          <w:sz w:val="20"/>
          <w:szCs w:val="20"/>
        </w:rPr>
        <w:drawing>
          <wp:inline distT="0" distB="0" distL="0" distR="0" wp14:anchorId="789516B8" wp14:editId="0A9582F7">
            <wp:extent cx="795130" cy="579130"/>
            <wp:effectExtent l="0" t="0" r="508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zE3OjMxNQ==-1"/>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4968" t="35863" r="54327" b="9306"/>
                    <a:stretch/>
                  </pic:blipFill>
                  <pic:spPr bwMode="auto">
                    <a:xfrm>
                      <a:off x="0" y="0"/>
                      <a:ext cx="815931" cy="594280"/>
                    </a:xfrm>
                    <a:prstGeom prst="rect">
                      <a:avLst/>
                    </a:prstGeom>
                    <a:noFill/>
                    <a:ln>
                      <a:noFill/>
                    </a:ln>
                    <a:extLst>
                      <a:ext uri="{53640926-AAD7-44D8-BBD7-CCE9431645EC}">
                        <a14:shadowObscured xmlns:a14="http://schemas.microsoft.com/office/drawing/2010/main"/>
                      </a:ext>
                    </a:extLst>
                  </pic:spPr>
                </pic:pic>
              </a:graphicData>
            </a:graphic>
          </wp:inline>
        </w:drawing>
      </w:r>
      <w:r w:rsidR="00A235DB" w:rsidRPr="0017790E">
        <w:rPr>
          <w:rFonts w:ascii="Arial" w:eastAsia="SimSun" w:hAnsi="Arial" w:cs="Arial"/>
          <w:bCs/>
          <w:sz w:val="20"/>
          <w:szCs w:val="20"/>
        </w:rPr>
        <w:t>” for a hotel in Hanoi, Vietnam as well as in commercial activities, websites and social networking accounts such as Facebook, Instagram, YouTube, etc. without the</w:t>
      </w:r>
      <w:r w:rsidR="00A235DB">
        <w:rPr>
          <w:rFonts w:ascii="Arial" w:eastAsia="SimSun" w:hAnsi="Arial" w:cs="Arial"/>
          <w:bCs/>
          <w:sz w:val="20"/>
          <w:szCs w:val="20"/>
        </w:rPr>
        <w:t>ir</w:t>
      </w:r>
      <w:r w:rsidR="00A235DB" w:rsidRPr="0017790E">
        <w:rPr>
          <w:rFonts w:ascii="Arial" w:eastAsia="SimSun" w:hAnsi="Arial" w:cs="Arial"/>
          <w:bCs/>
          <w:sz w:val="20"/>
          <w:szCs w:val="20"/>
        </w:rPr>
        <w:t xml:space="preserve"> permission. Musidor B.V. filed a Notice of Opposition </w:t>
      </w:r>
      <w:r w:rsidR="00A235DB">
        <w:rPr>
          <w:rFonts w:ascii="Arial" w:eastAsia="SimSun" w:hAnsi="Arial" w:cs="Arial"/>
          <w:bCs/>
          <w:sz w:val="20"/>
          <w:szCs w:val="20"/>
        </w:rPr>
        <w:t xml:space="preserve">against the third party’s trademark </w:t>
      </w:r>
      <w:r w:rsidR="00A235DB" w:rsidRPr="0017790E">
        <w:rPr>
          <w:rFonts w:ascii="Arial" w:eastAsia="SimSun" w:hAnsi="Arial" w:cs="Arial"/>
          <w:bCs/>
          <w:sz w:val="20"/>
          <w:szCs w:val="20"/>
        </w:rPr>
        <w:t xml:space="preserve">based on two grounds, (i) the mark "The Tongue and Lips logo" by Musidor B.V. is a well-known mark, widely used and known trademark, protected by trademarks in more than 50 countries around the world before the time the infringer files a trademark application in Vietnam and (ii) </w:t>
      </w:r>
      <w:r w:rsidR="00A235DB">
        <w:rPr>
          <w:rFonts w:ascii="Arial" w:eastAsia="SimSun" w:hAnsi="Arial" w:cs="Arial"/>
          <w:bCs/>
          <w:sz w:val="20"/>
          <w:szCs w:val="20"/>
        </w:rPr>
        <w:t xml:space="preserve">the infinger’s trademark </w:t>
      </w:r>
      <w:r w:rsidR="00A235DB" w:rsidRPr="0017790E">
        <w:rPr>
          <w:rFonts w:ascii="Arial" w:eastAsia="SimSun" w:hAnsi="Arial" w:cs="Arial"/>
          <w:bCs/>
          <w:sz w:val="20"/>
          <w:szCs w:val="20"/>
        </w:rPr>
        <w:t xml:space="preserve">contains the “Tongue and Lips logo” almost identical to Musidor B.V.’s logo qualified as a work of applied art and protected </w:t>
      </w:r>
      <w:r w:rsidR="00A235DB">
        <w:rPr>
          <w:rFonts w:ascii="Arial" w:eastAsia="SimSun" w:hAnsi="Arial" w:cs="Arial"/>
          <w:bCs/>
          <w:sz w:val="20"/>
          <w:szCs w:val="20"/>
        </w:rPr>
        <w:t xml:space="preserve">as copyright </w:t>
      </w:r>
      <w:r w:rsidR="00A235DB" w:rsidRPr="0017790E">
        <w:rPr>
          <w:rFonts w:ascii="Arial" w:eastAsia="SimSun" w:hAnsi="Arial" w:cs="Arial"/>
          <w:bCs/>
          <w:sz w:val="20"/>
          <w:szCs w:val="20"/>
        </w:rPr>
        <w:t xml:space="preserve">under Berne Convention to which Vietnam is a member. </w:t>
      </w:r>
      <w:r w:rsidR="00A235DB">
        <w:rPr>
          <w:rFonts w:ascii="Arial" w:eastAsia="SimSun" w:hAnsi="Arial" w:cs="Arial"/>
          <w:bCs/>
          <w:sz w:val="20"/>
          <w:szCs w:val="20"/>
        </w:rPr>
        <w:t>T</w:t>
      </w:r>
      <w:r w:rsidR="00A235DB" w:rsidRPr="0017790E">
        <w:rPr>
          <w:rFonts w:ascii="Arial" w:eastAsia="SimSun" w:hAnsi="Arial" w:cs="Arial"/>
          <w:bCs/>
          <w:sz w:val="20"/>
          <w:szCs w:val="20"/>
        </w:rPr>
        <w:t xml:space="preserve">he Intellectual Property Office of Vietnam accepted Musidor B.V.’s opposition and refused registration of the </w:t>
      </w:r>
      <w:r w:rsidR="00A235DB">
        <w:rPr>
          <w:rFonts w:ascii="Arial" w:eastAsia="SimSun" w:hAnsi="Arial" w:cs="Arial"/>
          <w:bCs/>
          <w:sz w:val="20"/>
          <w:szCs w:val="20"/>
        </w:rPr>
        <w:t xml:space="preserve">infringer’s </w:t>
      </w:r>
      <w:r w:rsidR="00A235DB" w:rsidRPr="0017790E">
        <w:rPr>
          <w:rFonts w:ascii="Arial" w:eastAsia="SimSun" w:hAnsi="Arial" w:cs="Arial"/>
          <w:bCs/>
          <w:sz w:val="20"/>
          <w:szCs w:val="20"/>
        </w:rPr>
        <w:t xml:space="preserve">mark due to its confusingly similar to the applied art work "The Tongue and Lips logo” by Musidor B.V. according to Article 39.4(g) </w:t>
      </w:r>
      <w:hyperlink r:id="rId20" w:history="1">
        <w:r w:rsidR="00A235DB" w:rsidRPr="00FB2318">
          <w:rPr>
            <w:rStyle w:val="Hyperlink"/>
            <w:rFonts w:ascii="Arial" w:eastAsia="SimSun" w:hAnsi="Arial" w:cs="Arial"/>
            <w:bCs/>
            <w:sz w:val="20"/>
            <w:szCs w:val="20"/>
          </w:rPr>
          <w:t>Circular No. 01/2007/TT-BKHCN</w:t>
        </w:r>
      </w:hyperlink>
      <w:r w:rsidR="00A235DB" w:rsidRPr="0017790E">
        <w:rPr>
          <w:rFonts w:ascii="Arial" w:eastAsia="SimSun" w:hAnsi="Arial" w:cs="Arial"/>
          <w:bCs/>
          <w:sz w:val="20"/>
          <w:szCs w:val="20"/>
        </w:rPr>
        <w:t>.</w:t>
      </w:r>
    </w:p>
    <w:p w14:paraId="4C0CE884" w14:textId="3A5DD1DD" w:rsidR="00A235DB" w:rsidRPr="00202594" w:rsidRDefault="00A235DB" w:rsidP="00A235DB">
      <w:pPr>
        <w:jc w:val="both"/>
        <w:rPr>
          <w:rFonts w:ascii="Arial" w:eastAsia="Malgun Gothic" w:hAnsi="Arial" w:cs="Arial"/>
          <w:b/>
          <w:bCs/>
          <w:color w:val="0000C4"/>
          <w:sz w:val="20"/>
          <w:szCs w:val="20"/>
        </w:rPr>
      </w:pPr>
      <w:r w:rsidRPr="00202594">
        <w:rPr>
          <w:rFonts w:ascii="Arial" w:eastAsia="Malgun Gothic" w:hAnsi="Arial" w:cs="Arial"/>
          <w:b/>
          <w:bCs/>
          <w:color w:val="0000C4"/>
          <w:sz w:val="20"/>
          <w:szCs w:val="20"/>
        </w:rPr>
        <w:t>Final thoughts</w:t>
      </w:r>
    </w:p>
    <w:p w14:paraId="2325049E" w14:textId="3C48D65D" w:rsidR="00A235DB" w:rsidRDefault="00A235DB" w:rsidP="00A235DB">
      <w:pPr>
        <w:jc w:val="both"/>
        <w:rPr>
          <w:rFonts w:ascii="Arial" w:eastAsia="SimSun" w:hAnsi="Arial" w:cs="Arial"/>
          <w:sz w:val="20"/>
          <w:szCs w:val="20"/>
        </w:rPr>
      </w:pPr>
      <w:r w:rsidRPr="004038B7">
        <w:rPr>
          <w:rFonts w:ascii="Arial" w:eastAsia="SimSun" w:hAnsi="Arial" w:cs="Arial"/>
          <w:sz w:val="20"/>
          <w:szCs w:val="20"/>
        </w:rPr>
        <w:t>The registration of trademarks and/or industrial designs in Vietnam is unquestionably necessary. However, you do not have a legal basis to request intervention from the authorities if the Trademark/Industrial Design is still being appraised and has not been awarded a Protection Title. Waiting 1-2 years to address IPR infringement is too late, and your company may become entirely swallowed</w:t>
      </w:r>
      <w:r>
        <w:rPr>
          <w:rFonts w:ascii="Arial" w:eastAsia="SimSun" w:hAnsi="Arial" w:cs="Arial"/>
          <w:sz w:val="20"/>
          <w:szCs w:val="20"/>
        </w:rPr>
        <w:t>/overwhelmed</w:t>
      </w:r>
      <w:r w:rsidRPr="004038B7">
        <w:rPr>
          <w:rFonts w:ascii="Arial" w:eastAsia="SimSun" w:hAnsi="Arial" w:cs="Arial"/>
          <w:sz w:val="20"/>
          <w:szCs w:val="20"/>
        </w:rPr>
        <w:t xml:space="preserve"> by counterfeit and infringing goods.</w:t>
      </w:r>
    </w:p>
    <w:p w14:paraId="4A58111E" w14:textId="515487C6" w:rsidR="00A235DB" w:rsidRDefault="00A235DB" w:rsidP="00A235DB">
      <w:pPr>
        <w:jc w:val="both"/>
        <w:rPr>
          <w:rFonts w:ascii="Arial" w:eastAsia="SimSun" w:hAnsi="Arial" w:cs="Arial"/>
          <w:sz w:val="20"/>
          <w:szCs w:val="20"/>
        </w:rPr>
      </w:pPr>
      <w:r w:rsidRPr="00E84716">
        <w:rPr>
          <w:rFonts w:ascii="Arial" w:eastAsia="SimSun" w:hAnsi="Arial" w:cs="Arial"/>
          <w:sz w:val="20"/>
          <w:szCs w:val="20"/>
        </w:rPr>
        <w:t>Meanwhile, a logo/product packaging may qualify for protection as a trademark/industrial design and/or copyright. As a matter of principle, copyright of a work usually arises before trademark rights and is at the core of creativity. </w:t>
      </w:r>
      <w:r w:rsidRPr="00F91108">
        <w:rPr>
          <w:rFonts w:ascii="Arial" w:eastAsia="SimSun" w:hAnsi="Arial" w:cs="Arial"/>
          <w:sz w:val="20"/>
          <w:szCs w:val="20"/>
        </w:rPr>
        <w:t xml:space="preserve">Copyright registration has several advantages: </w:t>
      </w:r>
      <w:r w:rsidRPr="00E84716">
        <w:rPr>
          <w:rFonts w:ascii="Arial" w:eastAsia="SimSun" w:hAnsi="Arial" w:cs="Arial"/>
          <w:b/>
          <w:bCs/>
          <w:sz w:val="20"/>
          <w:szCs w:val="20"/>
        </w:rPr>
        <w:t>(i)</w:t>
      </w:r>
      <w:r w:rsidRPr="00F91108">
        <w:rPr>
          <w:rFonts w:ascii="Arial" w:eastAsia="SimSun" w:hAnsi="Arial" w:cs="Arial"/>
          <w:sz w:val="20"/>
          <w:szCs w:val="20"/>
        </w:rPr>
        <w:t xml:space="preserve"> Inexpensive; </w:t>
      </w:r>
      <w:r w:rsidRPr="00E84716">
        <w:rPr>
          <w:rFonts w:ascii="Arial" w:eastAsia="SimSun" w:hAnsi="Arial" w:cs="Arial"/>
          <w:b/>
          <w:bCs/>
          <w:sz w:val="20"/>
          <w:szCs w:val="20"/>
        </w:rPr>
        <w:t>(ii)</w:t>
      </w:r>
      <w:r w:rsidRPr="00F91108">
        <w:rPr>
          <w:rFonts w:ascii="Arial" w:eastAsia="SimSun" w:hAnsi="Arial" w:cs="Arial"/>
          <w:sz w:val="20"/>
          <w:szCs w:val="20"/>
        </w:rPr>
        <w:t xml:space="preserve"> Much faster than </w:t>
      </w:r>
      <w:r>
        <w:rPr>
          <w:rFonts w:ascii="Arial" w:eastAsia="SimSun" w:hAnsi="Arial" w:cs="Arial"/>
          <w:sz w:val="20"/>
          <w:szCs w:val="20"/>
        </w:rPr>
        <w:t>T</w:t>
      </w:r>
      <w:r w:rsidRPr="00F91108">
        <w:rPr>
          <w:rFonts w:ascii="Arial" w:eastAsia="SimSun" w:hAnsi="Arial" w:cs="Arial"/>
          <w:sz w:val="20"/>
          <w:szCs w:val="20"/>
        </w:rPr>
        <w:t>rademark/</w:t>
      </w:r>
      <w:r>
        <w:rPr>
          <w:rFonts w:ascii="Arial" w:eastAsia="SimSun" w:hAnsi="Arial" w:cs="Arial"/>
          <w:sz w:val="20"/>
          <w:szCs w:val="20"/>
        </w:rPr>
        <w:t>Industrial design</w:t>
      </w:r>
      <w:r w:rsidRPr="00F91108">
        <w:rPr>
          <w:rFonts w:ascii="Arial" w:eastAsia="SimSun" w:hAnsi="Arial" w:cs="Arial"/>
          <w:sz w:val="20"/>
          <w:szCs w:val="20"/>
        </w:rPr>
        <w:t xml:space="preserve"> registration and </w:t>
      </w:r>
      <w:r w:rsidRPr="00E84716">
        <w:rPr>
          <w:rFonts w:ascii="Arial" w:eastAsia="SimSun" w:hAnsi="Arial" w:cs="Arial"/>
          <w:b/>
          <w:bCs/>
          <w:sz w:val="20"/>
          <w:szCs w:val="20"/>
        </w:rPr>
        <w:t xml:space="preserve">(iii) </w:t>
      </w:r>
      <w:r w:rsidRPr="00F91108">
        <w:rPr>
          <w:rFonts w:ascii="Arial" w:eastAsia="SimSun" w:hAnsi="Arial" w:cs="Arial"/>
          <w:sz w:val="20"/>
          <w:szCs w:val="20"/>
        </w:rPr>
        <w:t>Copyright</w:t>
      </w:r>
      <w:r>
        <w:rPr>
          <w:rFonts w:ascii="Arial" w:eastAsia="SimSun" w:hAnsi="Arial" w:cs="Arial"/>
          <w:sz w:val="20"/>
          <w:szCs w:val="20"/>
        </w:rPr>
        <w:t xml:space="preserve"> Registration</w:t>
      </w:r>
      <w:r w:rsidRPr="00F91108">
        <w:rPr>
          <w:rFonts w:ascii="Arial" w:eastAsia="SimSun" w:hAnsi="Arial" w:cs="Arial"/>
          <w:sz w:val="20"/>
          <w:szCs w:val="20"/>
        </w:rPr>
        <w:t xml:space="preserve"> Certificate can be used to combat IPR infringement. Therefore, besides registering Trademarks/</w:t>
      </w:r>
      <w:r>
        <w:rPr>
          <w:rFonts w:ascii="Arial" w:eastAsia="SimSun" w:hAnsi="Arial" w:cs="Arial"/>
          <w:sz w:val="20"/>
          <w:szCs w:val="20"/>
        </w:rPr>
        <w:t>Industrial Designs, priority should be given to registering figurative</w:t>
      </w:r>
      <w:r w:rsidRPr="00F91108">
        <w:rPr>
          <w:rFonts w:ascii="Arial" w:eastAsia="SimSun" w:hAnsi="Arial" w:cs="Arial"/>
          <w:sz w:val="20"/>
          <w:szCs w:val="20"/>
        </w:rPr>
        <w:t xml:space="preserve"> trademarks, logos, product packaging </w:t>
      </w:r>
      <w:r>
        <w:rPr>
          <w:rFonts w:ascii="Arial" w:eastAsia="SimSun" w:hAnsi="Arial" w:cs="Arial"/>
          <w:sz w:val="20"/>
          <w:szCs w:val="20"/>
        </w:rPr>
        <w:t xml:space="preserve">as copyright </w:t>
      </w:r>
      <w:r w:rsidRPr="00F91108">
        <w:rPr>
          <w:rFonts w:ascii="Arial" w:eastAsia="SimSun" w:hAnsi="Arial" w:cs="Arial"/>
          <w:sz w:val="20"/>
          <w:szCs w:val="20"/>
        </w:rPr>
        <w:t>as soon as you design them.</w:t>
      </w:r>
    </w:p>
    <w:p w14:paraId="2F958D28" w14:textId="77777777" w:rsidR="00A235DB" w:rsidRPr="00E84716" w:rsidRDefault="00A235DB" w:rsidP="00A235DB">
      <w:pPr>
        <w:jc w:val="both"/>
        <w:rPr>
          <w:rFonts w:ascii="Arial" w:eastAsia="SimSun" w:hAnsi="Arial" w:cs="Arial"/>
          <w:sz w:val="20"/>
          <w:szCs w:val="20"/>
        </w:rPr>
      </w:pPr>
      <w:r>
        <w:rPr>
          <w:rFonts w:ascii="Arial" w:eastAsia="SimSun" w:hAnsi="Arial" w:cs="Arial"/>
          <w:sz w:val="20"/>
          <w:szCs w:val="20"/>
        </w:rPr>
        <w:t xml:space="preserve">Currently, apart from trademark and industrial design registration, various entities choose to register their figurative marks and product packaging as copyright </w:t>
      </w:r>
      <w:r w:rsidRPr="00E84716">
        <w:rPr>
          <w:rFonts w:ascii="Arial" w:eastAsia="SimSun" w:hAnsi="Arial" w:cs="Arial"/>
          <w:sz w:val="20"/>
          <w:szCs w:val="20"/>
        </w:rPr>
        <w:t>because of the superiority of the copyright protection mechanism</w:t>
      </w:r>
      <w:r>
        <w:rPr>
          <w:rFonts w:ascii="Arial" w:eastAsia="SimSun" w:hAnsi="Arial" w:cs="Arial"/>
          <w:sz w:val="20"/>
          <w:szCs w:val="20"/>
        </w:rPr>
        <w:t xml:space="preserve"> in Vietnam, </w:t>
      </w:r>
      <w:r w:rsidRPr="00E84716">
        <w:rPr>
          <w:rFonts w:ascii="Arial" w:eastAsia="SimSun" w:hAnsi="Arial" w:cs="Arial"/>
          <w:sz w:val="20"/>
          <w:szCs w:val="20"/>
        </w:rPr>
        <w:t>especially when the ECCR has carried out the assessment of copyright and related rights infringement at the request of IPR holders and Vietnamese enforcement authorities.</w:t>
      </w:r>
    </w:p>
    <w:p w14:paraId="0EFC79F5" w14:textId="77777777" w:rsidR="00A235DB" w:rsidRPr="00D03044" w:rsidRDefault="00A235DB" w:rsidP="00D03044">
      <w:pPr>
        <w:spacing w:after="0" w:line="240" w:lineRule="auto"/>
        <w:jc w:val="both"/>
        <w:rPr>
          <w:rFonts w:ascii="Arial" w:hAnsi="Arial" w:cs="Arial"/>
          <w:iCs/>
          <w:sz w:val="20"/>
          <w:szCs w:val="20"/>
        </w:rPr>
      </w:pPr>
    </w:p>
    <w:p w14:paraId="5508A498" w14:textId="77777777" w:rsidR="00D03044" w:rsidRPr="00D03044" w:rsidRDefault="00D03044" w:rsidP="00D03044">
      <w:pPr>
        <w:spacing w:after="0" w:line="240" w:lineRule="auto"/>
        <w:jc w:val="both"/>
        <w:rPr>
          <w:rFonts w:ascii="Arial" w:hAnsi="Arial" w:cs="Arial"/>
          <w:iCs/>
          <w:sz w:val="20"/>
          <w:szCs w:val="20"/>
        </w:rPr>
      </w:pPr>
    </w:p>
    <w:p w14:paraId="1FC42C28" w14:textId="3D662DBB" w:rsidR="0002156E" w:rsidRPr="00D03044" w:rsidRDefault="00AD267E" w:rsidP="0002156E">
      <w:pPr>
        <w:spacing w:after="0" w:line="240" w:lineRule="auto"/>
        <w:jc w:val="both"/>
        <w:rPr>
          <w:rStyle w:val="fontstyle01"/>
          <w:rFonts w:ascii="Arial" w:hAnsi="Arial" w:cs="Arial"/>
          <w:iCs/>
          <w:color w:val="auto"/>
          <w:sz w:val="20"/>
          <w:szCs w:val="20"/>
        </w:rPr>
      </w:pPr>
      <w:hyperlink r:id="rId21" w:tgtFrame="_blank" w:history="1">
        <w:r w:rsidR="0002156E" w:rsidRPr="00D03044">
          <w:rPr>
            <w:rStyle w:val="Hyperlink"/>
            <w:rFonts w:ascii="Arial" w:hAnsi="Arial" w:cs="Arial"/>
            <w:b/>
            <w:bCs/>
            <w:i/>
            <w:iCs/>
            <w:color w:val="C00000"/>
            <w:sz w:val="20"/>
            <w:szCs w:val="20"/>
          </w:rPr>
          <w:t>KENFOX IP &amp; LAW OFFICE</w:t>
        </w:r>
      </w:hyperlink>
      <w:r w:rsidR="0002156E" w:rsidRPr="00D03044">
        <w:rPr>
          <w:rStyle w:val="fontstyle01"/>
          <w:rFonts w:ascii="Arial" w:hAnsi="Arial" w:cs="Arial"/>
          <w:sz w:val="20"/>
          <w:szCs w:val="20"/>
        </w:rPr>
        <w:t xml:space="preserve">, </w:t>
      </w:r>
      <w:r w:rsidR="0002156E" w:rsidRPr="00D03044">
        <w:rPr>
          <w:rStyle w:val="fontstyle01"/>
          <w:rFonts w:ascii="Arial" w:hAnsi="Arial" w:cs="Arial"/>
          <w:b/>
          <w:color w:val="1F3864" w:themeColor="accent1" w:themeShade="80"/>
          <w:sz w:val="20"/>
          <w:szCs w:val="20"/>
        </w:rPr>
        <w:t>one of the professional IP service providers with the strongest and fastest growth in patent services, offers a comprehensive range of IP services in Vietnam, Laos, Cambodia, Myanmar, and other Asian nations. KENFOX entered the list of the top ten patent filing companies at IP Vietnam in 2019. In 2020 and 2021, KENFOX ranked among Vietnam's top 20 patent filing firms. KENFOX is proud to be consistently voted "Boutique Trademark Law Firm of the Year in Vietnam" by major international organizations in 2021-2022 by Global Law Experts and "Laos IP Firm of the Year for the 2021 Asia IP Awards" by Asia IP.</w:t>
      </w:r>
    </w:p>
    <w:p w14:paraId="43DEC995" w14:textId="77777777" w:rsidR="0002156E" w:rsidRPr="00D03044" w:rsidRDefault="0002156E" w:rsidP="0002156E">
      <w:pPr>
        <w:spacing w:after="0" w:line="240" w:lineRule="auto"/>
        <w:jc w:val="both"/>
        <w:rPr>
          <w:rStyle w:val="fontstyle01"/>
          <w:rFonts w:ascii="Arial" w:hAnsi="Arial" w:cs="Arial"/>
          <w:b/>
          <w:color w:val="1F3864" w:themeColor="accent1" w:themeShade="80"/>
          <w:sz w:val="20"/>
          <w:szCs w:val="20"/>
        </w:rPr>
      </w:pPr>
    </w:p>
    <w:p w14:paraId="54E824CE" w14:textId="77777777" w:rsidR="0002156E" w:rsidRPr="00D03044" w:rsidRDefault="0002156E" w:rsidP="0002156E">
      <w:pPr>
        <w:spacing w:after="0" w:line="240" w:lineRule="auto"/>
        <w:jc w:val="both"/>
        <w:rPr>
          <w:rFonts w:ascii="Arial" w:hAnsi="Arial" w:cs="Arial"/>
          <w:b/>
          <w:sz w:val="20"/>
          <w:szCs w:val="20"/>
        </w:rPr>
      </w:pPr>
      <w:r w:rsidRPr="00D03044">
        <w:rPr>
          <w:rStyle w:val="fontstyle01"/>
          <w:rFonts w:ascii="Arial" w:hAnsi="Arial" w:cs="Arial"/>
          <w:b/>
          <w:color w:val="1F3864" w:themeColor="accent1" w:themeShade="80"/>
          <w:sz w:val="20"/>
          <w:szCs w:val="20"/>
        </w:rPr>
        <w:t>Contact KENFOX IP &amp; Law Office immediately if you need a professional intellectual property services firm to assist you in developing your business in the proper direction</w:t>
      </w:r>
      <w:r w:rsidRPr="00D03044">
        <w:rPr>
          <w:rFonts w:ascii="Arial" w:eastAsia="Calibri" w:hAnsi="Arial" w:cs="Arial"/>
          <w:b/>
          <w:color w:val="1F3864"/>
          <w:sz w:val="20"/>
          <w:szCs w:val="20"/>
        </w:rPr>
        <w:t>.</w:t>
      </w:r>
    </w:p>
    <w:p w14:paraId="68D8DE35" w14:textId="77777777" w:rsidR="0002156E" w:rsidRPr="00D03044" w:rsidRDefault="0002156E" w:rsidP="0002156E">
      <w:pPr>
        <w:spacing w:after="0" w:line="240" w:lineRule="auto"/>
        <w:jc w:val="right"/>
        <w:rPr>
          <w:rFonts w:ascii="Arial" w:hAnsi="Arial" w:cs="Arial"/>
          <w:b/>
          <w:sz w:val="20"/>
          <w:szCs w:val="20"/>
        </w:rPr>
      </w:pPr>
    </w:p>
    <w:p w14:paraId="62D17C41" w14:textId="77777777"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By Nguyen Vu QUAN</w:t>
      </w:r>
    </w:p>
    <w:p w14:paraId="1998C420" w14:textId="77777777"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Partner &amp; IP Attorney</w:t>
      </w:r>
    </w:p>
    <w:p w14:paraId="14A8B26E" w14:textId="77777777" w:rsidR="0002156E" w:rsidRPr="00D03044" w:rsidRDefault="0002156E" w:rsidP="0002156E">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3298E466">
                <wp:simplePos x="0" y="0"/>
                <wp:positionH relativeFrom="column">
                  <wp:posOffset>3810</wp:posOffset>
                </wp:positionH>
                <wp:positionV relativeFrom="paragraph">
                  <wp:posOffset>163831</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28" style="position:absolute;left:0;text-align:left;margin-left:.3pt;margin-top:12.9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4YPSwIAAMIEAAAOAAAAZHJzL2Uyb0RvYy54bWysVNtu2zAMfR+wfxD0vjh2ki414hRFug4D&#10;uq1Ytw9gZDkWptskJU729aOkJEvXt2IvhihSh4c8pBc3eyXJjjsvjG5oORpTwjUzrdCbhv74fv9u&#10;TokPoFuQRvOGHrinN8u3bxaDrXlleiNb7giCaF8PtqF9CLYuCs96rsCPjOUanZ1xCgKablO0DgZE&#10;V7KoxuOrYjCutc4w7j3e3mUnXSb8ruMsfO06zwORDUVuIX1d+q7jt1guoN44sL1gRxrwChYKhMak&#10;Z6g7CEC2TryAUoI5400XRsyownSdYDzVgNWU43+qeerB8lQLNsfbc5v8/4NlX3aPjoi2oZMrSjQo&#10;1Ogbdg30RnIynccGDdbXGPdkH10s0dsHw356os2qxzB+65wZeg4t0ipjfPHsQTQ8PiXr4bNpER62&#10;waRe7TunIiB2geyTJIezJHwfCMPLyWRWzceoHENfWc7LEo2YA+rTc+t8+MiNIvHQUIfsEzzsHnzI&#10;oaeQRN9I0d4LKZMR54yvpCM7wAlZb8r0VG4Vcs1389k4p4Qar3Ga8vWJRZrUiJA4+UtwqcnQ0OtZ&#10;NUugz3znZxkNGOM6VC+SY7Wvza5EwM2SQjUUG3hGiUJ90C32BeoAQuYztlPqo3JRrCx62K/3aTaq&#10;0xisTXtAKZ3Ji4SLj4feuN+UDLhEDfW/tuA4JfKTxnG4LqfTuHXJmM7eV2i4S8/60gOaIVRDAyX5&#10;uAp5U7fWiU2PmbI62tziCHUiiRvHK7M60sdFSVIclzpu4qWdov7+epZ/AAAA//8DAFBLAwQUAAYA&#10;CAAAACEARN6xFNoAAAAHAQAADwAAAGRycy9kb3ducmV2LnhtbEyOTU7DMBCF90jcwRqk7qiTiFRR&#10;GqeqkIANLGh7ADeexCnxOIrdNuX0DCtYvh+991Wb2Q3iglPoPSlIlwkIpMabnjoFh/3LYwEiRE1G&#10;D55QwQ0DbOr7u0qXxl/pEy+72AkeoVBqBTbGsZQyNBadDks/InHW+snpyHLqpJn0lcfdILMkWUmn&#10;e+IHq0d8tth87c5OQU5vmf3evp7M4el97nGUbfvRKrV4mLdrEBHn+FeGX3xGh5qZjv5MJohBwYp7&#10;CrKc+TnNs4KNIxtpWoCsK/mfv/4BAAD//wMAUEsBAi0AFAAGAAgAAAAhALaDOJL+AAAA4QEAABMA&#10;AAAAAAAAAAAAAAAAAAAAAFtDb250ZW50X1R5cGVzXS54bWxQSwECLQAUAAYACAAAACEAOP0h/9YA&#10;AACUAQAACwAAAAAAAAAAAAAAAAAvAQAAX3JlbHMvLnJlbHNQSwECLQAUAAYACAAAACEAcT+GD0sC&#10;AADCBAAADgAAAAAAAAAAAAAAAAAuAgAAZHJzL2Uyb0RvYy54bWxQSwECLQAUAAYACAAAACEARN6x&#10;FNoAAAAHAQAADwAAAAAAAAAAAAAAAAClBAAAZHJzL2Rvd25yZXYueG1sUEsFBgAAAAAEAAQA8wAA&#10;AKwFA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26D1DF48" w14:textId="77777777" w:rsidR="0002156E" w:rsidRPr="00D03044" w:rsidRDefault="0002156E" w:rsidP="0002156E">
      <w:pPr>
        <w:spacing w:after="0" w:line="240" w:lineRule="auto"/>
        <w:rPr>
          <w:rFonts w:ascii="Arial" w:hAnsi="Arial" w:cs="Arial"/>
        </w:rPr>
      </w:pPr>
    </w:p>
    <w:p w14:paraId="5C6FA545" w14:textId="77777777" w:rsidR="0002156E" w:rsidRPr="00D03044" w:rsidRDefault="0002156E" w:rsidP="0002156E">
      <w:pPr>
        <w:rPr>
          <w:rFonts w:ascii="Arial" w:hAnsi="Arial" w:cs="Arial"/>
          <w:sz w:val="20"/>
          <w:szCs w:val="20"/>
        </w:rPr>
      </w:pPr>
    </w:p>
    <w:p w14:paraId="69777E0C" w14:textId="15483ABA" w:rsidR="00D75958" w:rsidRPr="00D03044" w:rsidRDefault="00D75958" w:rsidP="00D75958">
      <w:pPr>
        <w:spacing w:after="0" w:line="240" w:lineRule="auto"/>
        <w:jc w:val="both"/>
        <w:rPr>
          <w:rFonts w:ascii="Arial" w:eastAsia="Times New Roman" w:hAnsi="Arial" w:cs="Arial"/>
          <w:sz w:val="20"/>
          <w:szCs w:val="20"/>
          <w:lang w:eastAsia="ko-KR"/>
        </w:rPr>
      </w:pPr>
    </w:p>
    <w:p w14:paraId="282B93C3" w14:textId="77777777" w:rsidR="00D75958" w:rsidRPr="00D03044" w:rsidRDefault="00D75958" w:rsidP="00D75958">
      <w:pPr>
        <w:spacing w:after="0" w:line="240" w:lineRule="auto"/>
        <w:rPr>
          <w:rFonts w:ascii="Arial" w:hAnsi="Arial" w:cs="Arial"/>
        </w:rPr>
      </w:pPr>
    </w:p>
    <w:p w14:paraId="47D62832" w14:textId="0F01BBC1" w:rsidR="001E0868" w:rsidRPr="00D03044" w:rsidRDefault="001E0868" w:rsidP="00EC5B6B">
      <w:pPr>
        <w:jc w:val="both"/>
        <w:rPr>
          <w:rFonts w:ascii="Arial" w:hAnsi="Arial" w:cs="Arial"/>
        </w:rPr>
      </w:pPr>
    </w:p>
    <w:sectPr w:rsidR="001E0868" w:rsidRPr="00D03044" w:rsidSect="0059620B">
      <w:footerReference w:type="default" r:id="rId22"/>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A93DF9" w14:textId="77777777" w:rsidR="00AD267E" w:rsidRDefault="00AD267E">
      <w:pPr>
        <w:spacing w:after="0" w:line="240" w:lineRule="auto"/>
      </w:pPr>
      <w:r>
        <w:separator/>
      </w:r>
    </w:p>
  </w:endnote>
  <w:endnote w:type="continuationSeparator" w:id="0">
    <w:p w14:paraId="16ADCE51" w14:textId="77777777" w:rsidR="00AD267E" w:rsidRDefault="00AD2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2500B70D" w:rsidR="00C62253" w:rsidRPr="00FF7ED4" w:rsidRDefault="00AD267E">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EC5B6B">
              <w:rPr>
                <w:rFonts w:ascii="Arial" w:hAnsi="Arial" w:cs="Arial"/>
                <w:b/>
                <w:sz w:val="18"/>
                <w:szCs w:val="18"/>
              </w:rPr>
              <w:t>Page</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AD26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5CD6B3" w14:textId="77777777" w:rsidR="00AD267E" w:rsidRDefault="00AD267E">
      <w:pPr>
        <w:spacing w:after="0" w:line="240" w:lineRule="auto"/>
      </w:pPr>
      <w:r>
        <w:separator/>
      </w:r>
    </w:p>
  </w:footnote>
  <w:footnote w:type="continuationSeparator" w:id="0">
    <w:p w14:paraId="503787D3" w14:textId="77777777" w:rsidR="00AD267E" w:rsidRDefault="00AD2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BC126D"/>
    <w:multiLevelType w:val="hybridMultilevel"/>
    <w:tmpl w:val="5AE8CDD2"/>
    <w:lvl w:ilvl="0" w:tplc="CDD84E10">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6"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8"/>
  </w:num>
  <w:num w:numId="4">
    <w:abstractNumId w:val="13"/>
  </w:num>
  <w:num w:numId="5">
    <w:abstractNumId w:val="10"/>
  </w:num>
  <w:num w:numId="6">
    <w:abstractNumId w:val="0"/>
  </w:num>
  <w:num w:numId="7">
    <w:abstractNumId w:val="3"/>
  </w:num>
  <w:num w:numId="8">
    <w:abstractNumId w:val="14"/>
  </w:num>
  <w:num w:numId="9">
    <w:abstractNumId w:val="6"/>
  </w:num>
  <w:num w:numId="10">
    <w:abstractNumId w:val="2"/>
  </w:num>
  <w:num w:numId="11">
    <w:abstractNumId w:val="12"/>
  </w:num>
  <w:num w:numId="12">
    <w:abstractNumId w:val="1"/>
  </w:num>
  <w:num w:numId="13">
    <w:abstractNumId w:val="9"/>
  </w:num>
  <w:num w:numId="14">
    <w:abstractNumId w:val="11"/>
  </w:num>
  <w:num w:numId="15">
    <w:abstractNumId w:val="7"/>
  </w:num>
  <w:num w:numId="16">
    <w:abstractNumId w:val="1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12C71"/>
    <w:rsid w:val="0002156E"/>
    <w:rsid w:val="0003042E"/>
    <w:rsid w:val="001515AA"/>
    <w:rsid w:val="001D1CDD"/>
    <w:rsid w:val="001E0868"/>
    <w:rsid w:val="00202594"/>
    <w:rsid w:val="00215B22"/>
    <w:rsid w:val="002753DD"/>
    <w:rsid w:val="003D7C8C"/>
    <w:rsid w:val="0043629D"/>
    <w:rsid w:val="00453ECA"/>
    <w:rsid w:val="004A1761"/>
    <w:rsid w:val="00531173"/>
    <w:rsid w:val="00675D62"/>
    <w:rsid w:val="006C0389"/>
    <w:rsid w:val="006F1BC0"/>
    <w:rsid w:val="00732C9B"/>
    <w:rsid w:val="00813493"/>
    <w:rsid w:val="00820E66"/>
    <w:rsid w:val="008416E5"/>
    <w:rsid w:val="0089288C"/>
    <w:rsid w:val="00933532"/>
    <w:rsid w:val="009F6C28"/>
    <w:rsid w:val="00A235DB"/>
    <w:rsid w:val="00A4177F"/>
    <w:rsid w:val="00A623C4"/>
    <w:rsid w:val="00A965AB"/>
    <w:rsid w:val="00AC74F1"/>
    <w:rsid w:val="00AD267E"/>
    <w:rsid w:val="00AF0703"/>
    <w:rsid w:val="00B35B99"/>
    <w:rsid w:val="00C13ACF"/>
    <w:rsid w:val="00CA3F97"/>
    <w:rsid w:val="00D02775"/>
    <w:rsid w:val="00D03044"/>
    <w:rsid w:val="00D04B4E"/>
    <w:rsid w:val="00D417C1"/>
    <w:rsid w:val="00D645F2"/>
    <w:rsid w:val="00D75958"/>
    <w:rsid w:val="00DA5100"/>
    <w:rsid w:val="00E02884"/>
    <w:rsid w:val="00EC12BB"/>
    <w:rsid w:val="00EC5B6B"/>
    <w:rsid w:val="00F7004B"/>
    <w:rsid w:val="00FA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semiHidden/>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how-did-ding-tea-milk-tea-win-the-brand-battle-in-cambodia" TargetMode="External"/><Relationship Id="rId13" Type="http://schemas.openxmlformats.org/officeDocument/2006/relationships/hyperlink" Target="https://kenfoxlaw.com/ip-practice-in-vietnam/false-advertising-unfair-competition-in-vietnam" TargetMode="External"/><Relationship Id="rId18" Type="http://schemas.openxmlformats.org/officeDocument/2006/relationships/hyperlink" Target="https://kenfoxlaw.com/what-strategies-to-reclaim-unregistered-trademark-rights-in-vietnam" TargetMode="External"/><Relationship Id="rId3" Type="http://schemas.openxmlformats.org/officeDocument/2006/relationships/settings" Target="settings.xml"/><Relationship Id="rId21" Type="http://schemas.openxmlformats.org/officeDocument/2006/relationships/hyperlink" Target="https://kenfoxlaw.com/" TargetMode="External"/><Relationship Id="rId7" Type="http://schemas.openxmlformats.org/officeDocument/2006/relationships/hyperlink" Target="https://dictionary.cambridge.org/dictionary/english/incredulity" TargetMode="External"/><Relationship Id="rId12" Type="http://schemas.openxmlformats.org/officeDocument/2006/relationships/image" Target="media/image4.jpeg"/><Relationship Id="rId17" Type="http://schemas.openxmlformats.org/officeDocument/2006/relationships/hyperlink" Target="https://kenfoxlaw.com/professional_item/mr-nguyen-vu-quan"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https://kenfoxlaw.com/wp-content/uploads/2019/02/Circular-No.-01-2007-TT-BKHCN.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kenfoxlaw.com/copyright-infringement-assessment"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kenfoxlaw.com/6-benefits-of-registering-a-work-for-copyright-protection-in-vietnam-why-should-a-work-be-registered-with-copyright-office-of-vietnam"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2026</Words>
  <Characters>11550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cp:lastPrinted>2023-02-06T03:27:00Z</cp:lastPrinted>
  <dcterms:created xsi:type="dcterms:W3CDTF">2023-02-06T02:16:00Z</dcterms:created>
  <dcterms:modified xsi:type="dcterms:W3CDTF">2023-02-06T03:44:00Z</dcterms:modified>
</cp:coreProperties>
</file>