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76E0D" w14:textId="1715C457" w:rsidR="00C86B53" w:rsidRDefault="006207FF" w:rsidP="00C86B53">
      <w:pPr>
        <w:spacing w:after="0" w:line="240" w:lineRule="auto"/>
        <w:jc w:val="center"/>
        <w:rPr>
          <w:rFonts w:ascii="Arial" w:hAnsi="Arial" w:cs="Arial"/>
          <w:b/>
          <w:bCs/>
          <w:color w:val="C00000"/>
          <w:sz w:val="24"/>
          <w:szCs w:val="24"/>
        </w:rPr>
      </w:pPr>
      <w:bookmarkStart w:id="0" w:name="_GoBack"/>
      <w:r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09738499" wp14:editId="252714A6">
                <wp:simplePos x="0" y="0"/>
                <wp:positionH relativeFrom="column">
                  <wp:posOffset>6347460</wp:posOffset>
                </wp:positionH>
                <wp:positionV relativeFrom="paragraph">
                  <wp:posOffset>-567690</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EF4B94" w14:textId="77777777" w:rsidR="00C86B53" w:rsidRDefault="00C86B53" w:rsidP="00C86B53">
                            <w:pPr>
                              <w:spacing w:after="0" w:line="240" w:lineRule="auto"/>
                              <w:jc w:val="center"/>
                              <w:rPr>
                                <w:rFonts w:ascii="Arial" w:hAnsi="Arial" w:cs="Arial"/>
                                <w:color w:val="FFFFFF" w:themeColor="background1"/>
                              </w:rPr>
                            </w:pPr>
                          </w:p>
                          <w:p w14:paraId="67333D89" w14:textId="77777777" w:rsidR="00C86B53" w:rsidRDefault="00C86B53" w:rsidP="00C86B53">
                            <w:pPr>
                              <w:spacing w:after="0" w:line="240" w:lineRule="auto"/>
                              <w:jc w:val="center"/>
                              <w:rPr>
                                <w:rFonts w:ascii="Arial" w:hAnsi="Arial" w:cs="Arial"/>
                                <w:color w:val="FFFFFF" w:themeColor="background1"/>
                                <w:sz w:val="20"/>
                                <w:szCs w:val="20"/>
                              </w:rPr>
                            </w:pPr>
                          </w:p>
                          <w:p w14:paraId="33CCA9A1" w14:textId="28AC74A8" w:rsidR="00C86B53" w:rsidRPr="00CC7576" w:rsidRDefault="00C86B53" w:rsidP="00C86B53">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006207FF" w:rsidRPr="00C86B53">
                              <w:rPr>
                                <w:rFonts w:ascii="Arial" w:hAnsi="Arial" w:cs="Arial"/>
                                <w:b/>
                                <w:color w:val="FFFFFF" w:themeColor="background1"/>
                                <w:sz w:val="18"/>
                                <w:szCs w:val="18"/>
                              </w:rPr>
                              <w:t>Trademark protection strategy in Vietnam</w:t>
                            </w:r>
                          </w:p>
                          <w:p w14:paraId="4D945ECD" w14:textId="77777777" w:rsidR="00C86B53" w:rsidRDefault="00C86B53" w:rsidP="00C86B5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499.8pt;margin-top:-44.7pt;width:25.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" fillcolor="#00b39c" strokecolor="#00b39c" strokeweight="1pt">
                <v:textbox style="layout-flow:vertical">
                  <w:txbxContent>
                    <w:p w14:paraId="30EF4B94" w14:textId="77777777" w:rsidR="00C86B53" w:rsidRDefault="00C86B53" w:rsidP="00C86B53">
                      <w:pPr>
                        <w:spacing w:after="0" w:line="240" w:lineRule="auto"/>
                        <w:jc w:val="center"/>
                        <w:rPr>
                          <w:rFonts w:ascii="Arial" w:hAnsi="Arial" w:cs="Arial"/>
                          <w:color w:val="FFFFFF" w:themeColor="background1"/>
                        </w:rPr>
                      </w:pPr>
                    </w:p>
                    <w:p w14:paraId="67333D89" w14:textId="77777777" w:rsidR="00C86B53" w:rsidRDefault="00C86B53" w:rsidP="00C86B53">
                      <w:pPr>
                        <w:spacing w:after="0" w:line="240" w:lineRule="auto"/>
                        <w:jc w:val="center"/>
                        <w:rPr>
                          <w:rFonts w:ascii="Arial" w:hAnsi="Arial" w:cs="Arial"/>
                          <w:color w:val="FFFFFF" w:themeColor="background1"/>
                          <w:sz w:val="20"/>
                          <w:szCs w:val="20"/>
                        </w:rPr>
                      </w:pPr>
                    </w:p>
                    <w:p w14:paraId="33CCA9A1" w14:textId="28AC74A8" w:rsidR="00C86B53" w:rsidRPr="00CC7576" w:rsidRDefault="00C86B53" w:rsidP="00C86B53">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006207FF" w:rsidRPr="00C86B53">
                        <w:rPr>
                          <w:rFonts w:ascii="Arial" w:hAnsi="Arial" w:cs="Arial"/>
                          <w:b/>
                          <w:color w:val="FFFFFF" w:themeColor="background1"/>
                          <w:sz w:val="18"/>
                          <w:szCs w:val="18"/>
                        </w:rPr>
                        <w:t>Trademark protection strategy in Vietnam</w:t>
                      </w:r>
                    </w:p>
                    <w:p w14:paraId="4D945ECD" w14:textId="77777777" w:rsidR="00C86B53" w:rsidRDefault="00C86B53" w:rsidP="00C86B53">
                      <w:pPr>
                        <w:jc w:val="center"/>
                      </w:pPr>
                    </w:p>
                  </w:txbxContent>
                </v:textbox>
              </v:rect>
            </w:pict>
          </mc:Fallback>
        </mc:AlternateContent>
      </w: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70C71921" wp14:editId="3919E8EA">
                <wp:simplePos x="0" y="0"/>
                <wp:positionH relativeFrom="column">
                  <wp:posOffset>-587375</wp:posOffset>
                </wp:positionH>
                <wp:positionV relativeFrom="paragraph">
                  <wp:posOffset>-597535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75A4DEC2" w14:textId="69DE7FC5" w:rsidR="00C86B53" w:rsidRPr="00C86B53" w:rsidRDefault="00C86B53" w:rsidP="00C86B53">
                            <w:pPr>
                              <w:spacing w:after="0" w:line="240" w:lineRule="auto"/>
                              <w:jc w:val="center"/>
                              <w:rPr>
                                <w:rFonts w:ascii="Arial" w:hAnsi="Arial" w:cs="Arial"/>
                                <w:b/>
                                <w:color w:val="FFFFFF" w:themeColor="background1"/>
                                <w:sz w:val="18"/>
                                <w:szCs w:val="18"/>
                              </w:rPr>
                            </w:pPr>
                            <w:r w:rsidRPr="00C86B53">
                              <w:rPr>
                                <w:rFonts w:ascii="Arial" w:hAnsi="Arial" w:cs="Arial"/>
                                <w:b/>
                                <w:color w:val="FFFFFF" w:themeColor="background1"/>
                                <w:sz w:val="18"/>
                                <w:szCs w:val="18"/>
                              </w:rPr>
                              <w:t>Trademark protection strategy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6.25pt;margin-top:-47.05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" fillcolor="#f56b2e" strokecolor="#f56b2e" strokeweight="1pt">
                <v:textbox>
                  <w:txbxContent>
                    <w:p w14:paraId="75A4DEC2" w14:textId="69DE7FC5" w:rsidR="00C86B53" w:rsidRPr="00C86B53" w:rsidRDefault="00C86B53" w:rsidP="00C86B53">
                      <w:pPr>
                        <w:spacing w:after="0" w:line="240" w:lineRule="auto"/>
                        <w:jc w:val="center"/>
                        <w:rPr>
                          <w:rFonts w:ascii="Arial" w:hAnsi="Arial" w:cs="Arial"/>
                          <w:b/>
                          <w:color w:val="FFFFFF" w:themeColor="background1"/>
                          <w:sz w:val="18"/>
                          <w:szCs w:val="18"/>
                        </w:rPr>
                      </w:pPr>
                      <w:r w:rsidRPr="00C86B53">
                        <w:rPr>
                          <w:rFonts w:ascii="Arial" w:hAnsi="Arial" w:cs="Arial"/>
                          <w:b/>
                          <w:color w:val="FFFFFF" w:themeColor="background1"/>
                          <w:sz w:val="18"/>
                          <w:szCs w:val="18"/>
                        </w:rPr>
                        <w:t>Trademark protection strategy in Vietnam</w:t>
                      </w:r>
                    </w:p>
                  </w:txbxContent>
                </v:textbox>
              </v:rect>
            </w:pict>
          </mc:Fallback>
        </mc:AlternateContent>
      </w:r>
      <w:proofErr w:type="gramStart"/>
      <w:r w:rsidR="00C86B53" w:rsidRPr="00C14F46">
        <w:rPr>
          <w:rFonts w:ascii="Arial" w:hAnsi="Arial" w:cs="Arial"/>
          <w:b/>
          <w:bCs/>
          <w:color w:val="C00000"/>
          <w:sz w:val="24"/>
          <w:szCs w:val="24"/>
        </w:rPr>
        <w:t>Building up your brand in 20 years</w:t>
      </w:r>
      <w:r w:rsidR="00C86B53">
        <w:rPr>
          <w:rFonts w:ascii="Arial" w:hAnsi="Arial" w:cs="Arial"/>
          <w:b/>
          <w:bCs/>
          <w:color w:val="C00000"/>
          <w:sz w:val="24"/>
          <w:szCs w:val="24"/>
        </w:rPr>
        <w:t xml:space="preserve"> in Vietnam</w:t>
      </w:r>
      <w:r w:rsidR="00C86B53" w:rsidRPr="00C14F46">
        <w:rPr>
          <w:rFonts w:ascii="Arial" w:hAnsi="Arial" w:cs="Arial"/>
          <w:b/>
          <w:bCs/>
          <w:color w:val="C00000"/>
          <w:sz w:val="24"/>
          <w:szCs w:val="24"/>
        </w:rPr>
        <w:t>, but losing it in a few days.</w:t>
      </w:r>
      <w:proofErr w:type="gramEnd"/>
      <w:r w:rsidR="00C86B53" w:rsidRPr="00C14F46">
        <w:rPr>
          <w:rFonts w:ascii="Arial" w:hAnsi="Arial" w:cs="Arial"/>
          <w:b/>
          <w:bCs/>
          <w:color w:val="C00000"/>
          <w:sz w:val="24"/>
          <w:szCs w:val="24"/>
        </w:rPr>
        <w:t xml:space="preserve"> WHY</w:t>
      </w:r>
      <w:bookmarkEnd w:id="0"/>
      <w:r w:rsidR="00C86B53" w:rsidRPr="00C14F46">
        <w:rPr>
          <w:rFonts w:ascii="Arial" w:hAnsi="Arial" w:cs="Arial"/>
          <w:b/>
          <w:bCs/>
          <w:color w:val="C00000"/>
          <w:sz w:val="24"/>
          <w:szCs w:val="24"/>
        </w:rPr>
        <w:t>?</w:t>
      </w:r>
    </w:p>
    <w:p w14:paraId="626F264C" w14:textId="1F14889E" w:rsidR="00C86B53" w:rsidRDefault="00C86B53" w:rsidP="00C86B53">
      <w:pPr>
        <w:spacing w:after="0" w:line="240" w:lineRule="auto"/>
        <w:jc w:val="center"/>
        <w:rPr>
          <w:rFonts w:ascii="Arial" w:hAnsi="Arial" w:cs="Arial"/>
          <w:b/>
          <w:bCs/>
          <w:color w:val="C00000"/>
          <w:sz w:val="24"/>
          <w:szCs w:val="24"/>
        </w:rPr>
      </w:pPr>
    </w:p>
    <w:p w14:paraId="3CC5C88E" w14:textId="77777777" w:rsidR="00C86B53" w:rsidRPr="00C3593B" w:rsidRDefault="00C86B53" w:rsidP="00C86B53">
      <w:pPr>
        <w:spacing w:after="0" w:line="240" w:lineRule="auto"/>
        <w:jc w:val="both"/>
        <w:rPr>
          <w:rFonts w:ascii="Arial" w:hAnsi="Arial" w:cs="Arial"/>
          <w:b/>
          <w:iCs/>
          <w:sz w:val="20"/>
          <w:szCs w:val="20"/>
        </w:rPr>
      </w:pPr>
    </w:p>
    <w:p w14:paraId="0AABD5B7" w14:textId="77777777" w:rsidR="00C86B53" w:rsidRDefault="00C86B53" w:rsidP="00C86B53">
      <w:pPr>
        <w:spacing w:after="0" w:line="240" w:lineRule="auto"/>
        <w:jc w:val="both"/>
        <w:rPr>
          <w:rFonts w:ascii="Arial" w:hAnsi="Arial" w:cs="Arial"/>
          <w:bCs/>
          <w:i/>
          <w:sz w:val="20"/>
          <w:szCs w:val="20"/>
        </w:rPr>
      </w:pPr>
      <w:r w:rsidRPr="00270720">
        <w:rPr>
          <w:rFonts w:ascii="Arial" w:hAnsi="Arial" w:cs="Arial"/>
          <w:bCs/>
          <w:i/>
          <w:sz w:val="20"/>
          <w:szCs w:val="20"/>
        </w:rPr>
        <w:t xml:space="preserve">In June 2022, </w:t>
      </w:r>
      <w:proofErr w:type="spellStart"/>
      <w:r w:rsidRPr="00270720">
        <w:rPr>
          <w:rFonts w:ascii="Arial" w:hAnsi="Arial" w:cs="Arial"/>
          <w:bCs/>
          <w:i/>
          <w:sz w:val="20"/>
          <w:szCs w:val="20"/>
        </w:rPr>
        <w:t>Hoa</w:t>
      </w:r>
      <w:proofErr w:type="spellEnd"/>
      <w:r w:rsidRPr="00270720">
        <w:rPr>
          <w:rFonts w:ascii="Arial" w:hAnsi="Arial" w:cs="Arial"/>
          <w:bCs/>
          <w:i/>
          <w:sz w:val="20"/>
          <w:szCs w:val="20"/>
        </w:rPr>
        <w:t xml:space="preserve"> </w:t>
      </w:r>
      <w:proofErr w:type="spellStart"/>
      <w:r w:rsidRPr="00270720">
        <w:rPr>
          <w:rFonts w:ascii="Arial" w:hAnsi="Arial" w:cs="Arial"/>
          <w:bCs/>
          <w:i/>
          <w:sz w:val="20"/>
          <w:szCs w:val="20"/>
        </w:rPr>
        <w:t>Sen</w:t>
      </w:r>
      <w:proofErr w:type="spellEnd"/>
      <w:r w:rsidRPr="00270720">
        <w:rPr>
          <w:rFonts w:ascii="Arial" w:hAnsi="Arial" w:cs="Arial"/>
          <w:bCs/>
          <w:i/>
          <w:sz w:val="20"/>
          <w:szCs w:val="20"/>
        </w:rPr>
        <w:t xml:space="preserve"> Co., Ltd.,</w:t>
      </w:r>
      <w:r>
        <w:rPr>
          <w:rFonts w:ascii="Arial" w:hAnsi="Arial" w:cs="Arial"/>
          <w:bCs/>
          <w:i/>
          <w:sz w:val="20"/>
          <w:szCs w:val="20"/>
        </w:rPr>
        <w:t xml:space="preserve"> (</w:t>
      </w:r>
      <w:r w:rsidRPr="00135785">
        <w:rPr>
          <w:rFonts w:ascii="Arial" w:hAnsi="Arial" w:cs="Arial"/>
          <w:b/>
          <w:i/>
          <w:sz w:val="20"/>
          <w:szCs w:val="20"/>
        </w:rPr>
        <w:t>HOA SEN</w:t>
      </w:r>
      <w:r>
        <w:rPr>
          <w:rFonts w:ascii="Arial" w:hAnsi="Arial" w:cs="Arial"/>
          <w:bCs/>
          <w:i/>
          <w:sz w:val="20"/>
          <w:szCs w:val="20"/>
        </w:rPr>
        <w:t>)</w:t>
      </w:r>
      <w:r w:rsidRPr="00270720">
        <w:rPr>
          <w:rFonts w:ascii="Arial" w:hAnsi="Arial" w:cs="Arial"/>
          <w:bCs/>
          <w:i/>
          <w:sz w:val="20"/>
          <w:szCs w:val="20"/>
        </w:rPr>
        <w:t xml:space="preserve"> the owner of the "</w:t>
      </w:r>
      <w:r w:rsidRPr="00270720">
        <w:rPr>
          <w:rFonts w:ascii="Arial" w:hAnsi="Arial" w:cs="Arial"/>
          <w:b/>
          <w:i/>
          <w:sz w:val="20"/>
          <w:szCs w:val="20"/>
        </w:rPr>
        <w:t>ZACOPE</w:t>
      </w:r>
      <w:r w:rsidRPr="00270720">
        <w:rPr>
          <w:rFonts w:ascii="Arial" w:hAnsi="Arial" w:cs="Arial"/>
          <w:bCs/>
          <w:i/>
          <w:sz w:val="20"/>
          <w:szCs w:val="20"/>
        </w:rPr>
        <w:t xml:space="preserve">" trademark for pure drinking water products, complained to </w:t>
      </w:r>
      <w:hyperlink r:id="rId8" w:history="1">
        <w:r w:rsidRPr="0085009D">
          <w:rPr>
            <w:rStyle w:val="Hyperlink"/>
            <w:rFonts w:ascii="Arial" w:hAnsi="Arial" w:cs="Arial"/>
            <w:bCs/>
            <w:i/>
            <w:sz w:val="20"/>
            <w:szCs w:val="20"/>
          </w:rPr>
          <w:t>KENFOX IP &amp; Law Office</w:t>
        </w:r>
      </w:hyperlink>
      <w:r w:rsidRPr="00270720">
        <w:rPr>
          <w:rFonts w:ascii="Arial" w:hAnsi="Arial" w:cs="Arial"/>
          <w:bCs/>
          <w:i/>
          <w:sz w:val="20"/>
          <w:szCs w:val="20"/>
        </w:rPr>
        <w:t xml:space="preserve">, "I don't understand why the company's sales in the first half of the year have dropped so drastically." </w:t>
      </w:r>
      <w:r>
        <w:rPr>
          <w:rFonts w:ascii="Arial" w:hAnsi="Arial" w:cs="Arial"/>
          <w:bCs/>
          <w:i/>
          <w:sz w:val="20"/>
          <w:szCs w:val="20"/>
        </w:rPr>
        <w:t>HOA SEN</w:t>
      </w:r>
      <w:r w:rsidRPr="00270720">
        <w:rPr>
          <w:rFonts w:ascii="Arial" w:hAnsi="Arial" w:cs="Arial"/>
          <w:bCs/>
          <w:i/>
          <w:sz w:val="20"/>
          <w:szCs w:val="20"/>
        </w:rPr>
        <w:t xml:space="preserve"> did investigation and found that rivals utilized similar labels bearing the trademark "</w:t>
      </w:r>
      <w:r w:rsidRPr="00135785">
        <w:rPr>
          <w:rFonts w:ascii="Arial" w:hAnsi="Arial" w:cs="Arial"/>
          <w:b/>
          <w:i/>
          <w:sz w:val="20"/>
          <w:szCs w:val="20"/>
        </w:rPr>
        <w:t>ZACOP</w:t>
      </w:r>
      <w:r w:rsidRPr="00270720">
        <w:rPr>
          <w:rFonts w:ascii="Arial" w:hAnsi="Arial" w:cs="Arial"/>
          <w:bCs/>
          <w:i/>
          <w:sz w:val="20"/>
          <w:szCs w:val="20"/>
        </w:rPr>
        <w:t xml:space="preserve">." A check of the protection title, however, revealed that the registration of the trademark had expired. </w:t>
      </w:r>
      <w:r w:rsidRPr="00135785">
        <w:rPr>
          <w:rFonts w:ascii="Arial" w:hAnsi="Arial" w:cs="Arial"/>
          <w:bCs/>
          <w:i/>
          <w:sz w:val="20"/>
          <w:szCs w:val="20"/>
        </w:rPr>
        <w:t>This occurs because the previous employee resigns and transfers the trademark to the new employee, who is unaware of the requirement to renew the trademark on its expiration date. After more than two decades of brand development, HOA SEN now risks brand extinction.</w:t>
      </w:r>
    </w:p>
    <w:p w14:paraId="7D32970F" w14:textId="77777777" w:rsidR="00C86B53" w:rsidRDefault="00C86B53" w:rsidP="00C86B53">
      <w:pPr>
        <w:spacing w:after="0" w:line="240" w:lineRule="auto"/>
        <w:jc w:val="both"/>
        <w:rPr>
          <w:rFonts w:ascii="Arial" w:hAnsi="Arial" w:cs="Arial"/>
          <w:bCs/>
          <w:i/>
          <w:sz w:val="20"/>
          <w:szCs w:val="20"/>
        </w:rPr>
      </w:pPr>
    </w:p>
    <w:p w14:paraId="18DA0287" w14:textId="77777777" w:rsidR="00C86B53" w:rsidRDefault="00C86B53" w:rsidP="00C86B53">
      <w:pPr>
        <w:spacing w:after="0" w:line="240" w:lineRule="auto"/>
        <w:jc w:val="both"/>
        <w:rPr>
          <w:rFonts w:ascii="Arial" w:hAnsi="Arial" w:cs="Arial"/>
          <w:bCs/>
          <w:i/>
          <w:sz w:val="20"/>
          <w:szCs w:val="20"/>
        </w:rPr>
      </w:pPr>
      <w:r w:rsidRPr="00135785">
        <w:rPr>
          <w:rFonts w:ascii="Arial" w:hAnsi="Arial" w:cs="Arial"/>
          <w:bCs/>
          <w:i/>
          <w:sz w:val="20"/>
          <w:szCs w:val="20"/>
        </w:rPr>
        <w:t>It takes you almost 2 years for their trademark application to be registered in Vietnam. However, developing a good brand may take five to ten years, or even twenty years. If you do not have a system in place for managing your company's documentation, including Trademark Registration Certificates, you could lose your trademark rights within a few days.</w:t>
      </w:r>
    </w:p>
    <w:p w14:paraId="7E9FB40E" w14:textId="77777777" w:rsidR="00C86B53" w:rsidRPr="00135785" w:rsidRDefault="00C86B53" w:rsidP="00C86B53">
      <w:pPr>
        <w:spacing w:after="0" w:line="240" w:lineRule="auto"/>
        <w:jc w:val="both"/>
        <w:rPr>
          <w:rFonts w:ascii="Arial" w:hAnsi="Arial" w:cs="Arial"/>
          <w:bCs/>
          <w:i/>
          <w:sz w:val="20"/>
          <w:szCs w:val="20"/>
        </w:rPr>
      </w:pPr>
    </w:p>
    <w:p w14:paraId="4FCB7412" w14:textId="77777777" w:rsidR="00C86B53" w:rsidRDefault="00C86B53" w:rsidP="00C86B53">
      <w:pPr>
        <w:spacing w:after="0" w:line="240" w:lineRule="auto"/>
        <w:jc w:val="both"/>
        <w:rPr>
          <w:rFonts w:ascii="Arial" w:hAnsi="Arial" w:cs="Arial"/>
          <w:bCs/>
          <w:i/>
          <w:sz w:val="20"/>
          <w:szCs w:val="20"/>
        </w:rPr>
      </w:pPr>
      <w:r w:rsidRPr="00135785">
        <w:rPr>
          <w:rFonts w:ascii="Arial" w:hAnsi="Arial" w:cs="Arial"/>
          <w:bCs/>
          <w:i/>
          <w:sz w:val="20"/>
          <w:szCs w:val="20"/>
        </w:rPr>
        <w:t>There are millions of existing trademarks on the register, making it difficult to select a mark to register and use without infringing on or being similar to other marks. Even if a trademark is registered successfully, it is still possible to lose it. When you lose a trademark, you lose the right to use it exclusively, and if a third</w:t>
      </w:r>
      <w:r>
        <w:rPr>
          <w:rFonts w:ascii="Arial" w:hAnsi="Arial" w:cs="Arial"/>
          <w:bCs/>
          <w:i/>
          <w:sz w:val="20"/>
          <w:szCs w:val="20"/>
        </w:rPr>
        <w:t xml:space="preserve">- </w:t>
      </w:r>
      <w:r w:rsidRPr="00135785">
        <w:rPr>
          <w:rFonts w:ascii="Arial" w:hAnsi="Arial" w:cs="Arial"/>
          <w:bCs/>
          <w:i/>
          <w:sz w:val="20"/>
          <w:szCs w:val="20"/>
        </w:rPr>
        <w:t>party re-registers it, you face legal risks.</w:t>
      </w:r>
    </w:p>
    <w:p w14:paraId="4B30C176" w14:textId="77777777" w:rsidR="00C86B53" w:rsidRPr="00C3593B" w:rsidRDefault="00C86B53" w:rsidP="00C86B53">
      <w:pPr>
        <w:spacing w:after="0" w:line="240" w:lineRule="auto"/>
        <w:jc w:val="both"/>
        <w:rPr>
          <w:rFonts w:ascii="Arial" w:hAnsi="Arial" w:cs="Arial"/>
          <w:b/>
          <w:bCs/>
          <w:sz w:val="20"/>
          <w:szCs w:val="20"/>
        </w:rPr>
      </w:pPr>
    </w:p>
    <w:p w14:paraId="287AAD6D" w14:textId="77777777" w:rsidR="00C86B53" w:rsidRDefault="00C86B53" w:rsidP="00C86B53">
      <w:pPr>
        <w:spacing w:after="0" w:line="240" w:lineRule="auto"/>
        <w:jc w:val="both"/>
        <w:rPr>
          <w:rFonts w:ascii="Arial" w:hAnsi="Arial" w:cs="Arial"/>
          <w:b/>
          <w:bCs/>
          <w:sz w:val="20"/>
          <w:szCs w:val="20"/>
        </w:rPr>
      </w:pPr>
      <w:r w:rsidRPr="00135785">
        <w:rPr>
          <w:rFonts w:ascii="Arial" w:hAnsi="Arial" w:cs="Arial"/>
          <w:b/>
          <w:bCs/>
          <w:sz w:val="20"/>
          <w:szCs w:val="20"/>
        </w:rPr>
        <w:t>Successful registration of a trademark is only the beginning</w:t>
      </w:r>
      <w:r>
        <w:rPr>
          <w:rFonts w:ascii="Arial" w:hAnsi="Arial" w:cs="Arial"/>
          <w:b/>
          <w:bCs/>
          <w:sz w:val="20"/>
          <w:szCs w:val="20"/>
        </w:rPr>
        <w:t xml:space="preserve"> of your business in Vietnam</w:t>
      </w:r>
    </w:p>
    <w:p w14:paraId="055BF51C" w14:textId="77777777" w:rsidR="00C86B53" w:rsidRDefault="00C86B53" w:rsidP="00C86B53">
      <w:pPr>
        <w:spacing w:after="0" w:line="240" w:lineRule="auto"/>
        <w:jc w:val="both"/>
        <w:rPr>
          <w:rFonts w:ascii="Arial" w:hAnsi="Arial" w:cs="Arial"/>
          <w:bCs/>
          <w:sz w:val="20"/>
          <w:szCs w:val="20"/>
        </w:rPr>
      </w:pPr>
    </w:p>
    <w:p w14:paraId="33D6E3BA" w14:textId="77777777" w:rsidR="00C86B53" w:rsidRPr="00C14F46" w:rsidRDefault="00C86B53" w:rsidP="00C86B53">
      <w:pPr>
        <w:spacing w:after="0" w:line="240" w:lineRule="auto"/>
        <w:jc w:val="both"/>
        <w:rPr>
          <w:rFonts w:ascii="Arial" w:hAnsi="Arial" w:cs="Arial"/>
          <w:color w:val="000000" w:themeColor="text1"/>
          <w:sz w:val="20"/>
          <w:szCs w:val="20"/>
        </w:rPr>
      </w:pPr>
      <w:r w:rsidRPr="00C14F46">
        <w:rPr>
          <w:rFonts w:ascii="Arial" w:hAnsi="Arial" w:cs="Arial"/>
          <w:color w:val="000000" w:themeColor="text1"/>
          <w:sz w:val="20"/>
          <w:szCs w:val="20"/>
        </w:rPr>
        <w:t xml:space="preserve">It goes without saying that there are no rights without responsibilities. The owners of protected trademarks are required to take proper actions in order to maintain their trademark rights. In the absence of renewal, your registered trademark is susceptible to invalidity challenges based on non-renewal, and third parties have the right to initiate a cancellation action before </w:t>
      </w:r>
      <w:r>
        <w:rPr>
          <w:rFonts w:ascii="Arial" w:hAnsi="Arial" w:cs="Arial"/>
          <w:color w:val="000000" w:themeColor="text1"/>
          <w:sz w:val="20"/>
          <w:szCs w:val="20"/>
        </w:rPr>
        <w:t>the Intellectual Property Office of Vietnam (</w:t>
      </w:r>
      <w:r w:rsidRPr="00367780">
        <w:rPr>
          <w:rFonts w:ascii="Arial" w:hAnsi="Arial" w:cs="Arial"/>
          <w:b/>
          <w:bCs/>
          <w:color w:val="000000" w:themeColor="text1"/>
          <w:sz w:val="20"/>
          <w:szCs w:val="20"/>
        </w:rPr>
        <w:t>IP Vietnam</w:t>
      </w:r>
      <w:r>
        <w:rPr>
          <w:rFonts w:ascii="Arial" w:hAnsi="Arial" w:cs="Arial"/>
          <w:color w:val="000000" w:themeColor="text1"/>
          <w:sz w:val="20"/>
          <w:szCs w:val="20"/>
        </w:rPr>
        <w:t>)</w:t>
      </w:r>
      <w:r w:rsidRPr="00C14F46">
        <w:rPr>
          <w:rFonts w:ascii="Arial" w:hAnsi="Arial" w:cs="Arial"/>
          <w:color w:val="000000" w:themeColor="text1"/>
          <w:sz w:val="20"/>
          <w:szCs w:val="20"/>
        </w:rPr>
        <w:t>.</w:t>
      </w:r>
    </w:p>
    <w:p w14:paraId="55EB2505" w14:textId="77777777" w:rsidR="00C86B53" w:rsidRPr="00C14F46" w:rsidRDefault="00C86B53" w:rsidP="00C86B53">
      <w:pPr>
        <w:spacing w:after="0" w:line="240" w:lineRule="auto"/>
        <w:jc w:val="both"/>
        <w:rPr>
          <w:rFonts w:ascii="Arial" w:hAnsi="Arial" w:cs="Arial"/>
          <w:color w:val="000000" w:themeColor="text1"/>
          <w:sz w:val="20"/>
          <w:szCs w:val="20"/>
        </w:rPr>
      </w:pPr>
    </w:p>
    <w:p w14:paraId="38F8117A" w14:textId="77777777" w:rsidR="00C86B53" w:rsidRPr="00C14F46" w:rsidRDefault="00C86B53" w:rsidP="00C86B53">
      <w:pPr>
        <w:spacing w:after="0" w:line="240" w:lineRule="auto"/>
        <w:jc w:val="both"/>
        <w:rPr>
          <w:rFonts w:ascii="Arial" w:hAnsi="Arial" w:cs="Arial"/>
          <w:color w:val="000000" w:themeColor="text1"/>
          <w:sz w:val="20"/>
          <w:szCs w:val="20"/>
        </w:rPr>
      </w:pPr>
      <w:r w:rsidRPr="00C14F46">
        <w:rPr>
          <w:rFonts w:ascii="Arial" w:hAnsi="Arial" w:cs="Arial"/>
          <w:color w:val="000000" w:themeColor="text1"/>
          <w:sz w:val="20"/>
          <w:szCs w:val="20"/>
        </w:rPr>
        <w:t>The Vietnam IP law of 2022 contains numerous important amendments and additions to trademark regulations. To avoid the ris</w:t>
      </w:r>
      <w:r>
        <w:rPr>
          <w:rFonts w:ascii="Arial" w:hAnsi="Arial" w:cs="Arial"/>
          <w:color w:val="000000" w:themeColor="text1"/>
          <w:sz w:val="20"/>
          <w:szCs w:val="20"/>
        </w:rPr>
        <w:t>k of losing their rights, tradem</w:t>
      </w:r>
      <w:r w:rsidRPr="00C14F46">
        <w:rPr>
          <w:rFonts w:ascii="Arial" w:hAnsi="Arial" w:cs="Arial"/>
          <w:color w:val="000000" w:themeColor="text1"/>
          <w:sz w:val="20"/>
          <w:szCs w:val="20"/>
        </w:rPr>
        <w:t>ark holders are required to carry out at least the three responsibilities below.</w:t>
      </w:r>
    </w:p>
    <w:p w14:paraId="1FC334F0" w14:textId="77777777" w:rsidR="00C86B53" w:rsidRPr="00C14F46" w:rsidRDefault="00C86B53" w:rsidP="00C86B53">
      <w:pPr>
        <w:spacing w:after="0" w:line="240" w:lineRule="auto"/>
        <w:jc w:val="both"/>
        <w:rPr>
          <w:rFonts w:ascii="Arial" w:hAnsi="Arial" w:cs="Arial"/>
          <w:i/>
          <w:color w:val="000000" w:themeColor="text1"/>
          <w:sz w:val="20"/>
          <w:szCs w:val="20"/>
        </w:rPr>
      </w:pPr>
    </w:p>
    <w:p w14:paraId="1ED296D5" w14:textId="77777777" w:rsidR="00C86B53" w:rsidRPr="00C14F46" w:rsidRDefault="00C86B53" w:rsidP="00C86B53">
      <w:pPr>
        <w:spacing w:after="0" w:line="240" w:lineRule="auto"/>
        <w:jc w:val="both"/>
        <w:rPr>
          <w:rFonts w:ascii="Arial" w:hAnsi="Arial" w:cs="Arial"/>
          <w:color w:val="000000" w:themeColor="text1"/>
          <w:sz w:val="20"/>
          <w:szCs w:val="20"/>
        </w:rPr>
      </w:pPr>
      <w:r w:rsidRPr="00C14F46">
        <w:rPr>
          <w:rFonts w:ascii="Arial" w:hAnsi="Arial" w:cs="Arial"/>
          <w:i/>
          <w:color w:val="000000" w:themeColor="text1"/>
          <w:sz w:val="20"/>
          <w:szCs w:val="20"/>
        </w:rPr>
        <w:t>First,</w:t>
      </w:r>
      <w:r w:rsidRPr="00C14F46">
        <w:rPr>
          <w:rFonts w:ascii="Arial" w:hAnsi="Arial" w:cs="Arial"/>
          <w:color w:val="000000" w:themeColor="text1"/>
          <w:sz w:val="20"/>
          <w:szCs w:val="20"/>
        </w:rPr>
        <w:t xml:space="preserve"> to renew </w:t>
      </w:r>
      <w:hyperlink r:id="rId9" w:history="1">
        <w:r w:rsidRPr="00367780">
          <w:rPr>
            <w:rStyle w:val="Hyperlink"/>
            <w:rFonts w:ascii="Arial" w:hAnsi="Arial" w:cs="Arial"/>
            <w:sz w:val="20"/>
            <w:szCs w:val="20"/>
          </w:rPr>
          <w:t>trademark registrations in Vietnam</w:t>
        </w:r>
      </w:hyperlink>
      <w:r w:rsidRPr="00C14F46">
        <w:rPr>
          <w:rFonts w:ascii="Arial" w:hAnsi="Arial" w:cs="Arial"/>
          <w:color w:val="000000" w:themeColor="text1"/>
          <w:sz w:val="20"/>
          <w:szCs w:val="20"/>
        </w:rPr>
        <w:t xml:space="preserve"> within 6 months before the expiry date of the validity term. The payment of the renewal fee may be delayed for no more than six months after the expiration of the current validity term. Otherwise, </w:t>
      </w:r>
      <w:r w:rsidRPr="00C14F46">
        <w:rPr>
          <w:rFonts w:ascii="Arial" w:hAnsi="Arial" w:cs="Arial"/>
          <w:color w:val="000000" w:themeColor="text1"/>
          <w:sz w:val="20"/>
          <w:szCs w:val="20"/>
          <w:shd w:val="clear" w:color="auto" w:fill="FFFFFF"/>
        </w:rPr>
        <w:t>the trademark will expire</w:t>
      </w:r>
      <w:r w:rsidRPr="00C14F46">
        <w:rPr>
          <w:rFonts w:ascii="Arial" w:hAnsi="Arial" w:cs="Arial"/>
          <w:color w:val="000000" w:themeColor="text1"/>
          <w:sz w:val="20"/>
          <w:szCs w:val="20"/>
        </w:rPr>
        <w:t xml:space="preserve">; </w:t>
      </w:r>
    </w:p>
    <w:p w14:paraId="0FF13356" w14:textId="77777777" w:rsidR="00C86B53" w:rsidRPr="00C14F46" w:rsidRDefault="00C86B53" w:rsidP="00C86B53">
      <w:pPr>
        <w:spacing w:after="0" w:line="240" w:lineRule="auto"/>
        <w:ind w:left="720"/>
        <w:jc w:val="both"/>
        <w:rPr>
          <w:rFonts w:ascii="Arial" w:hAnsi="Arial" w:cs="Arial"/>
          <w:i/>
          <w:color w:val="000000" w:themeColor="text1"/>
          <w:sz w:val="20"/>
          <w:szCs w:val="20"/>
        </w:rPr>
      </w:pPr>
    </w:p>
    <w:p w14:paraId="334B286F" w14:textId="77777777" w:rsidR="00C86B53" w:rsidRPr="00C14F46" w:rsidRDefault="00C86B53" w:rsidP="00C86B53">
      <w:pPr>
        <w:spacing w:after="0" w:line="240" w:lineRule="auto"/>
        <w:jc w:val="both"/>
        <w:rPr>
          <w:rFonts w:ascii="Arial" w:hAnsi="Arial" w:cs="Arial"/>
          <w:color w:val="000000" w:themeColor="text1"/>
          <w:sz w:val="20"/>
          <w:szCs w:val="20"/>
        </w:rPr>
      </w:pPr>
      <w:r w:rsidRPr="00C14F46">
        <w:rPr>
          <w:rFonts w:ascii="Arial" w:hAnsi="Arial" w:cs="Arial"/>
          <w:i/>
          <w:color w:val="000000" w:themeColor="text1"/>
          <w:sz w:val="20"/>
          <w:szCs w:val="20"/>
        </w:rPr>
        <w:t>Second,</w:t>
      </w:r>
      <w:r w:rsidRPr="00C14F46">
        <w:rPr>
          <w:rFonts w:ascii="Arial" w:hAnsi="Arial" w:cs="Arial"/>
          <w:color w:val="000000" w:themeColor="text1"/>
          <w:sz w:val="20"/>
          <w:szCs w:val="20"/>
        </w:rPr>
        <w:t xml:space="preserve"> to use the protected trademark in commerce in Vietnam within 05 years computed from the registration date; if not, any third party may request IP Vietnam for non-use trademark cancellation.</w:t>
      </w:r>
    </w:p>
    <w:p w14:paraId="655AFB05" w14:textId="77777777" w:rsidR="00C86B53" w:rsidRPr="00C14F46" w:rsidRDefault="00C86B53" w:rsidP="00C86B53">
      <w:pPr>
        <w:spacing w:after="0" w:line="240" w:lineRule="auto"/>
        <w:ind w:left="720"/>
        <w:jc w:val="both"/>
        <w:rPr>
          <w:rFonts w:ascii="Arial" w:hAnsi="Arial" w:cs="Arial"/>
          <w:i/>
          <w:color w:val="000000" w:themeColor="text1"/>
          <w:sz w:val="20"/>
          <w:szCs w:val="20"/>
        </w:rPr>
      </w:pPr>
    </w:p>
    <w:p w14:paraId="6E5CE0B4" w14:textId="77777777" w:rsidR="00C86B53" w:rsidRPr="00C14F46" w:rsidRDefault="00C86B53" w:rsidP="00C86B53">
      <w:pPr>
        <w:spacing w:after="0" w:line="240" w:lineRule="auto"/>
        <w:jc w:val="both"/>
        <w:rPr>
          <w:rFonts w:ascii="Arial" w:hAnsi="Arial" w:cs="Arial"/>
          <w:color w:val="000000" w:themeColor="text1"/>
          <w:sz w:val="20"/>
          <w:szCs w:val="20"/>
        </w:rPr>
      </w:pPr>
      <w:proofErr w:type="gramStart"/>
      <w:r w:rsidRPr="00C14F46">
        <w:rPr>
          <w:rFonts w:ascii="Arial" w:hAnsi="Arial" w:cs="Arial"/>
          <w:i/>
          <w:color w:val="000000" w:themeColor="text1"/>
          <w:sz w:val="20"/>
          <w:szCs w:val="20"/>
        </w:rPr>
        <w:t>Third,</w:t>
      </w:r>
      <w:r w:rsidRPr="00C14F46">
        <w:rPr>
          <w:rFonts w:ascii="Arial" w:hAnsi="Arial" w:cs="Arial"/>
          <w:color w:val="000000" w:themeColor="text1"/>
          <w:sz w:val="20"/>
          <w:szCs w:val="20"/>
        </w:rPr>
        <w:t xml:space="preserve"> to use the trademark in its registered form.</w:t>
      </w:r>
      <w:proofErr w:type="gramEnd"/>
      <w:r w:rsidRPr="00C14F46">
        <w:rPr>
          <w:rFonts w:ascii="Arial" w:hAnsi="Arial" w:cs="Arial"/>
          <w:color w:val="000000" w:themeColor="text1"/>
          <w:sz w:val="20"/>
          <w:szCs w:val="20"/>
        </w:rPr>
        <w:t xml:space="preserve"> Some slight changes made to the registered trademarks are not risky, but substantial changes made to the nature of the marks may expose</w:t>
      </w:r>
      <w:r>
        <w:rPr>
          <w:rFonts w:ascii="Arial" w:hAnsi="Arial" w:cs="Arial"/>
          <w:color w:val="000000" w:themeColor="text1"/>
          <w:sz w:val="20"/>
          <w:szCs w:val="20"/>
        </w:rPr>
        <w:t xml:space="preserve"> the</w:t>
      </w:r>
      <w:r w:rsidRPr="00C14F46">
        <w:rPr>
          <w:rFonts w:ascii="Arial" w:hAnsi="Arial" w:cs="Arial"/>
          <w:color w:val="000000" w:themeColor="text1"/>
          <w:sz w:val="20"/>
          <w:szCs w:val="20"/>
        </w:rPr>
        <w:t xml:space="preserve"> trademark owner to legal risks that a mark used in commerce may be deemed not to be the registered trademark, resulting in cancellation of the trademark if initiated by a third party.</w:t>
      </w:r>
    </w:p>
    <w:p w14:paraId="7C255D30" w14:textId="77777777" w:rsidR="00C86B53" w:rsidRPr="00C3593B" w:rsidRDefault="00C86B53" w:rsidP="00C86B53">
      <w:pPr>
        <w:spacing w:after="0" w:line="240" w:lineRule="auto"/>
        <w:jc w:val="both"/>
        <w:rPr>
          <w:rFonts w:ascii="Arial" w:hAnsi="Arial" w:cs="Arial"/>
          <w:bCs/>
          <w:sz w:val="20"/>
          <w:szCs w:val="20"/>
        </w:rPr>
      </w:pPr>
    </w:p>
    <w:p w14:paraId="4074E7C2" w14:textId="77777777" w:rsidR="00C86B53" w:rsidRDefault="00C86B53" w:rsidP="00C86B53">
      <w:pPr>
        <w:spacing w:after="0" w:line="240" w:lineRule="auto"/>
        <w:jc w:val="both"/>
        <w:rPr>
          <w:rFonts w:ascii="Arial" w:hAnsi="Arial" w:cs="Arial"/>
          <w:b/>
          <w:bCs/>
          <w:sz w:val="20"/>
          <w:szCs w:val="20"/>
        </w:rPr>
      </w:pPr>
      <w:r w:rsidRPr="00367780">
        <w:rPr>
          <w:rFonts w:ascii="Arial" w:hAnsi="Arial" w:cs="Arial"/>
          <w:b/>
          <w:bCs/>
          <w:sz w:val="20"/>
          <w:szCs w:val="20"/>
        </w:rPr>
        <w:t xml:space="preserve">How should </w:t>
      </w:r>
      <w:r>
        <w:rPr>
          <w:rFonts w:ascii="Arial" w:hAnsi="Arial" w:cs="Arial"/>
          <w:b/>
          <w:bCs/>
          <w:sz w:val="20"/>
          <w:szCs w:val="20"/>
        </w:rPr>
        <w:t>a</w:t>
      </w:r>
      <w:r w:rsidRPr="00367780">
        <w:rPr>
          <w:rFonts w:ascii="Arial" w:hAnsi="Arial" w:cs="Arial"/>
          <w:b/>
          <w:bCs/>
          <w:sz w:val="20"/>
          <w:szCs w:val="20"/>
        </w:rPr>
        <w:t xml:space="preserve"> trademark be used in commerce</w:t>
      </w:r>
      <w:r>
        <w:rPr>
          <w:rFonts w:ascii="Arial" w:hAnsi="Arial" w:cs="Arial"/>
          <w:b/>
          <w:bCs/>
          <w:sz w:val="20"/>
          <w:szCs w:val="20"/>
        </w:rPr>
        <w:t xml:space="preserve"> in Vietnam</w:t>
      </w:r>
      <w:r w:rsidRPr="00367780">
        <w:rPr>
          <w:rFonts w:ascii="Arial" w:hAnsi="Arial" w:cs="Arial"/>
          <w:b/>
          <w:bCs/>
          <w:sz w:val="20"/>
          <w:szCs w:val="20"/>
        </w:rPr>
        <w:t xml:space="preserve"> so as not to lose it?</w:t>
      </w:r>
    </w:p>
    <w:p w14:paraId="5FEBD7EA" w14:textId="77777777" w:rsidR="00C86B53" w:rsidRDefault="00C86B53" w:rsidP="00C86B53">
      <w:pPr>
        <w:spacing w:after="0" w:line="240" w:lineRule="auto"/>
        <w:jc w:val="both"/>
        <w:rPr>
          <w:rFonts w:ascii="Arial" w:hAnsi="Arial" w:cs="Arial"/>
          <w:bCs/>
          <w:sz w:val="20"/>
          <w:szCs w:val="20"/>
        </w:rPr>
      </w:pPr>
    </w:p>
    <w:p w14:paraId="75C70F0F" w14:textId="77777777" w:rsidR="00C86B53" w:rsidRPr="00C14F46" w:rsidRDefault="00C86B53" w:rsidP="00C86B53">
      <w:pPr>
        <w:spacing w:after="0" w:line="240" w:lineRule="auto"/>
        <w:jc w:val="both"/>
        <w:rPr>
          <w:rFonts w:ascii="Arial" w:hAnsi="Arial" w:cs="Arial"/>
          <w:bCs/>
          <w:color w:val="000000" w:themeColor="text1"/>
          <w:sz w:val="20"/>
          <w:szCs w:val="20"/>
        </w:rPr>
      </w:pPr>
      <w:r w:rsidRPr="00C14F46">
        <w:rPr>
          <w:rFonts w:ascii="Arial" w:hAnsi="Arial" w:cs="Arial"/>
          <w:bCs/>
          <w:color w:val="000000" w:themeColor="text1"/>
          <w:sz w:val="20"/>
          <w:szCs w:val="20"/>
        </w:rPr>
        <w:t xml:space="preserve">IP law of Vietnam and other jurisdictions has </w:t>
      </w:r>
      <w:r>
        <w:rPr>
          <w:rFonts w:ascii="Arial" w:hAnsi="Arial" w:cs="Arial"/>
          <w:color w:val="000000"/>
          <w:sz w:val="20"/>
          <w:szCs w:val="20"/>
          <w:shd w:val="clear" w:color="auto" w:fill="FFFFFF"/>
        </w:rPr>
        <w:t>established</w:t>
      </w:r>
      <w:r w:rsidRPr="00C14F46">
        <w:rPr>
          <w:rFonts w:ascii="Arial" w:hAnsi="Arial" w:cs="Arial"/>
          <w:bCs/>
          <w:color w:val="000000" w:themeColor="text1"/>
          <w:sz w:val="20"/>
          <w:szCs w:val="20"/>
        </w:rPr>
        <w:t xml:space="preserve"> the regulations that, if the protected trademarks are not put in commercial use within 05 consecutive years since the registration date, any third parties are </w:t>
      </w:r>
      <w:r>
        <w:rPr>
          <w:rFonts w:ascii="Arial" w:hAnsi="Arial" w:cs="Arial"/>
          <w:color w:val="000000"/>
          <w:sz w:val="20"/>
          <w:szCs w:val="20"/>
          <w:shd w:val="clear" w:color="auto" w:fill="FFFFFF"/>
        </w:rPr>
        <w:t>entitled</w:t>
      </w:r>
      <w:r w:rsidRPr="00C14F46">
        <w:rPr>
          <w:rFonts w:ascii="Arial" w:hAnsi="Arial" w:cs="Arial"/>
          <w:bCs/>
          <w:color w:val="000000" w:themeColor="text1"/>
          <w:sz w:val="20"/>
          <w:szCs w:val="20"/>
        </w:rPr>
        <w:t xml:space="preserve"> to file a </w:t>
      </w:r>
      <w:hyperlink r:id="rId10" w:history="1">
        <w:r w:rsidRPr="0085009D">
          <w:rPr>
            <w:rStyle w:val="Hyperlink"/>
            <w:rFonts w:ascii="Arial" w:hAnsi="Arial" w:cs="Arial"/>
            <w:bCs/>
            <w:sz w:val="20"/>
            <w:szCs w:val="20"/>
          </w:rPr>
          <w:t>request for cancellation for the trademark validity</w:t>
        </w:r>
      </w:hyperlink>
      <w:r w:rsidRPr="00C14F46">
        <w:rPr>
          <w:rFonts w:ascii="Arial" w:hAnsi="Arial" w:cs="Arial"/>
          <w:bCs/>
          <w:color w:val="000000" w:themeColor="text1"/>
          <w:sz w:val="20"/>
          <w:szCs w:val="20"/>
        </w:rPr>
        <w:t xml:space="preserve"> with IP Vietnam.</w:t>
      </w:r>
    </w:p>
    <w:p w14:paraId="7099B798" w14:textId="77777777" w:rsidR="00C86B53" w:rsidRPr="00C14F46" w:rsidRDefault="00C86B53" w:rsidP="00C86B53">
      <w:pPr>
        <w:spacing w:after="0" w:line="240" w:lineRule="auto"/>
        <w:jc w:val="both"/>
        <w:rPr>
          <w:rFonts w:ascii="Arial" w:hAnsi="Arial" w:cs="Arial"/>
          <w:bCs/>
          <w:color w:val="000000" w:themeColor="text1"/>
          <w:sz w:val="20"/>
          <w:szCs w:val="20"/>
        </w:rPr>
      </w:pPr>
    </w:p>
    <w:p w14:paraId="542539E1" w14:textId="77777777" w:rsidR="00C86B53" w:rsidRPr="00C14F46" w:rsidRDefault="00C86B53" w:rsidP="00C86B53">
      <w:pPr>
        <w:spacing w:after="0" w:line="240" w:lineRule="auto"/>
        <w:jc w:val="both"/>
        <w:rPr>
          <w:rFonts w:ascii="Arial" w:hAnsi="Arial" w:cs="Arial"/>
          <w:bCs/>
          <w:color w:val="000000" w:themeColor="text1"/>
          <w:sz w:val="20"/>
          <w:szCs w:val="20"/>
        </w:rPr>
      </w:pPr>
      <w:r w:rsidRPr="00C14F46">
        <w:rPr>
          <w:rFonts w:ascii="Arial" w:hAnsi="Arial" w:cs="Arial"/>
          <w:bCs/>
          <w:color w:val="000000" w:themeColor="text1"/>
          <w:sz w:val="20"/>
          <w:szCs w:val="20"/>
        </w:rPr>
        <w:t>IP law of Vietnam and other countries has established provisions that allow third parties to file a request for cancellation of the trademark validity if the protected trademarks are not used commercially within five consecutive years from the date of registration.</w:t>
      </w:r>
    </w:p>
    <w:p w14:paraId="332A49BA" w14:textId="77777777" w:rsidR="00C86B53" w:rsidRPr="00C14F46" w:rsidRDefault="00C86B53" w:rsidP="00C86B53">
      <w:pPr>
        <w:spacing w:after="0" w:line="240" w:lineRule="auto"/>
        <w:jc w:val="both"/>
        <w:rPr>
          <w:rFonts w:ascii="Arial" w:hAnsi="Arial" w:cs="Arial"/>
          <w:bCs/>
          <w:color w:val="000000" w:themeColor="text1"/>
          <w:sz w:val="20"/>
          <w:szCs w:val="20"/>
        </w:rPr>
      </w:pPr>
    </w:p>
    <w:p w14:paraId="785B2801" w14:textId="77777777" w:rsidR="00C86B53" w:rsidRPr="00C14F46" w:rsidRDefault="00C86B53" w:rsidP="00C86B53">
      <w:pPr>
        <w:spacing w:after="0" w:line="240" w:lineRule="auto"/>
        <w:jc w:val="both"/>
        <w:rPr>
          <w:rFonts w:ascii="Arial" w:hAnsi="Arial" w:cs="Arial"/>
          <w:bCs/>
          <w:color w:val="000000" w:themeColor="text1"/>
          <w:sz w:val="20"/>
          <w:szCs w:val="20"/>
        </w:rPr>
      </w:pPr>
      <w:r w:rsidRPr="00C14F46">
        <w:rPr>
          <w:rFonts w:ascii="Arial" w:hAnsi="Arial" w:cs="Arial"/>
          <w:bCs/>
          <w:color w:val="000000" w:themeColor="text1"/>
          <w:sz w:val="20"/>
          <w:szCs w:val="20"/>
        </w:rPr>
        <w:t xml:space="preserve">If you wish to maintain your trademark rights, you need to use your trademark in a proper way. You may refer to Clause 5, </w:t>
      </w:r>
      <w:r w:rsidRPr="00C14F46">
        <w:rPr>
          <w:rFonts w:ascii="Arial" w:hAnsi="Arial" w:cs="Arial"/>
          <w:color w:val="000000" w:themeColor="text1"/>
          <w:sz w:val="20"/>
          <w:szCs w:val="20"/>
        </w:rPr>
        <w:t>Article 124 of Vietnam’s IP Law to learn the laws governing the required actions for your trademark to be considered in use in Vietnam. Specifically, the following three actions constitute use of a mark:</w:t>
      </w:r>
    </w:p>
    <w:p w14:paraId="5C1A9A7C" w14:textId="77777777" w:rsidR="00C86B53" w:rsidRPr="00C14F46" w:rsidRDefault="00C86B53" w:rsidP="00C86B53">
      <w:pPr>
        <w:spacing w:after="0" w:line="240" w:lineRule="auto"/>
        <w:ind w:left="720"/>
        <w:jc w:val="both"/>
        <w:rPr>
          <w:rFonts w:ascii="Arial" w:hAnsi="Arial" w:cs="Arial"/>
          <w:bCs/>
          <w:color w:val="000000" w:themeColor="text1"/>
          <w:sz w:val="20"/>
          <w:szCs w:val="20"/>
        </w:rPr>
      </w:pPr>
    </w:p>
    <w:p w14:paraId="03A56516" w14:textId="77777777" w:rsidR="00C86B53" w:rsidRPr="00C14F46" w:rsidRDefault="00C86B53" w:rsidP="00C86B53">
      <w:pPr>
        <w:pStyle w:val="ListParagraph"/>
        <w:numPr>
          <w:ilvl w:val="0"/>
          <w:numId w:val="10"/>
        </w:numPr>
        <w:spacing w:after="0" w:line="240" w:lineRule="auto"/>
        <w:ind w:hanging="569"/>
        <w:rPr>
          <w:rFonts w:ascii="Arial" w:hAnsi="Arial" w:cs="Arial"/>
          <w:color w:val="000000" w:themeColor="text1"/>
          <w:sz w:val="20"/>
          <w:szCs w:val="20"/>
          <w:lang w:val="pt-BR"/>
        </w:rPr>
      </w:pPr>
      <w:r w:rsidRPr="00C14F46">
        <w:rPr>
          <w:rFonts w:ascii="Arial" w:hAnsi="Arial" w:cs="Arial"/>
          <w:color w:val="000000" w:themeColor="text1"/>
          <w:sz w:val="20"/>
          <w:szCs w:val="20"/>
        </w:rPr>
        <w:t>Affixing the protected mark on goods, goods packages, business facilities, means of service provision or transaction documents in business activities</w:t>
      </w:r>
      <w:r w:rsidRPr="00C14F46">
        <w:rPr>
          <w:rFonts w:ascii="Arial" w:hAnsi="Arial" w:cs="Arial"/>
          <w:color w:val="000000" w:themeColor="text1"/>
          <w:sz w:val="20"/>
          <w:szCs w:val="20"/>
          <w:lang w:val="pt-BR"/>
        </w:rPr>
        <w:t>;</w:t>
      </w:r>
    </w:p>
    <w:p w14:paraId="7B23AEE4" w14:textId="66B50892" w:rsidR="00C86B53" w:rsidRPr="00C14F46" w:rsidRDefault="006207FF" w:rsidP="00C86B53">
      <w:pPr>
        <w:pStyle w:val="ListParagraph"/>
        <w:numPr>
          <w:ilvl w:val="0"/>
          <w:numId w:val="10"/>
        </w:numPr>
        <w:spacing w:after="0" w:line="240" w:lineRule="auto"/>
        <w:ind w:hanging="569"/>
        <w:rPr>
          <w:rFonts w:ascii="Arial" w:hAnsi="Arial" w:cs="Arial"/>
          <w:color w:val="000000" w:themeColor="text1"/>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5408" behindDoc="0" locked="0" layoutInCell="1" allowOverlap="1" wp14:anchorId="64584ACC" wp14:editId="4A16C08D">
                <wp:simplePos x="0" y="0"/>
                <wp:positionH relativeFrom="column">
                  <wp:posOffset>6347460</wp:posOffset>
                </wp:positionH>
                <wp:positionV relativeFrom="paragraph">
                  <wp:posOffset>-577215</wp:posOffset>
                </wp:positionV>
                <wp:extent cx="323850" cy="10572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B42C3" w14:textId="77777777" w:rsidR="006207FF" w:rsidRDefault="006207FF" w:rsidP="006207FF">
                            <w:pPr>
                              <w:spacing w:after="0" w:line="240" w:lineRule="auto"/>
                              <w:jc w:val="center"/>
                              <w:rPr>
                                <w:rFonts w:ascii="Arial" w:hAnsi="Arial" w:cs="Arial"/>
                                <w:color w:val="FFFFFF" w:themeColor="background1"/>
                              </w:rPr>
                            </w:pPr>
                          </w:p>
                          <w:p w14:paraId="658D2375" w14:textId="77777777" w:rsidR="006207FF" w:rsidRDefault="006207FF" w:rsidP="006207FF">
                            <w:pPr>
                              <w:spacing w:after="0" w:line="240" w:lineRule="auto"/>
                              <w:jc w:val="center"/>
                              <w:rPr>
                                <w:rFonts w:ascii="Arial" w:hAnsi="Arial" w:cs="Arial"/>
                                <w:color w:val="FFFFFF" w:themeColor="background1"/>
                                <w:sz w:val="20"/>
                                <w:szCs w:val="20"/>
                              </w:rPr>
                            </w:pPr>
                          </w:p>
                          <w:p w14:paraId="72961991" w14:textId="77777777" w:rsidR="006207FF" w:rsidRPr="00CC7576" w:rsidRDefault="006207FF" w:rsidP="006207FF">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C86B53">
                              <w:rPr>
                                <w:rFonts w:ascii="Arial" w:hAnsi="Arial" w:cs="Arial"/>
                                <w:b/>
                                <w:color w:val="FFFFFF" w:themeColor="background1"/>
                                <w:sz w:val="18"/>
                                <w:szCs w:val="18"/>
                              </w:rPr>
                              <w:t>Trademark protection strategy in Vietnam</w:t>
                            </w:r>
                          </w:p>
                          <w:p w14:paraId="035FB642" w14:textId="77777777" w:rsidR="006207FF" w:rsidRDefault="006207FF" w:rsidP="006207FF">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499.8pt;margin-top:-45.45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" fillcolor="#00b39c" strokecolor="#00b39c" strokeweight="1pt">
                <v:textbox style="layout-flow:vertical">
                  <w:txbxContent>
                    <w:p w14:paraId="5C8B42C3" w14:textId="77777777" w:rsidR="006207FF" w:rsidRDefault="006207FF" w:rsidP="006207FF">
                      <w:pPr>
                        <w:spacing w:after="0" w:line="240" w:lineRule="auto"/>
                        <w:jc w:val="center"/>
                        <w:rPr>
                          <w:rFonts w:ascii="Arial" w:hAnsi="Arial" w:cs="Arial"/>
                          <w:color w:val="FFFFFF" w:themeColor="background1"/>
                        </w:rPr>
                      </w:pPr>
                    </w:p>
                    <w:p w14:paraId="658D2375" w14:textId="77777777" w:rsidR="006207FF" w:rsidRDefault="006207FF" w:rsidP="006207FF">
                      <w:pPr>
                        <w:spacing w:after="0" w:line="240" w:lineRule="auto"/>
                        <w:jc w:val="center"/>
                        <w:rPr>
                          <w:rFonts w:ascii="Arial" w:hAnsi="Arial" w:cs="Arial"/>
                          <w:color w:val="FFFFFF" w:themeColor="background1"/>
                          <w:sz w:val="20"/>
                          <w:szCs w:val="20"/>
                        </w:rPr>
                      </w:pPr>
                    </w:p>
                    <w:p w14:paraId="72961991" w14:textId="77777777" w:rsidR="006207FF" w:rsidRPr="00CC7576" w:rsidRDefault="006207FF" w:rsidP="006207FF">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C86B53">
                        <w:rPr>
                          <w:rFonts w:ascii="Arial" w:hAnsi="Arial" w:cs="Arial"/>
                          <w:b/>
                          <w:color w:val="FFFFFF" w:themeColor="background1"/>
                          <w:sz w:val="18"/>
                          <w:szCs w:val="18"/>
                        </w:rPr>
                        <w:t>Trademark protection strategy in Vietnam</w:t>
                      </w:r>
                    </w:p>
                    <w:p w14:paraId="035FB642" w14:textId="77777777" w:rsidR="006207FF" w:rsidRDefault="006207FF" w:rsidP="006207FF">
                      <w:pPr>
                        <w:jc w:val="center"/>
                      </w:pPr>
                    </w:p>
                  </w:txbxContent>
                </v:textbox>
              </v:rect>
            </w:pict>
          </mc:Fallback>
        </mc:AlternateContent>
      </w:r>
      <w:r w:rsidR="00C86B53" w:rsidRPr="00C14F46">
        <w:rPr>
          <w:rFonts w:ascii="Arial" w:hAnsi="Arial" w:cs="Arial"/>
          <w:color w:val="000000" w:themeColor="text1"/>
          <w:sz w:val="20"/>
          <w:szCs w:val="20"/>
        </w:rPr>
        <w:t>Affixing the protected mark on goods, goods packages, business facilities, means of service provision or transaction documents in business activities;</w:t>
      </w:r>
    </w:p>
    <w:p w14:paraId="22F95FFC" w14:textId="77777777" w:rsidR="00C86B53" w:rsidRPr="00C14F46" w:rsidRDefault="00C86B53" w:rsidP="00C86B53">
      <w:pPr>
        <w:pStyle w:val="ListParagraph"/>
        <w:numPr>
          <w:ilvl w:val="0"/>
          <w:numId w:val="10"/>
        </w:numPr>
        <w:spacing w:after="0" w:line="240" w:lineRule="auto"/>
        <w:ind w:hanging="569"/>
        <w:rPr>
          <w:rFonts w:ascii="Arial" w:hAnsi="Arial" w:cs="Arial"/>
          <w:color w:val="000000" w:themeColor="text1"/>
          <w:sz w:val="20"/>
          <w:szCs w:val="20"/>
        </w:rPr>
      </w:pPr>
      <w:r w:rsidRPr="00C14F46">
        <w:rPr>
          <w:rFonts w:ascii="Arial" w:hAnsi="Arial" w:cs="Arial"/>
          <w:color w:val="000000" w:themeColor="text1"/>
          <w:sz w:val="20"/>
          <w:szCs w:val="20"/>
        </w:rPr>
        <w:t>Importing goods or services bearing the protected mark</w:t>
      </w:r>
      <w:r w:rsidRPr="00C14F46">
        <w:rPr>
          <w:rFonts w:ascii="Arial" w:hAnsi="Arial" w:cs="Arial"/>
          <w:color w:val="000000" w:themeColor="text1"/>
          <w:sz w:val="20"/>
          <w:szCs w:val="20"/>
          <w:lang w:val="pt-BR"/>
        </w:rPr>
        <w:t xml:space="preserve">. </w:t>
      </w:r>
    </w:p>
    <w:p w14:paraId="53E40376" w14:textId="77777777" w:rsidR="00C86B53" w:rsidRPr="00C14F46" w:rsidRDefault="00C86B53" w:rsidP="00C86B53">
      <w:pPr>
        <w:spacing w:after="0" w:line="240" w:lineRule="auto"/>
        <w:ind w:left="720"/>
        <w:jc w:val="both"/>
        <w:rPr>
          <w:rFonts w:ascii="Arial" w:hAnsi="Arial" w:cs="Arial"/>
          <w:bCs/>
          <w:color w:val="000000" w:themeColor="text1"/>
          <w:sz w:val="20"/>
          <w:szCs w:val="20"/>
        </w:rPr>
      </w:pPr>
    </w:p>
    <w:p w14:paraId="6D65B98E" w14:textId="77777777" w:rsidR="00C86B53" w:rsidRPr="00C14F46" w:rsidRDefault="00C86B53" w:rsidP="00C86B53">
      <w:pPr>
        <w:spacing w:after="0" w:line="240" w:lineRule="auto"/>
        <w:jc w:val="both"/>
        <w:rPr>
          <w:rFonts w:ascii="Arial" w:hAnsi="Arial" w:cs="Arial"/>
          <w:bCs/>
          <w:color w:val="000000" w:themeColor="text1"/>
          <w:sz w:val="20"/>
          <w:szCs w:val="20"/>
        </w:rPr>
      </w:pPr>
      <w:r w:rsidRPr="00C14F46">
        <w:rPr>
          <w:rFonts w:ascii="Arial" w:hAnsi="Arial" w:cs="Arial"/>
          <w:bCs/>
          <w:color w:val="000000" w:themeColor="text1"/>
          <w:sz w:val="20"/>
          <w:szCs w:val="20"/>
        </w:rPr>
        <w:t xml:space="preserve">Vietnam's IP Law is silent regarding the </w:t>
      </w:r>
      <w:r w:rsidRPr="00C14F46">
        <w:rPr>
          <w:rFonts w:ascii="Arial" w:hAnsi="Arial" w:cs="Arial"/>
          <w:b/>
          <w:bCs/>
          <w:color w:val="000000" w:themeColor="text1"/>
          <w:sz w:val="20"/>
          <w:szCs w:val="20"/>
        </w:rPr>
        <w:t>genuine use or token use of a mark</w:t>
      </w:r>
      <w:r w:rsidRPr="00C14F46">
        <w:rPr>
          <w:rFonts w:ascii="Arial" w:hAnsi="Arial" w:cs="Arial"/>
          <w:bCs/>
          <w:color w:val="000000" w:themeColor="text1"/>
          <w:sz w:val="20"/>
          <w:szCs w:val="20"/>
        </w:rPr>
        <w:t>. Sporadic use in t</w:t>
      </w:r>
      <w:r w:rsidRPr="00C14F46">
        <w:rPr>
          <w:rFonts w:ascii="Arial" w:hAnsi="Arial" w:cs="Arial"/>
          <w:b/>
          <w:bCs/>
          <w:color w:val="000000" w:themeColor="text1"/>
          <w:sz w:val="20"/>
          <w:szCs w:val="20"/>
          <w:shd w:val="clear" w:color="auto" w:fill="FFFFFF"/>
        </w:rPr>
        <w:t>he ordinary course of trade</w:t>
      </w:r>
      <w:r w:rsidRPr="00C14F46">
        <w:rPr>
          <w:rFonts w:ascii="Arial" w:hAnsi="Arial" w:cs="Arial"/>
          <w:bCs/>
          <w:color w:val="000000" w:themeColor="text1"/>
          <w:sz w:val="20"/>
          <w:szCs w:val="20"/>
        </w:rPr>
        <w:t xml:space="preserve"> for a certain period may still be considered as having used the mark against the cancellation action initiated by a third party.</w:t>
      </w:r>
    </w:p>
    <w:p w14:paraId="728C67CE" w14:textId="77777777" w:rsidR="00C86B53" w:rsidRPr="00C3593B" w:rsidRDefault="00C86B53" w:rsidP="00C86B53">
      <w:pPr>
        <w:spacing w:after="0" w:line="240" w:lineRule="auto"/>
        <w:jc w:val="both"/>
        <w:rPr>
          <w:rFonts w:ascii="Arial" w:hAnsi="Arial" w:cs="Arial"/>
          <w:bCs/>
          <w:sz w:val="20"/>
          <w:szCs w:val="20"/>
        </w:rPr>
      </w:pPr>
    </w:p>
    <w:p w14:paraId="0F774758" w14:textId="77777777" w:rsidR="00C86B53" w:rsidRDefault="00C86B53" w:rsidP="00C86B53">
      <w:pPr>
        <w:spacing w:after="0" w:line="240" w:lineRule="auto"/>
        <w:jc w:val="both"/>
        <w:rPr>
          <w:rFonts w:ascii="Arial" w:hAnsi="Arial" w:cs="Arial"/>
          <w:b/>
          <w:bCs/>
          <w:sz w:val="20"/>
          <w:szCs w:val="20"/>
        </w:rPr>
      </w:pPr>
      <w:r w:rsidRPr="00367780">
        <w:rPr>
          <w:rFonts w:ascii="Arial" w:hAnsi="Arial" w:cs="Arial"/>
          <w:b/>
          <w:bCs/>
          <w:sz w:val="20"/>
          <w:szCs w:val="20"/>
        </w:rPr>
        <w:t xml:space="preserve">What are the </w:t>
      </w:r>
      <w:r>
        <w:rPr>
          <w:rFonts w:ascii="Arial" w:hAnsi="Arial" w:cs="Arial"/>
          <w:b/>
          <w:bCs/>
          <w:sz w:val="20"/>
          <w:szCs w:val="20"/>
        </w:rPr>
        <w:t xml:space="preserve">4 </w:t>
      </w:r>
      <w:r w:rsidRPr="00367780">
        <w:rPr>
          <w:rFonts w:ascii="Arial" w:hAnsi="Arial" w:cs="Arial"/>
          <w:b/>
          <w:bCs/>
          <w:sz w:val="20"/>
          <w:szCs w:val="20"/>
        </w:rPr>
        <w:t>most critical strategies to avoid losing trademark rights</w:t>
      </w:r>
      <w:r>
        <w:rPr>
          <w:rFonts w:ascii="Arial" w:hAnsi="Arial" w:cs="Arial"/>
          <w:b/>
          <w:bCs/>
          <w:sz w:val="20"/>
          <w:szCs w:val="20"/>
        </w:rPr>
        <w:t xml:space="preserve"> in Vietnam</w:t>
      </w:r>
      <w:r w:rsidRPr="00367780">
        <w:rPr>
          <w:rFonts w:ascii="Arial" w:hAnsi="Arial" w:cs="Arial"/>
          <w:b/>
          <w:bCs/>
          <w:sz w:val="20"/>
          <w:szCs w:val="20"/>
        </w:rPr>
        <w:t>?</w:t>
      </w:r>
    </w:p>
    <w:p w14:paraId="6DF8B808" w14:textId="77777777" w:rsidR="00C86B53" w:rsidRPr="00C3593B" w:rsidRDefault="00C86B53" w:rsidP="00C86B53">
      <w:pPr>
        <w:spacing w:after="0" w:line="240" w:lineRule="auto"/>
        <w:jc w:val="both"/>
        <w:rPr>
          <w:rFonts w:ascii="Arial" w:hAnsi="Arial" w:cs="Arial"/>
          <w:b/>
          <w:bCs/>
          <w:sz w:val="20"/>
          <w:szCs w:val="20"/>
        </w:rPr>
      </w:pPr>
    </w:p>
    <w:p w14:paraId="79B90C87" w14:textId="77777777" w:rsidR="00C86B53" w:rsidRPr="00C14F46" w:rsidRDefault="00C86B53" w:rsidP="00C86B53">
      <w:pPr>
        <w:spacing w:after="0" w:line="240" w:lineRule="auto"/>
        <w:jc w:val="both"/>
        <w:rPr>
          <w:rFonts w:ascii="Arial" w:hAnsi="Arial" w:cs="Arial"/>
          <w:b/>
          <w:bCs/>
          <w:color w:val="000000" w:themeColor="text1"/>
          <w:sz w:val="20"/>
          <w:szCs w:val="20"/>
        </w:rPr>
      </w:pPr>
      <w:r w:rsidRPr="00C14F46">
        <w:rPr>
          <w:rFonts w:ascii="Arial" w:hAnsi="Arial" w:cs="Arial"/>
          <w:bCs/>
          <w:color w:val="000000" w:themeColor="text1"/>
          <w:sz w:val="20"/>
          <w:szCs w:val="20"/>
        </w:rPr>
        <w:t xml:space="preserve">To avoid losing trademark rights in Vietnam, we would like to emphasize the following solutions for trademark owners' consideration: </w:t>
      </w:r>
    </w:p>
    <w:p w14:paraId="4B22A063" w14:textId="77777777" w:rsidR="00C86B53" w:rsidRPr="00C14F46" w:rsidRDefault="00C86B53" w:rsidP="00C86B53">
      <w:pPr>
        <w:spacing w:after="0" w:line="240" w:lineRule="auto"/>
        <w:ind w:left="720"/>
        <w:jc w:val="both"/>
        <w:rPr>
          <w:rFonts w:ascii="Arial" w:hAnsi="Arial" w:cs="Arial"/>
          <w:color w:val="000000" w:themeColor="text1"/>
          <w:sz w:val="20"/>
          <w:szCs w:val="20"/>
        </w:rPr>
      </w:pPr>
    </w:p>
    <w:p w14:paraId="0A6FCDDC" w14:textId="77777777" w:rsidR="00C86B53" w:rsidRPr="00C14F46" w:rsidRDefault="00C86B53" w:rsidP="00C86B53">
      <w:pPr>
        <w:numPr>
          <w:ilvl w:val="0"/>
          <w:numId w:val="9"/>
        </w:numPr>
        <w:tabs>
          <w:tab w:val="clear" w:pos="720"/>
        </w:tabs>
        <w:spacing w:after="0" w:line="240" w:lineRule="auto"/>
        <w:ind w:left="540" w:hanging="540"/>
        <w:jc w:val="both"/>
        <w:rPr>
          <w:rFonts w:ascii="Arial" w:hAnsi="Arial" w:cs="Arial"/>
          <w:color w:val="000000" w:themeColor="text1"/>
          <w:sz w:val="20"/>
          <w:szCs w:val="20"/>
        </w:rPr>
      </w:pPr>
      <w:r w:rsidRPr="00C14F46">
        <w:rPr>
          <w:rFonts w:ascii="Arial" w:hAnsi="Arial" w:cs="Arial"/>
          <w:i/>
          <w:iCs/>
          <w:color w:val="000000" w:themeColor="text1"/>
          <w:sz w:val="20"/>
          <w:szCs w:val="20"/>
        </w:rPr>
        <w:t>First</w:t>
      </w:r>
      <w:r w:rsidRPr="00C14F46">
        <w:rPr>
          <w:rFonts w:ascii="Arial" w:hAnsi="Arial" w:cs="Arial"/>
          <w:color w:val="000000" w:themeColor="text1"/>
          <w:sz w:val="20"/>
          <w:szCs w:val="20"/>
        </w:rPr>
        <w:t>, in order to use the trademark in a timely manner, you must have tools to track the expiration dates of each trademark registration in order to be notified when your brand is at risk of cancellation.</w:t>
      </w:r>
    </w:p>
    <w:p w14:paraId="7E3926DE" w14:textId="77777777" w:rsidR="00C86B53" w:rsidRPr="00C14F46" w:rsidRDefault="00C86B53" w:rsidP="00C86B53">
      <w:pPr>
        <w:spacing w:after="0" w:line="240" w:lineRule="auto"/>
        <w:ind w:left="540" w:hanging="540"/>
        <w:jc w:val="both"/>
        <w:rPr>
          <w:rFonts w:ascii="Arial" w:hAnsi="Arial" w:cs="Arial"/>
          <w:color w:val="000000" w:themeColor="text1"/>
          <w:sz w:val="20"/>
          <w:szCs w:val="20"/>
        </w:rPr>
      </w:pPr>
    </w:p>
    <w:p w14:paraId="71950A75" w14:textId="77777777" w:rsidR="00C86B53" w:rsidRPr="00C14F46" w:rsidRDefault="00C86B53" w:rsidP="00C86B53">
      <w:pPr>
        <w:spacing w:after="0" w:line="240" w:lineRule="auto"/>
        <w:ind w:left="540" w:hanging="540"/>
        <w:jc w:val="both"/>
        <w:rPr>
          <w:rFonts w:ascii="Arial" w:hAnsi="Arial" w:cs="Arial"/>
          <w:color w:val="000000" w:themeColor="text1"/>
          <w:sz w:val="20"/>
          <w:szCs w:val="20"/>
        </w:rPr>
      </w:pPr>
      <w:r>
        <w:rPr>
          <w:rFonts w:ascii="Arial" w:hAnsi="Arial" w:cs="Arial"/>
          <w:color w:val="000000" w:themeColor="text1"/>
          <w:sz w:val="20"/>
          <w:szCs w:val="20"/>
        </w:rPr>
        <w:tab/>
      </w:r>
      <w:r w:rsidRPr="00C14F46">
        <w:rPr>
          <w:rFonts w:ascii="Arial" w:hAnsi="Arial" w:cs="Arial"/>
          <w:color w:val="000000" w:themeColor="text1"/>
          <w:sz w:val="20"/>
          <w:szCs w:val="20"/>
        </w:rPr>
        <w:t xml:space="preserve">Our recommendation is that you seek the opinions and counsel of a professional IP service provider. Some law firms offering professional IP services have specialized software to manage their clients’ IP </w:t>
      </w:r>
      <w:r>
        <w:rPr>
          <w:rFonts w:ascii="Arial" w:hAnsi="Arial" w:cs="Arial"/>
          <w:color w:val="000000"/>
          <w:sz w:val="20"/>
          <w:szCs w:val="20"/>
          <w:shd w:val="clear" w:color="auto" w:fill="FFFFFF"/>
        </w:rPr>
        <w:t>portfolio</w:t>
      </w:r>
      <w:r w:rsidRPr="00C14F46">
        <w:rPr>
          <w:rFonts w:ascii="Arial" w:hAnsi="Arial" w:cs="Arial"/>
          <w:color w:val="000000" w:themeColor="text1"/>
          <w:sz w:val="20"/>
          <w:szCs w:val="20"/>
        </w:rPr>
        <w:t>.</w:t>
      </w:r>
    </w:p>
    <w:p w14:paraId="7DBF156C" w14:textId="77777777" w:rsidR="00C86B53" w:rsidRPr="00C14F46" w:rsidRDefault="00C86B53" w:rsidP="00C86B53">
      <w:pPr>
        <w:spacing w:after="0" w:line="240" w:lineRule="auto"/>
        <w:ind w:left="540" w:hanging="540"/>
        <w:jc w:val="both"/>
        <w:rPr>
          <w:rFonts w:ascii="Arial" w:hAnsi="Arial" w:cs="Arial"/>
          <w:color w:val="000000" w:themeColor="text1"/>
          <w:sz w:val="20"/>
          <w:szCs w:val="20"/>
        </w:rPr>
      </w:pPr>
    </w:p>
    <w:p w14:paraId="26A5D83B" w14:textId="77777777" w:rsidR="00C86B53" w:rsidRPr="00C14F46" w:rsidRDefault="00C86B53" w:rsidP="00C86B53">
      <w:pPr>
        <w:spacing w:after="0" w:line="240" w:lineRule="auto"/>
        <w:ind w:left="540" w:hanging="540"/>
        <w:jc w:val="both"/>
        <w:rPr>
          <w:rFonts w:ascii="Arial" w:hAnsi="Arial" w:cs="Arial"/>
          <w:color w:val="000000" w:themeColor="text1"/>
          <w:sz w:val="20"/>
          <w:szCs w:val="20"/>
        </w:rPr>
      </w:pPr>
      <w:r>
        <w:rPr>
          <w:rFonts w:ascii="Arial" w:hAnsi="Arial" w:cs="Arial"/>
          <w:color w:val="000000" w:themeColor="text1"/>
          <w:sz w:val="20"/>
          <w:szCs w:val="20"/>
        </w:rPr>
        <w:tab/>
      </w:r>
      <w:r w:rsidRPr="00C14F46">
        <w:rPr>
          <w:rFonts w:ascii="Arial" w:hAnsi="Arial" w:cs="Arial"/>
          <w:color w:val="000000" w:themeColor="text1"/>
          <w:sz w:val="20"/>
          <w:szCs w:val="20"/>
        </w:rPr>
        <w:t xml:space="preserve">As a typical example, KENFOX IP &amp; Law </w:t>
      </w:r>
      <w:proofErr w:type="gramStart"/>
      <w:r w:rsidRPr="00C14F46">
        <w:rPr>
          <w:rFonts w:ascii="Arial" w:hAnsi="Arial" w:cs="Arial"/>
          <w:color w:val="000000" w:themeColor="text1"/>
          <w:sz w:val="20"/>
          <w:szCs w:val="20"/>
        </w:rPr>
        <w:t>Office,</w:t>
      </w:r>
      <w:proofErr w:type="gramEnd"/>
      <w:r w:rsidRPr="00C14F46">
        <w:rPr>
          <w:rFonts w:ascii="Arial" w:hAnsi="Arial" w:cs="Arial"/>
          <w:color w:val="000000" w:themeColor="text1"/>
          <w:sz w:val="20"/>
          <w:szCs w:val="20"/>
        </w:rPr>
        <w:t xml:space="preserve"> possesses specialized software for managing the information and data of IP subject matters and IPR holders. Therefore, all information pertaining to trademark registration will be incorporated into the management software, and our IP attorneys will send you a reminder to remind you to take the necessary actions before deadlines.</w:t>
      </w:r>
    </w:p>
    <w:p w14:paraId="43651CFC" w14:textId="77777777" w:rsidR="00C86B53" w:rsidRPr="00C14F46" w:rsidRDefault="00C86B53" w:rsidP="00C86B53">
      <w:pPr>
        <w:spacing w:after="0" w:line="240" w:lineRule="auto"/>
        <w:ind w:left="540" w:hanging="540"/>
        <w:jc w:val="both"/>
        <w:rPr>
          <w:rFonts w:ascii="Arial" w:hAnsi="Arial" w:cs="Arial"/>
          <w:color w:val="000000" w:themeColor="text1"/>
          <w:sz w:val="20"/>
          <w:szCs w:val="20"/>
        </w:rPr>
      </w:pPr>
    </w:p>
    <w:p w14:paraId="1915C950" w14:textId="77777777" w:rsidR="00C86B53" w:rsidRPr="00C14F46" w:rsidRDefault="00C86B53" w:rsidP="00C86B53">
      <w:pPr>
        <w:numPr>
          <w:ilvl w:val="0"/>
          <w:numId w:val="9"/>
        </w:numPr>
        <w:tabs>
          <w:tab w:val="clear" w:pos="720"/>
        </w:tabs>
        <w:spacing w:after="0" w:line="240" w:lineRule="auto"/>
        <w:ind w:left="540" w:hanging="540"/>
        <w:jc w:val="both"/>
        <w:rPr>
          <w:rFonts w:ascii="Arial" w:hAnsi="Arial" w:cs="Arial"/>
          <w:color w:val="000000" w:themeColor="text1"/>
          <w:sz w:val="20"/>
          <w:szCs w:val="20"/>
        </w:rPr>
      </w:pPr>
      <w:r w:rsidRPr="00C14F46">
        <w:rPr>
          <w:rFonts w:ascii="Arial" w:hAnsi="Arial" w:cs="Arial"/>
          <w:i/>
          <w:iCs/>
          <w:color w:val="000000" w:themeColor="text1"/>
          <w:sz w:val="20"/>
          <w:szCs w:val="20"/>
        </w:rPr>
        <w:t>Second</w:t>
      </w:r>
      <w:r w:rsidRPr="00C14F46">
        <w:rPr>
          <w:rFonts w:ascii="Arial" w:hAnsi="Arial" w:cs="Arial"/>
          <w:color w:val="000000" w:themeColor="text1"/>
          <w:sz w:val="20"/>
          <w:szCs w:val="20"/>
        </w:rPr>
        <w:t xml:space="preserve">, you must timely renew your trademark registration. Renewal of a trademark registration in Vietnam is inexpensive, but if you fail to pay the renewal fee on time, your trademark will lose its validity. Then, a third party can register your trademark, and you </w:t>
      </w:r>
      <w:r>
        <w:rPr>
          <w:rFonts w:ascii="Arial" w:hAnsi="Arial" w:cs="Arial"/>
          <w:color w:val="000000" w:themeColor="text1"/>
          <w:sz w:val="20"/>
          <w:szCs w:val="20"/>
        </w:rPr>
        <w:t xml:space="preserve">may be at legal risks if you </w:t>
      </w:r>
      <w:r w:rsidRPr="00C14F46">
        <w:rPr>
          <w:rFonts w:ascii="Arial" w:hAnsi="Arial" w:cs="Arial"/>
          <w:color w:val="000000" w:themeColor="text1"/>
          <w:sz w:val="20"/>
          <w:szCs w:val="20"/>
        </w:rPr>
        <w:t>use your expired trademark.</w:t>
      </w:r>
    </w:p>
    <w:p w14:paraId="73D8CCC3" w14:textId="77777777" w:rsidR="00C86B53" w:rsidRPr="00C14F46" w:rsidRDefault="00C86B53" w:rsidP="00C86B53">
      <w:pPr>
        <w:spacing w:after="0" w:line="240" w:lineRule="auto"/>
        <w:ind w:left="540" w:hanging="540"/>
        <w:jc w:val="both"/>
        <w:rPr>
          <w:rFonts w:ascii="Arial" w:hAnsi="Arial" w:cs="Arial"/>
          <w:color w:val="000000" w:themeColor="text1"/>
          <w:sz w:val="20"/>
          <w:szCs w:val="20"/>
        </w:rPr>
      </w:pPr>
    </w:p>
    <w:p w14:paraId="5F3458B6" w14:textId="77777777" w:rsidR="00C86B53" w:rsidRPr="00C14F46" w:rsidRDefault="00C86B53" w:rsidP="00C86B53">
      <w:pPr>
        <w:numPr>
          <w:ilvl w:val="0"/>
          <w:numId w:val="9"/>
        </w:numPr>
        <w:tabs>
          <w:tab w:val="clear" w:pos="720"/>
        </w:tabs>
        <w:spacing w:after="0" w:line="240" w:lineRule="auto"/>
        <w:ind w:left="540" w:hanging="540"/>
        <w:jc w:val="both"/>
        <w:rPr>
          <w:rFonts w:ascii="Arial" w:hAnsi="Arial" w:cs="Arial"/>
          <w:color w:val="000000" w:themeColor="text1"/>
          <w:sz w:val="20"/>
          <w:szCs w:val="20"/>
        </w:rPr>
      </w:pPr>
      <w:r w:rsidRPr="00C14F46">
        <w:rPr>
          <w:rFonts w:ascii="Arial" w:hAnsi="Arial" w:cs="Arial"/>
          <w:i/>
          <w:iCs/>
          <w:color w:val="000000" w:themeColor="text1"/>
          <w:sz w:val="20"/>
          <w:szCs w:val="20"/>
        </w:rPr>
        <w:t>Third</w:t>
      </w:r>
      <w:r w:rsidRPr="00C14F46">
        <w:rPr>
          <w:rFonts w:ascii="Arial" w:hAnsi="Arial" w:cs="Arial"/>
          <w:color w:val="000000" w:themeColor="text1"/>
          <w:sz w:val="20"/>
          <w:szCs w:val="20"/>
        </w:rPr>
        <w:t xml:space="preserve">, you are obliged to use your registered trademark in commerce. Thus, if you are not prepared to use your registered trademark in Vietnam, </w:t>
      </w:r>
      <w:hyperlink r:id="rId11" w:history="1">
        <w:r w:rsidRPr="0085009D">
          <w:rPr>
            <w:rStyle w:val="Hyperlink"/>
            <w:rFonts w:ascii="Arial" w:hAnsi="Arial" w:cs="Arial"/>
            <w:sz w:val="20"/>
            <w:szCs w:val="20"/>
          </w:rPr>
          <w:t>licensing others to use your trademark</w:t>
        </w:r>
      </w:hyperlink>
      <w:r w:rsidRPr="00C14F46">
        <w:rPr>
          <w:rFonts w:ascii="Arial" w:hAnsi="Arial" w:cs="Arial"/>
          <w:color w:val="000000" w:themeColor="text1"/>
          <w:sz w:val="20"/>
          <w:szCs w:val="20"/>
        </w:rPr>
        <w:t xml:space="preserve"> is an option to prevent your registered trademark from being deemed non-use in commerce in order </w:t>
      </w:r>
      <w:r>
        <w:rPr>
          <w:rFonts w:ascii="Arial" w:hAnsi="Arial" w:cs="Arial"/>
          <w:color w:val="000000" w:themeColor="text1"/>
          <w:sz w:val="20"/>
          <w:szCs w:val="20"/>
        </w:rPr>
        <w:t xml:space="preserve">to </w:t>
      </w:r>
      <w:r w:rsidRPr="00C14F46">
        <w:rPr>
          <w:rFonts w:ascii="Arial" w:hAnsi="Arial" w:cs="Arial"/>
          <w:color w:val="000000" w:themeColor="text1"/>
          <w:sz w:val="20"/>
          <w:szCs w:val="20"/>
        </w:rPr>
        <w:t>avoid cancellation actions for non-use.</w:t>
      </w:r>
    </w:p>
    <w:p w14:paraId="763C3254" w14:textId="77777777" w:rsidR="00C86B53" w:rsidRPr="00C14F46" w:rsidRDefault="00C86B53" w:rsidP="00C86B53">
      <w:pPr>
        <w:pStyle w:val="ListParagraph"/>
        <w:spacing w:after="0" w:line="240" w:lineRule="auto"/>
        <w:ind w:left="540" w:hanging="540"/>
        <w:rPr>
          <w:rFonts w:ascii="Arial" w:hAnsi="Arial" w:cs="Arial"/>
          <w:color w:val="000000" w:themeColor="text1"/>
          <w:sz w:val="20"/>
          <w:szCs w:val="20"/>
        </w:rPr>
      </w:pPr>
    </w:p>
    <w:p w14:paraId="7E63B626" w14:textId="77777777" w:rsidR="00C86B53" w:rsidRPr="00C14F46" w:rsidRDefault="00C86B53" w:rsidP="00C86B53">
      <w:pPr>
        <w:numPr>
          <w:ilvl w:val="0"/>
          <w:numId w:val="9"/>
        </w:numPr>
        <w:tabs>
          <w:tab w:val="clear" w:pos="720"/>
        </w:tabs>
        <w:spacing w:after="0" w:line="240" w:lineRule="auto"/>
        <w:ind w:left="540" w:hanging="540"/>
        <w:jc w:val="both"/>
        <w:rPr>
          <w:rFonts w:ascii="Arial" w:hAnsi="Arial" w:cs="Arial"/>
          <w:color w:val="000000" w:themeColor="text1"/>
          <w:sz w:val="20"/>
          <w:szCs w:val="20"/>
        </w:rPr>
      </w:pPr>
      <w:r w:rsidRPr="00C14F46">
        <w:rPr>
          <w:rFonts w:ascii="Arial" w:hAnsi="Arial" w:cs="Arial"/>
          <w:i/>
          <w:iCs/>
          <w:color w:val="000000" w:themeColor="text1"/>
          <w:sz w:val="20"/>
          <w:szCs w:val="20"/>
        </w:rPr>
        <w:t>Fourth</w:t>
      </w:r>
      <w:r w:rsidRPr="00C14F46">
        <w:rPr>
          <w:rFonts w:ascii="Arial" w:hAnsi="Arial" w:cs="Arial"/>
          <w:color w:val="000000" w:themeColor="text1"/>
          <w:sz w:val="20"/>
          <w:szCs w:val="20"/>
        </w:rPr>
        <w:t>, you may re-register your trademarks. If you still intend to use your marks, but are unable to do so, you can choose a suitable time to re-app</w:t>
      </w:r>
      <w:r>
        <w:rPr>
          <w:rFonts w:ascii="Arial" w:hAnsi="Arial" w:cs="Arial"/>
          <w:color w:val="000000" w:themeColor="text1"/>
          <w:sz w:val="20"/>
          <w:szCs w:val="20"/>
        </w:rPr>
        <w:t>l</w:t>
      </w:r>
      <w:r w:rsidRPr="00C14F46">
        <w:rPr>
          <w:rFonts w:ascii="Arial" w:hAnsi="Arial" w:cs="Arial"/>
          <w:color w:val="000000" w:themeColor="text1"/>
          <w:sz w:val="20"/>
          <w:szCs w:val="20"/>
        </w:rPr>
        <w:t xml:space="preserve">y for registration of those marks with IP Vietnam. </w:t>
      </w:r>
    </w:p>
    <w:p w14:paraId="524FD6C0" w14:textId="77777777" w:rsidR="00C86B53" w:rsidRPr="00C3593B" w:rsidRDefault="00C86B53" w:rsidP="00C86B53">
      <w:pPr>
        <w:spacing w:after="0" w:line="240" w:lineRule="auto"/>
        <w:jc w:val="both"/>
        <w:rPr>
          <w:rFonts w:ascii="Arial" w:hAnsi="Arial" w:cs="Arial"/>
          <w:sz w:val="20"/>
          <w:szCs w:val="20"/>
        </w:rPr>
      </w:pPr>
    </w:p>
    <w:p w14:paraId="5BEE62D5" w14:textId="77777777" w:rsidR="00C86B53" w:rsidRDefault="00C86B53" w:rsidP="00C86B53">
      <w:pPr>
        <w:spacing w:after="0" w:line="240" w:lineRule="auto"/>
        <w:jc w:val="both"/>
        <w:rPr>
          <w:rFonts w:ascii="Arial" w:hAnsi="Arial" w:cs="Arial"/>
          <w:b/>
          <w:sz w:val="20"/>
          <w:szCs w:val="20"/>
        </w:rPr>
      </w:pPr>
      <w:r>
        <w:rPr>
          <w:rFonts w:ascii="Arial" w:hAnsi="Arial" w:cs="Arial"/>
          <w:b/>
          <w:sz w:val="20"/>
          <w:szCs w:val="20"/>
        </w:rPr>
        <w:t>Final thoughts</w:t>
      </w:r>
    </w:p>
    <w:p w14:paraId="63527279" w14:textId="77777777" w:rsidR="00C86B53" w:rsidRPr="00C3593B" w:rsidRDefault="00C86B53" w:rsidP="00C86B53">
      <w:pPr>
        <w:spacing w:after="0" w:line="240" w:lineRule="auto"/>
        <w:jc w:val="both"/>
        <w:rPr>
          <w:rFonts w:ascii="Arial" w:hAnsi="Arial" w:cs="Arial"/>
          <w:b/>
          <w:sz w:val="20"/>
          <w:szCs w:val="20"/>
        </w:rPr>
      </w:pPr>
    </w:p>
    <w:p w14:paraId="6CFE77C7" w14:textId="77777777" w:rsidR="00C86B53" w:rsidRDefault="00C86B53" w:rsidP="00C86B53">
      <w:pPr>
        <w:spacing w:after="0" w:line="240" w:lineRule="auto"/>
        <w:jc w:val="both"/>
        <w:rPr>
          <w:rFonts w:ascii="Arial" w:hAnsi="Arial" w:cs="Arial"/>
          <w:color w:val="000000" w:themeColor="text1"/>
          <w:sz w:val="20"/>
          <w:szCs w:val="20"/>
        </w:rPr>
      </w:pPr>
      <w:r w:rsidRPr="00C14F46">
        <w:rPr>
          <w:rFonts w:ascii="Arial" w:hAnsi="Arial" w:cs="Arial"/>
          <w:color w:val="000000" w:themeColor="text1"/>
          <w:sz w:val="20"/>
          <w:szCs w:val="20"/>
        </w:rPr>
        <w:t xml:space="preserve">Not only being an identifier of the commercial origin of goods or services, a trademark is regarded to be the most valuable asset of any </w:t>
      </w:r>
      <w:r>
        <w:rPr>
          <w:rFonts w:ascii="Arial" w:hAnsi="Arial" w:cs="Arial"/>
          <w:color w:val="000000"/>
          <w:sz w:val="20"/>
          <w:szCs w:val="20"/>
          <w:shd w:val="clear" w:color="auto" w:fill="FFFFFF"/>
        </w:rPr>
        <w:t>business</w:t>
      </w:r>
      <w:r w:rsidRPr="00C14F46">
        <w:rPr>
          <w:rFonts w:ascii="Arial" w:hAnsi="Arial" w:cs="Arial"/>
          <w:color w:val="000000" w:themeColor="text1"/>
          <w:sz w:val="20"/>
          <w:szCs w:val="20"/>
        </w:rPr>
        <w:t>. Loss of trademarks means loss of business opportunity, market share, the right to monopolize the commercialization of the branded products and services. More seriously, you may face the risk of trademark infringement if a third party successfully registers your trademarks.</w:t>
      </w:r>
    </w:p>
    <w:p w14:paraId="7945F5BD" w14:textId="77777777" w:rsidR="00C86B53" w:rsidRPr="00C14F46" w:rsidRDefault="00C86B53" w:rsidP="00C86B53">
      <w:pPr>
        <w:spacing w:after="0" w:line="240" w:lineRule="auto"/>
        <w:jc w:val="both"/>
        <w:rPr>
          <w:rFonts w:ascii="Arial" w:hAnsi="Arial" w:cs="Arial"/>
          <w:color w:val="000000" w:themeColor="text1"/>
          <w:sz w:val="20"/>
          <w:szCs w:val="20"/>
        </w:rPr>
      </w:pPr>
    </w:p>
    <w:p w14:paraId="455BC953" w14:textId="1FFE32EE" w:rsidR="00C86B53" w:rsidRPr="00C14F46" w:rsidRDefault="00C86B53" w:rsidP="00C86B53">
      <w:pPr>
        <w:spacing w:after="0" w:line="240" w:lineRule="auto"/>
        <w:jc w:val="both"/>
        <w:rPr>
          <w:rFonts w:ascii="Arial" w:hAnsi="Arial" w:cs="Arial"/>
          <w:color w:val="000000" w:themeColor="text1"/>
          <w:sz w:val="20"/>
          <w:szCs w:val="20"/>
        </w:rPr>
      </w:pPr>
      <w:r w:rsidRPr="00C14F46">
        <w:rPr>
          <w:rFonts w:ascii="Arial" w:hAnsi="Arial" w:cs="Arial"/>
          <w:color w:val="000000" w:themeColor="text1"/>
          <w:sz w:val="20"/>
          <w:szCs w:val="20"/>
        </w:rPr>
        <w:t>Finally, we believe that finding</w:t>
      </w:r>
      <w:r w:rsidRPr="00C14F46">
        <w:rPr>
          <w:rFonts w:ascii="Arial" w:hAnsi="Arial" w:cs="Arial"/>
          <w:sz w:val="20"/>
          <w:szCs w:val="20"/>
        </w:rPr>
        <w:t xml:space="preserve"> a professional IP service provider to work with is also a critical approach if you want your business to grow in the proper direction</w:t>
      </w:r>
    </w:p>
    <w:p w14:paraId="6D4746AC" w14:textId="77777777" w:rsidR="00C86B53" w:rsidRDefault="00C86B53" w:rsidP="00C86B53">
      <w:pPr>
        <w:spacing w:after="0" w:line="240" w:lineRule="auto"/>
        <w:jc w:val="both"/>
        <w:rPr>
          <w:rFonts w:ascii="Arial" w:hAnsi="Arial" w:cs="Arial"/>
          <w:sz w:val="20"/>
          <w:szCs w:val="20"/>
        </w:rPr>
      </w:pPr>
    </w:p>
    <w:p w14:paraId="0C703989" w14:textId="63328C8D" w:rsidR="00F61D83" w:rsidRDefault="00F61D83" w:rsidP="00C86B53">
      <w:pPr>
        <w:spacing w:after="0" w:line="240" w:lineRule="auto"/>
        <w:jc w:val="center"/>
        <w:rPr>
          <w:rFonts w:ascii="Arial" w:hAnsi="Arial" w:cs="Arial"/>
          <w:b/>
          <w:sz w:val="20"/>
          <w:szCs w:val="20"/>
        </w:rPr>
      </w:pPr>
    </w:p>
    <w:p w14:paraId="2929D827" w14:textId="77777777" w:rsidR="00061673" w:rsidRDefault="00061673" w:rsidP="00061673">
      <w:pPr>
        <w:spacing w:after="0" w:line="240" w:lineRule="auto"/>
        <w:jc w:val="right"/>
        <w:rPr>
          <w:rFonts w:ascii="Arial" w:hAnsi="Arial" w:cs="Arial"/>
          <w:b/>
          <w:sz w:val="20"/>
          <w:szCs w:val="20"/>
        </w:rPr>
      </w:pPr>
      <w:r>
        <w:rPr>
          <w:rFonts w:ascii="Arial" w:hAnsi="Arial" w:cs="Arial"/>
          <w:b/>
          <w:sz w:val="20"/>
          <w:szCs w:val="20"/>
        </w:rPr>
        <w:t>By Nguyen Vu QUAN</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23B41BDD">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w:t>
                            </w:r>
                            <w:proofErr w:type="spellStart"/>
                            <w:r w:rsidRPr="00B31724">
                              <w:rPr>
                                <w:rFonts w:ascii="Arial" w:hAnsi="Arial" w:cs="Arial"/>
                                <w:sz w:val="20"/>
                                <w:szCs w:val="20"/>
                              </w:rPr>
                              <w:t>Thanh</w:t>
                            </w:r>
                            <w:proofErr w:type="spellEnd"/>
                            <w:r w:rsidRPr="00B31724">
                              <w:rPr>
                                <w:rFonts w:ascii="Arial" w:hAnsi="Arial" w:cs="Arial"/>
                                <w:sz w:val="20"/>
                                <w:szCs w:val="20"/>
                              </w:rPr>
                              <w:t xml:space="preserve"> </w:t>
                            </w:r>
                            <w:proofErr w:type="spellStart"/>
                            <w:r w:rsidRPr="00B31724">
                              <w:rPr>
                                <w:rFonts w:ascii="Arial" w:hAnsi="Arial" w:cs="Arial"/>
                                <w:sz w:val="20"/>
                                <w:szCs w:val="20"/>
                              </w:rPr>
                              <w:t>Xuan</w:t>
                            </w:r>
                            <w:proofErr w:type="spellEnd"/>
                            <w:r w:rsidRPr="00B31724">
                              <w:rPr>
                                <w:rFonts w:ascii="Arial" w:hAnsi="Arial" w:cs="Arial"/>
                                <w:sz w:val="20"/>
                                <w:szCs w:val="20"/>
                              </w:rPr>
                              <w:t xml:space="preserve">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9" style="position:absolute;left:0;text-align:left;margin-left:.3pt;margin-top:12.9pt;width:26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w:t>
                      </w:r>
                      <w:proofErr w:type="spellStart"/>
                      <w:r w:rsidRPr="00B31724">
                        <w:rPr>
                          <w:rFonts w:ascii="Arial" w:hAnsi="Arial" w:cs="Arial"/>
                          <w:sz w:val="20"/>
                          <w:szCs w:val="20"/>
                        </w:rPr>
                        <w:t>Thanh</w:t>
                      </w:r>
                      <w:proofErr w:type="spellEnd"/>
                      <w:r w:rsidRPr="00B31724">
                        <w:rPr>
                          <w:rFonts w:ascii="Arial" w:hAnsi="Arial" w:cs="Arial"/>
                          <w:sz w:val="20"/>
                          <w:szCs w:val="20"/>
                        </w:rPr>
                        <w:t xml:space="preserve"> </w:t>
                      </w:r>
                      <w:proofErr w:type="spellStart"/>
                      <w:r w:rsidRPr="00B31724">
                        <w:rPr>
                          <w:rFonts w:ascii="Arial" w:hAnsi="Arial" w:cs="Arial"/>
                          <w:sz w:val="20"/>
                          <w:szCs w:val="20"/>
                        </w:rPr>
                        <w:t>Xuan</w:t>
                      </w:r>
                      <w:proofErr w:type="spellEnd"/>
                      <w:r w:rsidRPr="00B31724">
                        <w:rPr>
                          <w:rFonts w:ascii="Arial" w:hAnsi="Arial" w:cs="Arial"/>
                          <w:sz w:val="20"/>
                          <w:szCs w:val="20"/>
                        </w:rPr>
                        <w:t xml:space="preserve">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D6BEE" w14:textId="77777777" w:rsidR="00835885" w:rsidRDefault="00835885" w:rsidP="0084231D">
      <w:pPr>
        <w:spacing w:after="0" w:line="240" w:lineRule="auto"/>
      </w:pPr>
      <w:r>
        <w:separator/>
      </w:r>
    </w:p>
  </w:endnote>
  <w:endnote w:type="continuationSeparator" w:id="0">
    <w:p w14:paraId="41246976" w14:textId="77777777" w:rsidR="00835885" w:rsidRDefault="00835885"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6E16378F" w:rsidR="00C62253" w:rsidRPr="00FF7ED4" w:rsidRDefault="00835885">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C62253" w:rsidRPr="00FF7ED4">
              <w:rPr>
                <w:sz w:val="18"/>
                <w:szCs w:val="18"/>
              </w:rPr>
              <w:t xml:space="preserve"> </w:t>
            </w:r>
            <w:r w:rsidR="00C62253" w:rsidRPr="00FF7ED4">
              <w:rPr>
                <w:rFonts w:ascii="Arial" w:hAnsi="Arial" w:cs="Arial"/>
                <w:b/>
                <w:sz w:val="18"/>
                <w:szCs w:val="18"/>
              </w:rPr>
              <w:t xml:space="preserve">Page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C62EF6">
              <w:rPr>
                <w:rFonts w:ascii="Arial" w:hAnsi="Arial" w:cs="Arial"/>
                <w:b/>
                <w:noProof/>
                <w:sz w:val="18"/>
                <w:szCs w:val="18"/>
              </w:rPr>
              <w:t>1</w:t>
            </w:r>
            <w:r w:rsidR="00C62253" w:rsidRPr="00FF7ED4">
              <w:rPr>
                <w:rFonts w:ascii="Arial" w:hAnsi="Arial" w:cs="Arial"/>
                <w:b/>
                <w:sz w:val="18"/>
                <w:szCs w:val="18"/>
              </w:rPr>
              <w:fldChar w:fldCharType="end"/>
            </w:r>
            <w:r w:rsidR="00C62253" w:rsidRPr="00FF7ED4">
              <w:rPr>
                <w:rFonts w:ascii="Arial" w:hAnsi="Arial" w:cs="Arial"/>
                <w:b/>
                <w:sz w:val="18"/>
                <w:szCs w:val="18"/>
              </w:rPr>
              <w:t xml:space="preserve"> of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C62EF6">
              <w:rPr>
                <w:rFonts w:ascii="Arial" w:hAnsi="Arial" w:cs="Arial"/>
                <w:b/>
                <w:noProof/>
                <w:sz w:val="18"/>
                <w:szCs w:val="18"/>
              </w:rPr>
              <w:t>2</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0EBE3" w14:textId="77777777" w:rsidR="00835885" w:rsidRDefault="00835885" w:rsidP="0084231D">
      <w:pPr>
        <w:spacing w:after="0" w:line="240" w:lineRule="auto"/>
      </w:pPr>
      <w:r>
        <w:separator/>
      </w:r>
    </w:p>
  </w:footnote>
  <w:footnote w:type="continuationSeparator" w:id="0">
    <w:p w14:paraId="05513800" w14:textId="77777777" w:rsidR="00835885" w:rsidRDefault="00835885"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F2B15"/>
    <w:multiLevelType w:val="hybridMultilevel"/>
    <w:tmpl w:val="05B42AF4"/>
    <w:lvl w:ilvl="0" w:tplc="B5308E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901195"/>
    <w:multiLevelType w:val="multilevel"/>
    <w:tmpl w:val="49FC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4"/>
  </w:num>
  <w:num w:numId="6">
    <w:abstractNumId w:val="1"/>
  </w:num>
  <w:num w:numId="7">
    <w:abstractNumId w:val="3"/>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045593"/>
    <w:rsid w:val="00061673"/>
    <w:rsid w:val="00247DDD"/>
    <w:rsid w:val="002E1F66"/>
    <w:rsid w:val="00312D71"/>
    <w:rsid w:val="00370A22"/>
    <w:rsid w:val="00476083"/>
    <w:rsid w:val="004A6F5C"/>
    <w:rsid w:val="004B370D"/>
    <w:rsid w:val="00564F23"/>
    <w:rsid w:val="0059620B"/>
    <w:rsid w:val="005B18E6"/>
    <w:rsid w:val="00615BD8"/>
    <w:rsid w:val="006207FF"/>
    <w:rsid w:val="0062638A"/>
    <w:rsid w:val="00643775"/>
    <w:rsid w:val="006813C5"/>
    <w:rsid w:val="00681DC1"/>
    <w:rsid w:val="006F7951"/>
    <w:rsid w:val="00715A8B"/>
    <w:rsid w:val="00754A2D"/>
    <w:rsid w:val="007B6698"/>
    <w:rsid w:val="007E182F"/>
    <w:rsid w:val="00835885"/>
    <w:rsid w:val="0084231D"/>
    <w:rsid w:val="0089209D"/>
    <w:rsid w:val="008950FE"/>
    <w:rsid w:val="008C2C2F"/>
    <w:rsid w:val="008C3F8A"/>
    <w:rsid w:val="00935A15"/>
    <w:rsid w:val="009455DD"/>
    <w:rsid w:val="00993A6E"/>
    <w:rsid w:val="00A01102"/>
    <w:rsid w:val="00A14A38"/>
    <w:rsid w:val="00AC1D69"/>
    <w:rsid w:val="00AE1213"/>
    <w:rsid w:val="00B54069"/>
    <w:rsid w:val="00B94C0F"/>
    <w:rsid w:val="00BC6978"/>
    <w:rsid w:val="00BC6C00"/>
    <w:rsid w:val="00C22B48"/>
    <w:rsid w:val="00C34C8A"/>
    <w:rsid w:val="00C36BC9"/>
    <w:rsid w:val="00C62253"/>
    <w:rsid w:val="00C62EF6"/>
    <w:rsid w:val="00C86B53"/>
    <w:rsid w:val="00C9104F"/>
    <w:rsid w:val="00D0094C"/>
    <w:rsid w:val="00D5705E"/>
    <w:rsid w:val="00E30EB7"/>
    <w:rsid w:val="00E61A17"/>
    <w:rsid w:val="00E6401E"/>
    <w:rsid w:val="00E6699F"/>
    <w:rsid w:val="00EB037A"/>
    <w:rsid w:val="00F0241C"/>
    <w:rsid w:val="00F1775A"/>
    <w:rsid w:val="00F3491E"/>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enfoxlaw.com/ip-practice-in-vietnam/ip-practice-trademark-in-vietnam/trademark-license-agreement-in-vietnam" TargetMode="External"/><Relationship Id="rId5" Type="http://schemas.openxmlformats.org/officeDocument/2006/relationships/webSettings" Target="webSettings.xml"/><Relationship Id="rId10" Type="http://schemas.openxmlformats.org/officeDocument/2006/relationships/hyperlink" Target="https://kenfoxlaw.com/some-notes-on-cancellation-invalidation-proceedings-in-vietnam" TargetMode="External"/><Relationship Id="rId4" Type="http://schemas.openxmlformats.org/officeDocument/2006/relationships/settings" Target="settings.xml"/><Relationship Id="rId9" Type="http://schemas.openxmlformats.org/officeDocument/2006/relationships/hyperlink" Target="https://kenfoxlaw.com/ip-practice-in-vietnam/trademark-renewal-in-vietna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34</cp:revision>
  <cp:lastPrinted>2022-11-02T02:06:00Z</cp:lastPrinted>
  <dcterms:created xsi:type="dcterms:W3CDTF">2022-05-10T10:16:00Z</dcterms:created>
  <dcterms:modified xsi:type="dcterms:W3CDTF">2022-11-02T02:06:00Z</dcterms:modified>
</cp:coreProperties>
</file>