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26F97C51"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B156E">
                              <w:rPr>
                                <w:rFonts w:ascii="Arial" w:hAnsi="Arial" w:cs="Arial"/>
                                <w:b/>
                                <w:bCs/>
                                <w:color w:val="404040" w:themeColor="text1" w:themeTint="BF"/>
                                <w:sz w:val="26"/>
                                <w:szCs w:val="26"/>
                              </w:rPr>
                              <w:t>October</w:t>
                            </w:r>
                            <w:r>
                              <w:rPr>
                                <w:rFonts w:ascii="Arial" w:hAnsi="Arial" w:cs="Arial"/>
                                <w:b/>
                                <w:bCs/>
                                <w:color w:val="404040" w:themeColor="text1" w:themeTint="BF"/>
                                <w:sz w:val="26"/>
                                <w:szCs w:val="26"/>
                              </w:rPr>
                              <w:t xml:space="preserve"> </w:t>
                            </w:r>
                            <w:r w:rsidR="00775925">
                              <w:rPr>
                                <w:rFonts w:ascii="Arial" w:hAnsi="Arial" w:cs="Arial"/>
                                <w:b/>
                                <w:bCs/>
                                <w:color w:val="404040" w:themeColor="text1" w:themeTint="BF"/>
                                <w:sz w:val="26"/>
                                <w:szCs w:val="26"/>
                                <w:lang w:val="vi-VN"/>
                              </w:rPr>
                              <w:t>11</w:t>
                            </w:r>
                            <w:proofErr w:type="spellStart"/>
                            <w:r w:rsidR="0066785D">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08804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wJ9wEAAM4DAAAOAAAAZHJzL2Uyb0RvYy54bWysU9Fu2yAUfZ+0f0C8L7Yjp02tOFXXLtOk&#13;&#10;rpvU7QMwxjEacBmQ2NnX74LdNNrepvkBge/l3HvOPWxuR63IUTgvwdS0WOSUCMOhlWZf0+/fdu/W&#13;&#10;lPjATMsUGFHTk/D0dvv2zWawlVhCD6oVjiCI8dVga9qHYKss87wXmvkFWGEw2IHTLODR7bPWsQHR&#13;&#10;tcqWeX6VDeBa64AL7/HvwxSk24TfdYKHL13nRSCqpthbSKtLaxPXbLth1d4x20s+t8H+oQvNpMGi&#13;&#10;Z6gHFhg5OPkXlJbcgYcuLDjoDLpOcpE4IJsi/4PNc8+sSFxQHG/PMvn/B8ufjs/2qyNhfA8jDjCR&#13;&#10;8PYR+A9PDNz3zOzFnXMw9IK1WLiIkmWD9dV8NUrtKx9BmuEztDhkdgiQgMbO6agK8iSIjgM4nUUX&#13;&#10;YyAcf5bL63K9xBDHWFHm5RUeYg1WvVy3zoePAjSJm5o6nGqCZ8dHH6bUl5RYzcBOKpUmqwwZanqz&#13;&#10;Wq7ShYuIlgGNp6Su6TqP32SFyPKDadPlwKSa9tiLMjPtyHTiHMZmxMRIv4H2hAI4mAyGDwI3Pbhf&#13;&#10;lAxorpr6nwfmBCXqk0ERb4qyjG5Mh3J1Hem7y0hzGWGGI1RNAyXT9j4kB0eu3t6h2DuZZHjtZO4V&#13;&#10;TZOEnA0eXXl5Tlmvz3D7GwAA//8DAFBLAwQUAAYACAAAACEAMYOFEeIAAAAOAQAADwAAAGRycy9k&#13;&#10;b3ducmV2LnhtbEyPQU/DMAyF70j8h8hI3FhCoGzqmk4TbOMIbNXOWRvaisaJkqwr/x5zgosl+9nP&#13;&#10;7ytWkx3YaELsHSq4nwlgBmvX9NgqqA7buwWwmDQ2enBoFHybCKvy+qrQeeMu+GHGfWoZmWDMtYIu&#13;&#10;JZ9zHuvOWB1nzhsk7dMFqxO1oeVN0BcytwOXQjxxq3ukD5325rkz9df+bBX45Hfz1/D2vt5sR1Ed&#13;&#10;d5Xs241StzfTy5LKegksmSn9XcAvA+WHkoKd3BmbyAYFmXygTZovCIP0ucwyYCcF8lEI4GXB/2OU&#13;&#10;PwAAAP//AwBQSwECLQAUAAYACAAAACEAtoM4kv4AAADhAQAAEwAAAAAAAAAAAAAAAAAAAAAAW0Nv&#13;&#10;bnRlbnRfVHlwZXNdLnhtbFBLAQItABQABgAIAAAAIQA4/SH/1gAAAJQBAAALAAAAAAAAAAAAAAAA&#13;&#10;AC8BAABfcmVscy8ucmVsc1BLAQItABQABgAIAAAAIQDObJwJ9wEAAM4DAAAOAAAAAAAAAAAAAAAA&#13;&#10;AC4CAABkcnMvZTJvRG9jLnhtbFBLAQItABQABgAIAAAAIQAxg4UR4gAAAA4BAAAPAAAAAAAAAAAA&#13;&#10;AAAAAFEEAABkcnMvZG93bnJldi54bWxQSwUGAAAAAAQABADzAAAAYAUAAAAA&#13;&#10;" filled="f" stroked="f">
                <v:textbox style="mso-fit-shape-to-text:t">
                  <w:txbxContent>
                    <w:p w14:paraId="100D6E10" w14:textId="26F97C51"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3B156E">
                        <w:rPr>
                          <w:rFonts w:ascii="Arial" w:hAnsi="Arial" w:cs="Arial"/>
                          <w:b/>
                          <w:bCs/>
                          <w:color w:val="404040" w:themeColor="text1" w:themeTint="BF"/>
                          <w:sz w:val="26"/>
                          <w:szCs w:val="26"/>
                        </w:rPr>
                        <w:t>October</w:t>
                      </w:r>
                      <w:r>
                        <w:rPr>
                          <w:rFonts w:ascii="Arial" w:hAnsi="Arial" w:cs="Arial"/>
                          <w:b/>
                          <w:bCs/>
                          <w:color w:val="404040" w:themeColor="text1" w:themeTint="BF"/>
                          <w:sz w:val="26"/>
                          <w:szCs w:val="26"/>
                        </w:rPr>
                        <w:t xml:space="preserve"> </w:t>
                      </w:r>
                      <w:r w:rsidR="00775925">
                        <w:rPr>
                          <w:rFonts w:ascii="Arial" w:hAnsi="Arial" w:cs="Arial"/>
                          <w:b/>
                          <w:bCs/>
                          <w:color w:val="404040" w:themeColor="text1" w:themeTint="BF"/>
                          <w:sz w:val="26"/>
                          <w:szCs w:val="26"/>
                          <w:lang w:val="vi-VN"/>
                        </w:rPr>
                        <w:t>11</w:t>
                      </w:r>
                      <w:proofErr w:type="spellStart"/>
                      <w:r w:rsidR="0066785D">
                        <w:rPr>
                          <w:rFonts w:ascii="Arial" w:hAnsi="Arial" w:cs="Arial"/>
                          <w:b/>
                          <w:bCs/>
                          <w:color w:val="404040" w:themeColor="text1" w:themeTint="BF"/>
                          <w:sz w:val="26"/>
                          <w:szCs w:val="26"/>
                          <w:vertAlign w:val="superscript"/>
                        </w:rPr>
                        <w:t>th</w:t>
                      </w:r>
                      <w:proofErr w:type="spellEnd"/>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7D6E12CA">
                <wp:simplePos x="0" y="0"/>
                <wp:positionH relativeFrom="margin">
                  <wp:align>right</wp:align>
                </wp:positionH>
                <wp:positionV relativeFrom="paragraph">
                  <wp:posOffset>282575</wp:posOffset>
                </wp:positionV>
                <wp:extent cx="6616700" cy="1349375"/>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349829"/>
                        </a:xfrm>
                        <a:prstGeom prst="rect">
                          <a:avLst/>
                        </a:prstGeom>
                        <a:solidFill>
                          <a:schemeClr val="bg1">
                            <a:lumMod val="85000"/>
                          </a:schemeClr>
                        </a:solidFill>
                        <a:ln w="9525">
                          <a:noFill/>
                          <a:miter lim="800000"/>
                          <a:headEnd/>
                          <a:tailEnd/>
                        </a:ln>
                      </wps:spPr>
                      <wps:txbx>
                        <w:txbxContent>
                          <w:p w14:paraId="4430B9E0" w14:textId="77777777" w:rsidR="00D93626" w:rsidRPr="003F7771" w:rsidRDefault="00D93626" w:rsidP="009544F4">
                            <w:pPr>
                              <w:spacing w:after="0" w:line="264" w:lineRule="auto"/>
                              <w:rPr>
                                <w:rFonts w:ascii="Arial" w:hAnsi="Arial" w:cs="Arial"/>
                                <w:noProof/>
                                <w:color w:val="000000" w:themeColor="text1"/>
                                <w:lang w:val="vi-VN"/>
                              </w:rPr>
                            </w:pPr>
                            <w:r w:rsidRPr="003F7771">
                              <w:rPr>
                                <w:rFonts w:ascii="Arial" w:hAnsi="Arial" w:cs="Arial"/>
                                <w:noProof/>
                                <w:color w:val="000000" w:themeColor="text1"/>
                                <w:lang w:val="vi-VN"/>
                              </w:rPr>
                              <w:t xml:space="preserve">In this issue, we would like to bring to your attention to the following: </w:t>
                            </w:r>
                          </w:p>
                          <w:p w14:paraId="66544A8D" w14:textId="77777777" w:rsidR="00D93626" w:rsidRPr="003F7771" w:rsidRDefault="00D93626" w:rsidP="009544F4">
                            <w:pPr>
                              <w:pStyle w:val="ListParagraph"/>
                              <w:rPr>
                                <w:rFonts w:ascii="Arial" w:hAnsi="Arial" w:cs="Arial"/>
                                <w:i/>
                                <w:iCs/>
                                <w:noProof/>
                                <w:color w:val="000000" w:themeColor="text1"/>
                                <w:lang w:val="vi-VN"/>
                              </w:rPr>
                            </w:pPr>
                          </w:p>
                          <w:p w14:paraId="7ED20BDE" w14:textId="65B31622" w:rsidR="00CD7004" w:rsidRPr="003F7771" w:rsidRDefault="0010339F" w:rsidP="00F84AF6">
                            <w:pPr>
                              <w:pStyle w:val="ListParagraph"/>
                              <w:numPr>
                                <w:ilvl w:val="0"/>
                                <w:numId w:val="1"/>
                              </w:numPr>
                              <w:spacing w:after="0"/>
                              <w:ind w:left="284"/>
                              <w:jc w:val="both"/>
                              <w:rPr>
                                <w:rFonts w:ascii="Arial" w:hAnsi="Arial" w:cs="Arial"/>
                                <w:noProof/>
                                <w:color w:val="000000" w:themeColor="text1"/>
                                <w:lang w:val="vi-VN"/>
                              </w:rPr>
                            </w:pPr>
                            <w:bookmarkStart w:id="0" w:name="_Hlk77876690"/>
                            <w:r w:rsidRPr="003F7771">
                              <w:rPr>
                                <w:rFonts w:ascii="Arial" w:hAnsi="Arial" w:cs="Arial"/>
                                <w:noProof/>
                                <w:color w:val="000000" w:themeColor="text1"/>
                                <w:lang w:val="vi-VN"/>
                              </w:rPr>
                              <w:t>New regulations on electronic guarantee activities</w:t>
                            </w:r>
                          </w:p>
                          <w:p w14:paraId="7816CDD3" w14:textId="77777777" w:rsidR="003A70EC" w:rsidRPr="003F7771" w:rsidRDefault="003A70EC" w:rsidP="003A70EC">
                            <w:pPr>
                              <w:pStyle w:val="ListParagraph"/>
                              <w:spacing w:after="0"/>
                              <w:ind w:left="360"/>
                              <w:jc w:val="both"/>
                              <w:rPr>
                                <w:rFonts w:ascii="Arial" w:hAnsi="Arial" w:cs="Arial"/>
                                <w:i/>
                                <w:iCs/>
                                <w:noProof/>
                                <w:color w:val="000000" w:themeColor="text1"/>
                                <w:lang w:val="vi-VN"/>
                              </w:rPr>
                            </w:pPr>
                          </w:p>
                          <w:p w14:paraId="1DE30ABF" w14:textId="3C709CB9" w:rsidR="003A70EC" w:rsidRPr="003F7771" w:rsidRDefault="0005203A" w:rsidP="003A70EC">
                            <w:pPr>
                              <w:pStyle w:val="ListParagraph"/>
                              <w:numPr>
                                <w:ilvl w:val="0"/>
                                <w:numId w:val="1"/>
                              </w:numPr>
                              <w:spacing w:after="0"/>
                              <w:ind w:left="284"/>
                              <w:jc w:val="both"/>
                              <w:rPr>
                                <w:rFonts w:ascii="Arial" w:hAnsi="Arial" w:cs="Arial"/>
                                <w:i/>
                                <w:noProof/>
                                <w:color w:val="000000" w:themeColor="text1"/>
                                <w:lang w:val="vi-VN"/>
                              </w:rPr>
                            </w:pPr>
                            <w:r w:rsidRPr="003F7771">
                              <w:rPr>
                                <w:rFonts w:ascii="Arial" w:hAnsi="Arial" w:cs="Arial"/>
                                <w:noProof/>
                                <w:color w:val="000000" w:themeColor="text1"/>
                              </w:rPr>
                              <w:t xml:space="preserve">Draft conditions for allowing preschools to </w:t>
                            </w:r>
                            <w:r w:rsidR="003D0607" w:rsidRPr="003F7771">
                              <w:rPr>
                                <w:rFonts w:ascii="Arial" w:hAnsi="Arial" w:cs="Arial"/>
                                <w:noProof/>
                                <w:color w:val="000000" w:themeColor="text1"/>
                              </w:rPr>
                              <w:t xml:space="preserve">conduct </w:t>
                            </w:r>
                            <w:r w:rsidRPr="003F7771">
                              <w:rPr>
                                <w:rFonts w:ascii="Arial" w:hAnsi="Arial" w:cs="Arial"/>
                                <w:noProof/>
                                <w:color w:val="000000" w:themeColor="text1"/>
                              </w:rPr>
                              <w:t>education</w:t>
                            </w:r>
                            <w:r w:rsidR="003D0607" w:rsidRPr="003F7771">
                              <w:rPr>
                                <w:rFonts w:ascii="Arial" w:hAnsi="Arial" w:cs="Arial"/>
                                <w:noProof/>
                                <w:color w:val="000000" w:themeColor="text1"/>
                              </w:rPr>
                              <w:t>al</w:t>
                            </w:r>
                            <w:r w:rsidR="00487552" w:rsidRPr="003F7771">
                              <w:rPr>
                                <w:rFonts w:ascii="Arial" w:hAnsi="Arial" w:cs="Arial"/>
                                <w:noProof/>
                                <w:color w:val="000000" w:themeColor="text1"/>
                              </w:rPr>
                              <w:t xml:space="preserve"> activities</w:t>
                            </w:r>
                          </w:p>
                          <w:bookmarkEnd w:id="0"/>
                          <w:p w14:paraId="5225E40F" w14:textId="77777777" w:rsidR="00D93626" w:rsidRPr="003F7771" w:rsidRDefault="00D93626" w:rsidP="009544F4">
                            <w:pPr>
                              <w:pStyle w:val="ListParagraph"/>
                              <w:rPr>
                                <w:rFonts w:ascii="Arial" w:hAnsi="Arial" w:cs="Arial"/>
                                <w:i/>
                                <w:iCs/>
                                <w:noProof/>
                                <w:color w:val="000000" w:themeColor="text1"/>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82316" id="_x0000_s1027" type="#_x0000_t202" style="position:absolute;left:0;text-align:left;margin-left:469.8pt;margin-top:22.25pt;width:521pt;height:106.2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W7QwIgIAACEEAAAOAAAAZHJzL2Uyb0RvYy54bWysU9tu2zAMfR+wfxD0vtjOkjQx4hRdug4D&#13;&#10;ugvQ7QNkWY6FSaImKbG7ry8lu2m2vQ17EUiROiQPj7bXg1bkJJyXYCpazHJKhOHQSHOo6Pdvd2/W&#13;&#10;lPjATMMUGFHRR+Hp9e71q21vSzGHDlQjHEEQ48veVrQLwZZZ5nknNPMzsMJgsAWnWUDXHbLGsR7R&#13;&#10;tcrmeb7KenCNdcCF93h7OwbpLuG3reDhS9t6EYiqKPYW0unSWccz221ZeXDMdpJPbbB/6EIzabDo&#13;&#10;GeqWBUaOTv4FpSV34KENMw46g7aVXKQZcJoi/2Oah45ZkWZBcrw90+T/Hyz/fHqwXx0JwzsYcIFp&#13;&#10;CG/vgf/wxMC+Y+YgbpyDvhOswcJFpCzrrS+np5FqX/oIUvefoMEls2OABDS0TkdWcE6C6LiAxzPp&#13;&#10;YgiE4+VqVayucgxxjBVvF5v1fJNqsPL5uXU+fBCgSTQq6nCrCZ6d7n2I7bDyOSVW86BkcyeVSk5U&#13;&#10;ktgrR04MNVAfxhHVUWOv4916mWP9EScJL6Yn1N+QlCF9RTfL+TIVNxBLJP1oGVDESuqKrhFqBGNl&#13;&#10;ZOy9aVJKYFKNNjarzERhZG3kLwz1QGQz8RsZraF5RE4djJrFP4ZGB+4XJT3qtaL+55E5QYn6aHAv&#13;&#10;m2KxiAJPzmJ5NUfHXUbqywgzHKEqGigZzX1InyIyZuAG99fKxOxLJ1PLqMNEzfRnotAv/ZT18rN3&#13;&#10;TwAAAP//AwBQSwMEFAAGAAgAAAAhADvDCU7kAAAADQEAAA8AAABkcnMvZG93bnJldi54bWxMj81O&#13;&#10;wzAQhO9IvIO1SNyoTZTSKs2mQiAkQC0S/eHsxm4SEa8j22lCnx73BJeVdkczO1++HE3LTtr5xhLC&#13;&#10;/UQA01Ra1VCFsNu+3M2B+SBJydaSRvjRHpbF9VUuM2UH+tSnTahYDCGfSYQ6hC7j3Je1NtJPbKcp&#13;&#10;akfrjAxxdRVXTg4x3LQ8EeKBG9lQ/FDLTj/Vuvze9AZhRe9v8ridr8/npB/2X6+z4WPlEG9vxudF&#13;&#10;HI8LYEGP4c8BF4bYH4pY7GB7Up61CJEmIKTpFNhFFWkSLweEZDoTwIuc/6cofgEAAP//AwBQSwEC&#13;&#10;LQAUAAYACAAAACEAtoM4kv4AAADhAQAAEwAAAAAAAAAAAAAAAAAAAAAAW0NvbnRlbnRfVHlwZXNd&#13;&#10;LnhtbFBLAQItABQABgAIAAAAIQA4/SH/1gAAAJQBAAALAAAAAAAAAAAAAAAAAC8BAABfcmVscy8u&#13;&#10;cmVsc1BLAQItABQABgAIAAAAIQCFW7QwIgIAACEEAAAOAAAAAAAAAAAAAAAAAC4CAABkcnMvZTJv&#13;&#10;RG9jLnhtbFBLAQItABQABgAIAAAAIQA7wwlO5AAAAA0BAAAPAAAAAAAAAAAAAAAAAHwEAABkcnMv&#13;&#10;ZG93bnJldi54bWxQSwUGAAAAAAQABADzAAAAjQUAAAAA&#13;&#10;" fillcolor="#d8d8d8 [2732]" stroked="f">
                <v:textbox>
                  <w:txbxContent>
                    <w:p w14:paraId="4430B9E0" w14:textId="77777777" w:rsidR="00D93626" w:rsidRPr="003F7771" w:rsidRDefault="00D93626" w:rsidP="009544F4">
                      <w:pPr>
                        <w:spacing w:after="0" w:line="264" w:lineRule="auto"/>
                        <w:rPr>
                          <w:rFonts w:ascii="Arial" w:hAnsi="Arial" w:cs="Arial"/>
                          <w:noProof/>
                          <w:color w:val="000000" w:themeColor="text1"/>
                          <w:lang w:val="vi-VN"/>
                        </w:rPr>
                      </w:pPr>
                      <w:r w:rsidRPr="003F7771">
                        <w:rPr>
                          <w:rFonts w:ascii="Arial" w:hAnsi="Arial" w:cs="Arial"/>
                          <w:noProof/>
                          <w:color w:val="000000" w:themeColor="text1"/>
                          <w:lang w:val="vi-VN"/>
                        </w:rPr>
                        <w:t xml:space="preserve">In this issue, we would like to bring to your attention to the following: </w:t>
                      </w:r>
                    </w:p>
                    <w:p w14:paraId="66544A8D" w14:textId="77777777" w:rsidR="00D93626" w:rsidRPr="003F7771" w:rsidRDefault="00D93626" w:rsidP="009544F4">
                      <w:pPr>
                        <w:pStyle w:val="ListParagraph"/>
                        <w:rPr>
                          <w:rFonts w:ascii="Arial" w:hAnsi="Arial" w:cs="Arial"/>
                          <w:i/>
                          <w:iCs/>
                          <w:noProof/>
                          <w:color w:val="000000" w:themeColor="text1"/>
                          <w:lang w:val="vi-VN"/>
                        </w:rPr>
                      </w:pPr>
                    </w:p>
                    <w:p w14:paraId="7ED20BDE" w14:textId="65B31622" w:rsidR="00CD7004" w:rsidRPr="003F7771" w:rsidRDefault="0010339F" w:rsidP="00F84AF6">
                      <w:pPr>
                        <w:pStyle w:val="ListParagraph"/>
                        <w:numPr>
                          <w:ilvl w:val="0"/>
                          <w:numId w:val="1"/>
                        </w:numPr>
                        <w:spacing w:after="0"/>
                        <w:ind w:left="284"/>
                        <w:jc w:val="both"/>
                        <w:rPr>
                          <w:rFonts w:ascii="Arial" w:hAnsi="Arial" w:cs="Arial"/>
                          <w:noProof/>
                          <w:color w:val="000000" w:themeColor="text1"/>
                          <w:lang w:val="vi-VN"/>
                        </w:rPr>
                      </w:pPr>
                      <w:bookmarkStart w:id="1" w:name="_Hlk77876690"/>
                      <w:r w:rsidRPr="003F7771">
                        <w:rPr>
                          <w:rFonts w:ascii="Arial" w:hAnsi="Arial" w:cs="Arial"/>
                          <w:noProof/>
                          <w:color w:val="000000" w:themeColor="text1"/>
                          <w:lang w:val="vi-VN"/>
                        </w:rPr>
                        <w:t>New regulations on electronic guarantee activities</w:t>
                      </w:r>
                    </w:p>
                    <w:p w14:paraId="7816CDD3" w14:textId="77777777" w:rsidR="003A70EC" w:rsidRPr="003F7771" w:rsidRDefault="003A70EC" w:rsidP="003A70EC">
                      <w:pPr>
                        <w:pStyle w:val="ListParagraph"/>
                        <w:spacing w:after="0"/>
                        <w:ind w:left="360"/>
                        <w:jc w:val="both"/>
                        <w:rPr>
                          <w:rFonts w:ascii="Arial" w:hAnsi="Arial" w:cs="Arial"/>
                          <w:i/>
                          <w:iCs/>
                          <w:noProof/>
                          <w:color w:val="000000" w:themeColor="text1"/>
                          <w:lang w:val="vi-VN"/>
                        </w:rPr>
                      </w:pPr>
                    </w:p>
                    <w:p w14:paraId="1DE30ABF" w14:textId="3C709CB9" w:rsidR="003A70EC" w:rsidRPr="003F7771" w:rsidRDefault="0005203A" w:rsidP="003A70EC">
                      <w:pPr>
                        <w:pStyle w:val="ListParagraph"/>
                        <w:numPr>
                          <w:ilvl w:val="0"/>
                          <w:numId w:val="1"/>
                        </w:numPr>
                        <w:spacing w:after="0"/>
                        <w:ind w:left="284"/>
                        <w:jc w:val="both"/>
                        <w:rPr>
                          <w:rFonts w:ascii="Arial" w:hAnsi="Arial" w:cs="Arial"/>
                          <w:i/>
                          <w:noProof/>
                          <w:color w:val="000000" w:themeColor="text1"/>
                          <w:lang w:val="vi-VN"/>
                        </w:rPr>
                      </w:pPr>
                      <w:r w:rsidRPr="003F7771">
                        <w:rPr>
                          <w:rFonts w:ascii="Arial" w:hAnsi="Arial" w:cs="Arial"/>
                          <w:noProof/>
                          <w:color w:val="000000" w:themeColor="text1"/>
                        </w:rPr>
                        <w:t xml:space="preserve">Draft conditions for allowing preschools to </w:t>
                      </w:r>
                      <w:r w:rsidR="003D0607" w:rsidRPr="003F7771">
                        <w:rPr>
                          <w:rFonts w:ascii="Arial" w:hAnsi="Arial" w:cs="Arial"/>
                          <w:noProof/>
                          <w:color w:val="000000" w:themeColor="text1"/>
                        </w:rPr>
                        <w:t xml:space="preserve">conduct </w:t>
                      </w:r>
                      <w:r w:rsidRPr="003F7771">
                        <w:rPr>
                          <w:rFonts w:ascii="Arial" w:hAnsi="Arial" w:cs="Arial"/>
                          <w:noProof/>
                          <w:color w:val="000000" w:themeColor="text1"/>
                        </w:rPr>
                        <w:t>education</w:t>
                      </w:r>
                      <w:r w:rsidR="003D0607" w:rsidRPr="003F7771">
                        <w:rPr>
                          <w:rFonts w:ascii="Arial" w:hAnsi="Arial" w:cs="Arial"/>
                          <w:noProof/>
                          <w:color w:val="000000" w:themeColor="text1"/>
                        </w:rPr>
                        <w:t>al</w:t>
                      </w:r>
                      <w:r w:rsidR="00487552" w:rsidRPr="003F7771">
                        <w:rPr>
                          <w:rFonts w:ascii="Arial" w:hAnsi="Arial" w:cs="Arial"/>
                          <w:noProof/>
                          <w:color w:val="000000" w:themeColor="text1"/>
                        </w:rPr>
                        <w:t xml:space="preserve"> activities</w:t>
                      </w:r>
                    </w:p>
                    <w:bookmarkEnd w:id="1"/>
                    <w:p w14:paraId="5225E40F" w14:textId="77777777" w:rsidR="00D93626" w:rsidRPr="003F7771" w:rsidRDefault="00D93626" w:rsidP="009544F4">
                      <w:pPr>
                        <w:pStyle w:val="ListParagraph"/>
                        <w:rPr>
                          <w:rFonts w:ascii="Arial" w:hAnsi="Arial" w:cs="Arial"/>
                          <w:i/>
                          <w:iCs/>
                          <w:noProof/>
                          <w:color w:val="000000" w:themeColor="text1"/>
                          <w:lang w:val="vi-VN"/>
                        </w:rPr>
                      </w:pPr>
                    </w:p>
                  </w:txbxContent>
                </v:textbox>
                <w10:wrap type="square" anchorx="margin"/>
              </v:shape>
            </w:pict>
          </mc:Fallback>
        </mc:AlternateContent>
      </w:r>
    </w:p>
    <w:p w14:paraId="55EE5E5A" w14:textId="77777777" w:rsidR="009544F4" w:rsidRPr="000A7FAC" w:rsidRDefault="009544F4" w:rsidP="009544F4">
      <w:pPr>
        <w:pStyle w:val="ListParagraph"/>
        <w:tabs>
          <w:tab w:val="left" w:pos="180"/>
        </w:tabs>
        <w:spacing w:after="0" w:line="264" w:lineRule="auto"/>
        <w:ind w:left="0" w:hanging="720"/>
        <w:jc w:val="both"/>
        <w:rPr>
          <w:rFonts w:ascii="Arial" w:hAnsi="Arial" w:cs="Arial"/>
          <w:b/>
          <w:bCs/>
          <w:color w:val="C00000"/>
        </w:rPr>
      </w:pPr>
    </w:p>
    <w:p w14:paraId="00A53E8D" w14:textId="52110675" w:rsidR="0098624F" w:rsidRPr="007C68F6" w:rsidRDefault="0010339F" w:rsidP="00794B68">
      <w:pPr>
        <w:pStyle w:val="ListParagraph"/>
        <w:numPr>
          <w:ilvl w:val="0"/>
          <w:numId w:val="2"/>
        </w:numPr>
        <w:snapToGrid w:val="0"/>
        <w:spacing w:after="0" w:line="264" w:lineRule="auto"/>
        <w:ind w:left="0" w:hanging="720"/>
        <w:jc w:val="both"/>
        <w:rPr>
          <w:rFonts w:ascii="Arial" w:hAnsi="Arial" w:cs="Arial"/>
          <w:b/>
          <w:bCs/>
          <w:color w:val="C00000"/>
          <w:sz w:val="28"/>
          <w:szCs w:val="28"/>
        </w:rPr>
      </w:pPr>
      <w:r w:rsidRPr="007C68F6">
        <w:rPr>
          <w:rFonts w:ascii="Arial" w:hAnsi="Arial" w:cs="Arial"/>
          <w:b/>
          <w:bCs/>
          <w:noProof/>
          <w:color w:val="C00000"/>
          <w:sz w:val="28"/>
          <w:szCs w:val="28"/>
          <w:lang w:val="vi-VN"/>
        </w:rPr>
        <w:t>New regulations on electronic guarantee activities</w:t>
      </w:r>
      <w:r w:rsidR="00F511E1" w:rsidRPr="007C68F6">
        <w:rPr>
          <w:rFonts w:ascii="Arial" w:hAnsi="Arial" w:cs="Arial"/>
          <w:b/>
          <w:bCs/>
          <w:color w:val="C00000"/>
          <w:sz w:val="28"/>
          <w:szCs w:val="28"/>
        </w:rPr>
        <w:t xml:space="preserve"> </w:t>
      </w:r>
    </w:p>
    <w:p w14:paraId="53C82445" w14:textId="3D85D072" w:rsidR="003A70EC" w:rsidRPr="003F3056" w:rsidRDefault="003A70EC" w:rsidP="00FD71E4">
      <w:pPr>
        <w:pStyle w:val="ListParagraph"/>
        <w:snapToGrid w:val="0"/>
        <w:spacing w:after="0" w:line="264" w:lineRule="auto"/>
        <w:jc w:val="both"/>
        <w:rPr>
          <w:rFonts w:ascii="Arial" w:hAnsi="Arial" w:cs="Arial"/>
          <w:b/>
          <w:bCs/>
          <w:i/>
          <w:iCs/>
        </w:rPr>
      </w:pPr>
    </w:p>
    <w:p w14:paraId="60DB9365" w14:textId="3D517BBD" w:rsidR="000475AB" w:rsidRPr="000475AB" w:rsidRDefault="000475AB" w:rsidP="00794B68">
      <w:pPr>
        <w:pStyle w:val="ListParagraph"/>
        <w:spacing w:after="0"/>
        <w:ind w:left="0"/>
        <w:jc w:val="both"/>
        <w:rPr>
          <w:rFonts w:ascii="Arial" w:hAnsi="Arial" w:cs="Arial"/>
        </w:rPr>
      </w:pPr>
      <w:r w:rsidRPr="000475AB">
        <w:rPr>
          <w:rFonts w:ascii="Arial" w:hAnsi="Arial" w:cs="Arial"/>
        </w:rPr>
        <w:t>The State Bank of Vietnam (SBV) promulgates Circular 11/2022/TT-NHNN providing for bank guarantees to replace Circular No. 07/2015/TT-NHNN dated October 3</w:t>
      </w:r>
      <w:r w:rsidR="000E0DF2" w:rsidRPr="000E0DF2">
        <w:rPr>
          <w:rFonts w:ascii="Arial" w:hAnsi="Arial" w:cs="Arial"/>
          <w:vertAlign w:val="superscript"/>
        </w:rPr>
        <w:t>rd</w:t>
      </w:r>
      <w:r w:rsidRPr="000475AB">
        <w:rPr>
          <w:rFonts w:ascii="Arial" w:hAnsi="Arial" w:cs="Arial"/>
        </w:rPr>
        <w:t xml:space="preserve">, </w:t>
      </w:r>
      <w:proofErr w:type="gramStart"/>
      <w:r w:rsidRPr="000475AB">
        <w:rPr>
          <w:rFonts w:ascii="Arial" w:hAnsi="Arial" w:cs="Arial"/>
        </w:rPr>
        <w:t>2012</w:t>
      </w:r>
      <w:proofErr w:type="gramEnd"/>
      <w:r w:rsidRPr="000475AB">
        <w:rPr>
          <w:rFonts w:ascii="Arial" w:hAnsi="Arial" w:cs="Arial"/>
        </w:rPr>
        <w:t xml:space="preserve"> and Circular No. 13 /2017/TT-NHNN dated September 29</w:t>
      </w:r>
      <w:r w:rsidR="000E0DF2" w:rsidRPr="000E0DF2">
        <w:rPr>
          <w:rFonts w:ascii="Arial" w:hAnsi="Arial" w:cs="Arial"/>
          <w:vertAlign w:val="superscript"/>
        </w:rPr>
        <w:t>th</w:t>
      </w:r>
      <w:r w:rsidRPr="000475AB">
        <w:rPr>
          <w:rFonts w:ascii="Arial" w:hAnsi="Arial" w:cs="Arial"/>
        </w:rPr>
        <w:t>, 2017 amending and supplementing a number of articles of Circular 07/2015/TT-NHNN.</w:t>
      </w:r>
    </w:p>
    <w:p w14:paraId="3EB70D30" w14:textId="77777777" w:rsidR="006D35B2" w:rsidRPr="006D35B2" w:rsidRDefault="006D35B2" w:rsidP="00794B68">
      <w:pPr>
        <w:pStyle w:val="ListParagraph"/>
        <w:spacing w:after="0"/>
        <w:ind w:left="0"/>
        <w:jc w:val="both"/>
        <w:rPr>
          <w:rFonts w:ascii="Arial" w:hAnsi="Arial" w:cs="Arial"/>
          <w:i/>
          <w:iCs/>
        </w:rPr>
      </w:pPr>
    </w:p>
    <w:p w14:paraId="2E359EFB" w14:textId="5A3BFC51" w:rsidR="00672A78" w:rsidRPr="00672A78" w:rsidRDefault="00672A78" w:rsidP="00794B68">
      <w:pPr>
        <w:pStyle w:val="ListParagraph"/>
        <w:spacing w:after="0"/>
        <w:ind w:left="0"/>
        <w:jc w:val="both"/>
        <w:rPr>
          <w:rFonts w:ascii="Arial" w:hAnsi="Arial" w:cs="Arial"/>
        </w:rPr>
      </w:pPr>
      <w:r w:rsidRPr="00672A78">
        <w:rPr>
          <w:rFonts w:ascii="Arial" w:hAnsi="Arial" w:cs="Arial"/>
        </w:rPr>
        <w:t xml:space="preserve">Circular 11/2022/TT-NHNN stipulates that a bank guarantee is a form of credit extension, whereby the guarantor being a credit institution or foreign bank branch commits to the guarantee recipient that it will perform financial obligations on behalf of the </w:t>
      </w:r>
      <w:proofErr w:type="spellStart"/>
      <w:r w:rsidRPr="00672A78">
        <w:rPr>
          <w:rFonts w:ascii="Arial" w:hAnsi="Arial" w:cs="Arial"/>
        </w:rPr>
        <w:t>obligee</w:t>
      </w:r>
      <w:proofErr w:type="spellEnd"/>
      <w:r w:rsidRPr="00672A78">
        <w:rPr>
          <w:rFonts w:ascii="Arial" w:hAnsi="Arial" w:cs="Arial"/>
        </w:rPr>
        <w:t xml:space="preserve"> when the </w:t>
      </w:r>
      <w:proofErr w:type="spellStart"/>
      <w:r w:rsidRPr="00672A78">
        <w:rPr>
          <w:rFonts w:ascii="Arial" w:hAnsi="Arial" w:cs="Arial"/>
        </w:rPr>
        <w:t>obligee</w:t>
      </w:r>
      <w:proofErr w:type="spellEnd"/>
      <w:r w:rsidRPr="00672A78">
        <w:rPr>
          <w:rFonts w:ascii="Arial" w:hAnsi="Arial" w:cs="Arial"/>
        </w:rPr>
        <w:t xml:space="preserve"> fails to perform or fails to perform fully the obligations committed to the oblig</w:t>
      </w:r>
      <w:r w:rsidR="002734DD">
        <w:rPr>
          <w:rFonts w:ascii="Arial" w:hAnsi="Arial" w:cs="Arial"/>
        </w:rPr>
        <w:t>or</w:t>
      </w:r>
      <w:r w:rsidRPr="00672A78">
        <w:rPr>
          <w:rFonts w:ascii="Arial" w:hAnsi="Arial" w:cs="Arial"/>
        </w:rPr>
        <w:t>; the guaranteed party must accept the debt and return it to the guarantor according to the signed agreement.</w:t>
      </w:r>
    </w:p>
    <w:p w14:paraId="01CC3887" w14:textId="77777777" w:rsidR="006D35B2" w:rsidRPr="006D35B2" w:rsidRDefault="006D35B2" w:rsidP="00794B68">
      <w:pPr>
        <w:pStyle w:val="ListParagraph"/>
        <w:spacing w:after="0"/>
        <w:ind w:left="0"/>
        <w:jc w:val="both"/>
        <w:rPr>
          <w:rFonts w:ascii="Arial" w:hAnsi="Arial" w:cs="Arial"/>
          <w:i/>
          <w:iCs/>
        </w:rPr>
      </w:pPr>
    </w:p>
    <w:p w14:paraId="0D3CA15F" w14:textId="45565251" w:rsidR="006C11DF" w:rsidRPr="006C11DF" w:rsidRDefault="006C11DF" w:rsidP="00794B68">
      <w:pPr>
        <w:pStyle w:val="ListParagraph"/>
        <w:spacing w:after="0"/>
        <w:ind w:left="0"/>
        <w:jc w:val="both"/>
        <w:rPr>
          <w:rFonts w:ascii="Arial" w:hAnsi="Arial" w:cs="Arial"/>
        </w:rPr>
      </w:pPr>
      <w:r w:rsidRPr="006C11DF">
        <w:rPr>
          <w:rFonts w:ascii="Arial" w:hAnsi="Arial" w:cs="Arial"/>
        </w:rPr>
        <w:t xml:space="preserve">Credit institutions, foreign bank branches and customers may carry out bank guarantee activities </w:t>
      </w:r>
      <w:proofErr w:type="gramStart"/>
      <w:r w:rsidRPr="006C11DF">
        <w:rPr>
          <w:rFonts w:ascii="Arial" w:hAnsi="Arial" w:cs="Arial"/>
        </w:rPr>
        <w:t>through the use of</w:t>
      </w:r>
      <w:proofErr w:type="gramEnd"/>
      <w:r w:rsidRPr="006C11DF">
        <w:rPr>
          <w:rFonts w:ascii="Arial" w:hAnsi="Arial" w:cs="Arial"/>
        </w:rPr>
        <w:t xml:space="preserve"> electronic means (electronic guarantee activities).</w:t>
      </w:r>
    </w:p>
    <w:p w14:paraId="4F9F938D" w14:textId="77777777" w:rsidR="006D35B2" w:rsidRPr="006D35B2" w:rsidRDefault="006D35B2" w:rsidP="00794B68">
      <w:pPr>
        <w:pStyle w:val="ListParagraph"/>
        <w:spacing w:after="0"/>
        <w:ind w:left="0"/>
        <w:jc w:val="both"/>
        <w:rPr>
          <w:rFonts w:ascii="Arial" w:hAnsi="Arial" w:cs="Arial"/>
          <w:i/>
          <w:iCs/>
        </w:rPr>
      </w:pPr>
    </w:p>
    <w:p w14:paraId="69C30A19" w14:textId="77777777" w:rsidR="00E95476" w:rsidRDefault="00E95476" w:rsidP="00794B68">
      <w:pPr>
        <w:pStyle w:val="ListParagraph"/>
        <w:spacing w:after="0"/>
        <w:ind w:left="0"/>
        <w:jc w:val="both"/>
        <w:rPr>
          <w:rFonts w:ascii="Arial" w:hAnsi="Arial" w:cs="Arial"/>
        </w:rPr>
      </w:pPr>
      <w:r w:rsidRPr="007E6476">
        <w:rPr>
          <w:rFonts w:ascii="Arial" w:hAnsi="Arial" w:cs="Arial"/>
        </w:rPr>
        <w:t>The implementation of e</w:t>
      </w:r>
      <w:r>
        <w:rPr>
          <w:rFonts w:ascii="Arial" w:hAnsi="Arial" w:cs="Arial"/>
        </w:rPr>
        <w:t xml:space="preserve">lectronic </w:t>
      </w:r>
      <w:proofErr w:type="gramStart"/>
      <w:r w:rsidRPr="007E6476">
        <w:rPr>
          <w:rFonts w:ascii="Arial" w:hAnsi="Arial" w:cs="Arial"/>
        </w:rPr>
        <w:t>guarantee</w:t>
      </w:r>
      <w:proofErr w:type="gramEnd"/>
      <w:r w:rsidRPr="007E6476">
        <w:rPr>
          <w:rFonts w:ascii="Arial" w:hAnsi="Arial" w:cs="Arial"/>
        </w:rPr>
        <w:t xml:space="preserve"> activities must ensure security, safety, protection of data messages and confidentiality of information in accordance with the provisions of the law on prevention of money laundering, electronic transactions, guidance of the State Bank on risk management in e-banking activities and other relevant legal documents.</w:t>
      </w:r>
    </w:p>
    <w:p w14:paraId="3F328009" w14:textId="1647CAC3" w:rsidR="007E6476" w:rsidRPr="00E95476" w:rsidRDefault="007E6476" w:rsidP="00794B68">
      <w:pPr>
        <w:spacing w:after="0"/>
        <w:ind w:left="-720"/>
        <w:jc w:val="both"/>
        <w:rPr>
          <w:rFonts w:ascii="Arial" w:hAnsi="Arial" w:cs="Arial"/>
        </w:rPr>
      </w:pPr>
    </w:p>
    <w:p w14:paraId="78316FFB" w14:textId="276313D0" w:rsidR="00E95476" w:rsidRPr="00E95476" w:rsidRDefault="00E95476" w:rsidP="00794B68">
      <w:pPr>
        <w:pStyle w:val="ListParagraph"/>
        <w:spacing w:after="0"/>
        <w:ind w:left="0"/>
        <w:jc w:val="both"/>
        <w:rPr>
          <w:rFonts w:ascii="Arial" w:hAnsi="Arial" w:cs="Arial"/>
        </w:rPr>
      </w:pPr>
      <w:r w:rsidRPr="00E95476">
        <w:rPr>
          <w:rFonts w:ascii="Arial" w:hAnsi="Arial" w:cs="Arial"/>
        </w:rPr>
        <w:t xml:space="preserve">Credit institutions, foreign bank branches shall decide on their own the methods, forms and technologies to carry out electronic guarantee activities for the whole or each stage in the </w:t>
      </w:r>
      <w:proofErr w:type="gramStart"/>
      <w:r w:rsidRPr="00E95476">
        <w:rPr>
          <w:rFonts w:ascii="Arial" w:hAnsi="Arial" w:cs="Arial"/>
        </w:rPr>
        <w:t>guarantee</w:t>
      </w:r>
      <w:proofErr w:type="gramEnd"/>
      <w:r w:rsidRPr="00E95476">
        <w:rPr>
          <w:rFonts w:ascii="Arial" w:hAnsi="Arial" w:cs="Arial"/>
        </w:rPr>
        <w:t xml:space="preserve"> process </w:t>
      </w:r>
      <w:r w:rsidR="002F334D">
        <w:rPr>
          <w:rFonts w:ascii="Arial" w:hAnsi="Arial" w:cs="Arial"/>
        </w:rPr>
        <w:t>(</w:t>
      </w:r>
      <w:r w:rsidRPr="00E95476">
        <w:rPr>
          <w:rFonts w:ascii="Arial" w:hAnsi="Arial" w:cs="Arial"/>
        </w:rPr>
        <w:t>if any) and must meet the requirements.</w:t>
      </w:r>
    </w:p>
    <w:p w14:paraId="0B30DB69" w14:textId="77777777" w:rsidR="006D35B2" w:rsidRPr="006D35B2" w:rsidRDefault="006D35B2" w:rsidP="00794B68">
      <w:pPr>
        <w:pStyle w:val="ListParagraph"/>
        <w:spacing w:after="0"/>
        <w:ind w:left="0"/>
        <w:jc w:val="both"/>
        <w:rPr>
          <w:rFonts w:ascii="Arial" w:hAnsi="Arial" w:cs="Arial"/>
          <w:i/>
          <w:iCs/>
        </w:rPr>
      </w:pPr>
    </w:p>
    <w:p w14:paraId="672DD1BA" w14:textId="77777777" w:rsidR="000209BB" w:rsidRPr="000209BB" w:rsidRDefault="000209BB" w:rsidP="00794B68">
      <w:pPr>
        <w:pStyle w:val="ListParagraph"/>
        <w:spacing w:after="0"/>
        <w:ind w:left="0"/>
        <w:jc w:val="both"/>
        <w:rPr>
          <w:rFonts w:ascii="Arial" w:hAnsi="Arial" w:cs="Arial"/>
        </w:rPr>
      </w:pPr>
      <w:r w:rsidRPr="000209BB">
        <w:rPr>
          <w:rFonts w:ascii="Arial" w:hAnsi="Arial" w:cs="Arial"/>
        </w:rPr>
        <w:t xml:space="preserve">The parties may agree to adjust the </w:t>
      </w:r>
      <w:proofErr w:type="gramStart"/>
      <w:r w:rsidRPr="000209BB">
        <w:rPr>
          <w:rFonts w:ascii="Arial" w:hAnsi="Arial" w:cs="Arial"/>
        </w:rPr>
        <w:t>guarantee</w:t>
      </w:r>
      <w:proofErr w:type="gramEnd"/>
      <w:r w:rsidRPr="000209BB">
        <w:rPr>
          <w:rFonts w:ascii="Arial" w:hAnsi="Arial" w:cs="Arial"/>
        </w:rPr>
        <w:t xml:space="preserve"> fee.</w:t>
      </w:r>
    </w:p>
    <w:p w14:paraId="6C6E31E6" w14:textId="77777777" w:rsidR="006D35B2" w:rsidRPr="006D35B2" w:rsidRDefault="006D35B2" w:rsidP="00794B68">
      <w:pPr>
        <w:pStyle w:val="ListParagraph"/>
        <w:spacing w:after="0"/>
        <w:ind w:left="0"/>
        <w:jc w:val="both"/>
        <w:rPr>
          <w:rFonts w:ascii="Arial" w:hAnsi="Arial" w:cs="Arial"/>
          <w:i/>
          <w:iCs/>
        </w:rPr>
      </w:pPr>
    </w:p>
    <w:p w14:paraId="587D51FA" w14:textId="7DE82043" w:rsidR="000209BB" w:rsidRPr="000209BB" w:rsidRDefault="000209BB" w:rsidP="00794B68">
      <w:pPr>
        <w:pStyle w:val="ListParagraph"/>
        <w:spacing w:after="0"/>
        <w:ind w:left="0"/>
        <w:jc w:val="both"/>
        <w:rPr>
          <w:rFonts w:ascii="Arial" w:hAnsi="Arial" w:cs="Arial"/>
        </w:rPr>
      </w:pPr>
      <w:r w:rsidRPr="000209BB">
        <w:rPr>
          <w:rFonts w:ascii="Arial" w:hAnsi="Arial" w:cs="Arial"/>
        </w:rPr>
        <w:t xml:space="preserve">This Circular </w:t>
      </w:r>
      <w:r>
        <w:rPr>
          <w:rFonts w:ascii="Arial" w:hAnsi="Arial" w:cs="Arial"/>
        </w:rPr>
        <w:t xml:space="preserve">shall </w:t>
      </w:r>
      <w:r w:rsidRPr="000209BB">
        <w:rPr>
          <w:rFonts w:ascii="Arial" w:hAnsi="Arial" w:cs="Arial"/>
        </w:rPr>
        <w:t>take effect from April 1</w:t>
      </w:r>
      <w:r w:rsidRPr="000209BB">
        <w:rPr>
          <w:rFonts w:ascii="Arial" w:hAnsi="Arial" w:cs="Arial"/>
          <w:vertAlign w:val="superscript"/>
        </w:rPr>
        <w:t>st</w:t>
      </w:r>
      <w:r w:rsidRPr="000209BB">
        <w:rPr>
          <w:rFonts w:ascii="Arial" w:hAnsi="Arial" w:cs="Arial"/>
        </w:rPr>
        <w:t>, 2023.</w:t>
      </w:r>
    </w:p>
    <w:p w14:paraId="4E37A21C" w14:textId="77777777" w:rsidR="00EC326C" w:rsidRPr="007C68F6" w:rsidRDefault="00EC326C" w:rsidP="00EC326C">
      <w:pPr>
        <w:pStyle w:val="ListParagraph"/>
        <w:spacing w:after="0"/>
        <w:ind w:left="1080"/>
        <w:jc w:val="both"/>
        <w:rPr>
          <w:rFonts w:ascii="Arial" w:hAnsi="Arial" w:cs="Arial"/>
          <w:i/>
          <w:iCs/>
          <w:color w:val="C00000"/>
          <w:sz w:val="28"/>
          <w:szCs w:val="28"/>
        </w:rPr>
      </w:pPr>
    </w:p>
    <w:p w14:paraId="593B3843" w14:textId="548B2407" w:rsidR="00CD6571" w:rsidRPr="007C68F6" w:rsidRDefault="001C49DC" w:rsidP="00794B68">
      <w:pPr>
        <w:spacing w:after="0"/>
        <w:ind w:hanging="720"/>
        <w:jc w:val="both"/>
        <w:rPr>
          <w:rFonts w:ascii="Arial" w:hAnsi="Arial" w:cs="Arial"/>
          <w:b/>
          <w:bCs/>
          <w:i/>
          <w:color w:val="C00000"/>
          <w:sz w:val="28"/>
          <w:szCs w:val="28"/>
        </w:rPr>
      </w:pPr>
      <w:r w:rsidRPr="007C68F6">
        <w:rPr>
          <w:rFonts w:ascii="Arial" w:hAnsi="Arial" w:cs="Arial"/>
          <w:b/>
          <w:bCs/>
          <w:color w:val="C00000"/>
          <w:sz w:val="28"/>
          <w:szCs w:val="28"/>
        </w:rPr>
        <w:t>2.</w:t>
      </w:r>
      <w:r w:rsidRPr="007C68F6">
        <w:rPr>
          <w:rFonts w:ascii="Arial" w:hAnsi="Arial" w:cs="Arial"/>
          <w:b/>
          <w:bCs/>
          <w:color w:val="C00000"/>
          <w:sz w:val="28"/>
          <w:szCs w:val="28"/>
        </w:rPr>
        <w:tab/>
      </w:r>
      <w:r w:rsidR="00744371" w:rsidRPr="007C68F6">
        <w:rPr>
          <w:rFonts w:ascii="Arial" w:hAnsi="Arial" w:cs="Arial"/>
          <w:b/>
          <w:bCs/>
          <w:noProof/>
          <w:color w:val="C00000"/>
          <w:sz w:val="28"/>
          <w:szCs w:val="28"/>
        </w:rPr>
        <w:t xml:space="preserve">Draft conditions for allowing preschools to </w:t>
      </w:r>
      <w:r w:rsidR="003D0607" w:rsidRPr="007C68F6">
        <w:rPr>
          <w:rFonts w:ascii="Arial" w:hAnsi="Arial" w:cs="Arial"/>
          <w:b/>
          <w:bCs/>
          <w:noProof/>
          <w:color w:val="C00000"/>
          <w:sz w:val="28"/>
          <w:szCs w:val="28"/>
        </w:rPr>
        <w:t>conduct</w:t>
      </w:r>
      <w:r w:rsidR="00744371" w:rsidRPr="007C68F6">
        <w:rPr>
          <w:rFonts w:ascii="Arial" w:hAnsi="Arial" w:cs="Arial"/>
          <w:b/>
          <w:bCs/>
          <w:noProof/>
          <w:color w:val="C00000"/>
          <w:sz w:val="28"/>
          <w:szCs w:val="28"/>
        </w:rPr>
        <w:t xml:space="preserve"> </w:t>
      </w:r>
      <w:r w:rsidR="003D0607" w:rsidRPr="007C68F6">
        <w:rPr>
          <w:rFonts w:ascii="Arial" w:hAnsi="Arial" w:cs="Arial"/>
          <w:b/>
          <w:bCs/>
          <w:color w:val="C00000"/>
          <w:sz w:val="28"/>
          <w:szCs w:val="28"/>
        </w:rPr>
        <w:t xml:space="preserve">educational </w:t>
      </w:r>
      <w:r w:rsidR="00744371" w:rsidRPr="007C68F6">
        <w:rPr>
          <w:rFonts w:ascii="Arial" w:hAnsi="Arial" w:cs="Arial"/>
          <w:b/>
          <w:bCs/>
          <w:noProof/>
          <w:color w:val="C00000"/>
          <w:sz w:val="28"/>
          <w:szCs w:val="28"/>
        </w:rPr>
        <w:t>activities</w:t>
      </w:r>
    </w:p>
    <w:p w14:paraId="5A663C0A" w14:textId="77777777" w:rsidR="009B6F25" w:rsidRDefault="009B6F25" w:rsidP="009B6F25">
      <w:pPr>
        <w:spacing w:after="0"/>
        <w:ind w:left="720"/>
        <w:jc w:val="both"/>
        <w:rPr>
          <w:rFonts w:ascii="Arial" w:hAnsi="Arial" w:cs="Arial"/>
          <w:b/>
          <w:bCs/>
          <w:i/>
          <w:noProof/>
          <w:lang w:val="vi-VN"/>
        </w:rPr>
      </w:pPr>
    </w:p>
    <w:p w14:paraId="389BCE94" w14:textId="1A2E1662" w:rsidR="00EE3AC5" w:rsidRPr="00EE3AC5" w:rsidRDefault="00EE3AC5" w:rsidP="00794B68">
      <w:pPr>
        <w:snapToGrid w:val="0"/>
        <w:spacing w:after="0" w:line="264" w:lineRule="auto"/>
        <w:jc w:val="both"/>
        <w:rPr>
          <w:rFonts w:ascii="Arial" w:hAnsi="Arial" w:cs="Arial"/>
        </w:rPr>
      </w:pPr>
      <w:r w:rsidRPr="00EE3AC5">
        <w:rPr>
          <w:rFonts w:ascii="Arial" w:hAnsi="Arial" w:cs="Arial"/>
        </w:rPr>
        <w:lastRenderedPageBreak/>
        <w:t xml:space="preserve">The Ministry of Education and Training is collecting comments </w:t>
      </w:r>
      <w:r w:rsidR="001628FA">
        <w:rPr>
          <w:rFonts w:ascii="Arial" w:hAnsi="Arial" w:cs="Arial"/>
        </w:rPr>
        <w:t>on</w:t>
      </w:r>
      <w:r w:rsidRPr="00EE3AC5">
        <w:rPr>
          <w:rFonts w:ascii="Arial" w:hAnsi="Arial" w:cs="Arial"/>
        </w:rPr>
        <w:t xml:space="preserve"> a draft Decree stipulating conditions for investment and operation in the field of education, replacing Decree No. 46/2017/ND-CP and Decree No. 135/2018/ND-CP.</w:t>
      </w:r>
    </w:p>
    <w:p w14:paraId="7014B57D" w14:textId="77777777" w:rsidR="00487552" w:rsidRPr="00487552" w:rsidRDefault="00487552" w:rsidP="00794B68">
      <w:pPr>
        <w:snapToGrid w:val="0"/>
        <w:spacing w:after="0" w:line="264" w:lineRule="auto"/>
        <w:jc w:val="both"/>
        <w:rPr>
          <w:rFonts w:ascii="Arial" w:hAnsi="Arial" w:cs="Arial"/>
          <w:i/>
          <w:iCs/>
        </w:rPr>
      </w:pPr>
    </w:p>
    <w:p w14:paraId="772516C3" w14:textId="77777777" w:rsidR="00664DBA" w:rsidRPr="00664DBA" w:rsidRDefault="00664DBA" w:rsidP="00794B68">
      <w:pPr>
        <w:snapToGrid w:val="0"/>
        <w:spacing w:after="0" w:line="264" w:lineRule="auto"/>
        <w:jc w:val="both"/>
        <w:rPr>
          <w:rFonts w:ascii="Arial" w:hAnsi="Arial" w:cs="Arial"/>
        </w:rPr>
      </w:pPr>
      <w:r w:rsidRPr="00664DBA">
        <w:rPr>
          <w:rFonts w:ascii="Arial" w:hAnsi="Arial" w:cs="Arial"/>
        </w:rPr>
        <w:t>The draft stipulates the conditions for allowing preschools to conduct educational activities as follows:</w:t>
      </w:r>
    </w:p>
    <w:p w14:paraId="01085C82" w14:textId="77777777" w:rsidR="00487552" w:rsidRPr="00487552" w:rsidRDefault="00487552" w:rsidP="00487552">
      <w:pPr>
        <w:snapToGrid w:val="0"/>
        <w:spacing w:after="0" w:line="264" w:lineRule="auto"/>
        <w:ind w:left="720"/>
        <w:jc w:val="both"/>
        <w:rPr>
          <w:rFonts w:ascii="Arial" w:hAnsi="Arial" w:cs="Arial"/>
          <w:i/>
          <w:iCs/>
        </w:rPr>
      </w:pPr>
    </w:p>
    <w:p w14:paraId="022C549B" w14:textId="79B66D10" w:rsidR="00FC0EE4" w:rsidRPr="00FC0EE4" w:rsidRDefault="00FC0EE4" w:rsidP="00794B68">
      <w:pPr>
        <w:pStyle w:val="ListParagraph"/>
        <w:numPr>
          <w:ilvl w:val="0"/>
          <w:numId w:val="27"/>
        </w:numPr>
        <w:snapToGrid w:val="0"/>
        <w:spacing w:after="0" w:line="264" w:lineRule="auto"/>
        <w:ind w:left="360"/>
        <w:jc w:val="both"/>
        <w:rPr>
          <w:rFonts w:ascii="Arial" w:hAnsi="Arial" w:cs="Arial"/>
        </w:rPr>
      </w:pPr>
      <w:r w:rsidRPr="00FC0EE4">
        <w:rPr>
          <w:rFonts w:ascii="Arial" w:hAnsi="Arial" w:cs="Arial"/>
        </w:rPr>
        <w:t xml:space="preserve">Having land, facilities and equipment meeting the minimum standards of location, size, </w:t>
      </w:r>
      <w:proofErr w:type="gramStart"/>
      <w:r w:rsidRPr="00FC0EE4">
        <w:rPr>
          <w:rFonts w:ascii="Arial" w:hAnsi="Arial" w:cs="Arial"/>
        </w:rPr>
        <w:t>area</w:t>
      </w:r>
      <w:proofErr w:type="gramEnd"/>
      <w:r w:rsidRPr="00FC0EE4">
        <w:rPr>
          <w:rFonts w:ascii="Arial" w:hAnsi="Arial" w:cs="Arial"/>
        </w:rPr>
        <w:t xml:space="preserve"> and facilities for preschools as prescribed by the Ministry of Education and Training. </w:t>
      </w:r>
    </w:p>
    <w:p w14:paraId="5DDAC989" w14:textId="77777777" w:rsidR="00487552" w:rsidRPr="00487552" w:rsidRDefault="00487552" w:rsidP="00794B68">
      <w:pPr>
        <w:snapToGrid w:val="0"/>
        <w:spacing w:after="0" w:line="264" w:lineRule="auto"/>
        <w:jc w:val="both"/>
        <w:rPr>
          <w:rFonts w:ascii="Arial" w:hAnsi="Arial" w:cs="Arial"/>
          <w:i/>
          <w:iCs/>
        </w:rPr>
      </w:pPr>
    </w:p>
    <w:p w14:paraId="7A819FE5" w14:textId="59E01E48" w:rsidR="00FC0EE4" w:rsidRPr="00FC0EE4" w:rsidRDefault="00FC0EE4" w:rsidP="00794B68">
      <w:pPr>
        <w:pStyle w:val="ListParagraph"/>
        <w:numPr>
          <w:ilvl w:val="0"/>
          <w:numId w:val="27"/>
        </w:numPr>
        <w:snapToGrid w:val="0"/>
        <w:spacing w:after="0" w:line="264" w:lineRule="auto"/>
        <w:ind w:left="360"/>
        <w:jc w:val="both"/>
        <w:rPr>
          <w:rFonts w:ascii="Arial" w:hAnsi="Arial" w:cs="Arial"/>
        </w:rPr>
      </w:pPr>
      <w:r w:rsidRPr="00FC0EE4">
        <w:rPr>
          <w:rFonts w:ascii="Arial" w:hAnsi="Arial" w:cs="Arial"/>
        </w:rPr>
        <w:t xml:space="preserve">Having the school's educational program and educational plan; have tools, toys and learning materials to ensure the implementation of the preschool education program. </w:t>
      </w:r>
    </w:p>
    <w:p w14:paraId="1938FBF3" w14:textId="77777777" w:rsidR="00487552" w:rsidRPr="00487552" w:rsidRDefault="00487552" w:rsidP="00794B68">
      <w:pPr>
        <w:snapToGrid w:val="0"/>
        <w:spacing w:after="0" w:line="264" w:lineRule="auto"/>
        <w:jc w:val="both"/>
        <w:rPr>
          <w:rFonts w:ascii="Arial" w:hAnsi="Arial" w:cs="Arial"/>
          <w:i/>
          <w:iCs/>
        </w:rPr>
      </w:pPr>
    </w:p>
    <w:p w14:paraId="17045141" w14:textId="26556AE7" w:rsidR="000C1AAB" w:rsidRPr="000C1AAB" w:rsidRDefault="000C1AAB" w:rsidP="00794B68">
      <w:pPr>
        <w:pStyle w:val="ListParagraph"/>
        <w:numPr>
          <w:ilvl w:val="0"/>
          <w:numId w:val="27"/>
        </w:numPr>
        <w:snapToGrid w:val="0"/>
        <w:spacing w:after="0" w:line="264" w:lineRule="auto"/>
        <w:ind w:left="360"/>
        <w:jc w:val="both"/>
        <w:rPr>
          <w:rFonts w:ascii="Arial" w:hAnsi="Arial" w:cs="Arial"/>
        </w:rPr>
      </w:pPr>
      <w:r w:rsidRPr="000C1AAB">
        <w:rPr>
          <w:rFonts w:ascii="Arial" w:hAnsi="Arial" w:cs="Arial"/>
        </w:rPr>
        <w:t xml:space="preserve">Having a contingent of managers, teachers, </w:t>
      </w:r>
      <w:proofErr w:type="gramStart"/>
      <w:r w:rsidRPr="000C1AAB">
        <w:rPr>
          <w:rFonts w:ascii="Arial" w:hAnsi="Arial" w:cs="Arial"/>
        </w:rPr>
        <w:t>employees</w:t>
      </w:r>
      <w:proofErr w:type="gramEnd"/>
      <w:r w:rsidRPr="000C1AAB">
        <w:rPr>
          <w:rFonts w:ascii="Arial" w:hAnsi="Arial" w:cs="Arial"/>
        </w:rPr>
        <w:t xml:space="preserve"> and workers in sufficient quantity and qualified to organize child rearing, care and education activities to meet the requirements of the early childhood education program. </w:t>
      </w:r>
    </w:p>
    <w:p w14:paraId="6C49C38A" w14:textId="77777777" w:rsidR="00487552" w:rsidRPr="00487552" w:rsidRDefault="00487552" w:rsidP="00794B68">
      <w:pPr>
        <w:snapToGrid w:val="0"/>
        <w:spacing w:after="0" w:line="264" w:lineRule="auto"/>
        <w:jc w:val="both"/>
        <w:rPr>
          <w:rFonts w:ascii="Arial" w:hAnsi="Arial" w:cs="Arial"/>
          <w:i/>
          <w:iCs/>
        </w:rPr>
      </w:pPr>
    </w:p>
    <w:p w14:paraId="2985E1AE" w14:textId="5028A09D" w:rsidR="005B2C21" w:rsidRPr="005B2C21" w:rsidRDefault="005B2C21" w:rsidP="00794B68">
      <w:pPr>
        <w:pStyle w:val="ListParagraph"/>
        <w:numPr>
          <w:ilvl w:val="0"/>
          <w:numId w:val="27"/>
        </w:numPr>
        <w:snapToGrid w:val="0"/>
        <w:spacing w:after="0" w:line="264" w:lineRule="auto"/>
        <w:ind w:left="360"/>
        <w:jc w:val="both"/>
        <w:rPr>
          <w:rFonts w:ascii="Arial" w:hAnsi="Arial" w:cs="Arial"/>
        </w:rPr>
      </w:pPr>
      <w:r w:rsidRPr="005B2C21">
        <w:rPr>
          <w:rFonts w:ascii="Arial" w:hAnsi="Arial" w:cs="Arial"/>
        </w:rPr>
        <w:t>Having sufficient financial resources to ensure the maintenance and development of educational activities</w:t>
      </w:r>
      <w:r w:rsidR="009C4C4D">
        <w:rPr>
          <w:rFonts w:ascii="Arial" w:hAnsi="Arial" w:cs="Arial"/>
        </w:rPr>
        <w:t xml:space="preserve">. </w:t>
      </w:r>
    </w:p>
    <w:p w14:paraId="1137C381" w14:textId="77777777" w:rsidR="005A57EF" w:rsidRDefault="005A57EF" w:rsidP="005A57EF">
      <w:pPr>
        <w:snapToGrid w:val="0"/>
        <w:spacing w:after="0" w:line="264" w:lineRule="auto"/>
        <w:ind w:left="-720"/>
        <w:jc w:val="both"/>
        <w:rPr>
          <w:rFonts w:ascii="Arial" w:hAnsi="Arial" w:cs="Arial"/>
        </w:rPr>
      </w:pPr>
    </w:p>
    <w:p w14:paraId="4A09396E" w14:textId="3129CBE5"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0068D673" w14:textId="23923B6E" w:rsidR="006F239E" w:rsidRDefault="006F239E" w:rsidP="00A536AB">
      <w:pPr>
        <w:pStyle w:val="ListParagraph"/>
        <w:snapToGrid w:val="0"/>
        <w:spacing w:after="0" w:line="264" w:lineRule="auto"/>
        <w:ind w:left="-720"/>
        <w:contextualSpacing w:val="0"/>
        <w:jc w:val="both"/>
        <w:rPr>
          <w:rFonts w:ascii="Arial" w:hAnsi="Arial" w:cs="Arial"/>
          <w:i/>
        </w:rPr>
      </w:pPr>
    </w:p>
    <w:p w14:paraId="3BFEA5EE" w14:textId="3330736E" w:rsidR="003F7771" w:rsidRDefault="003F7771" w:rsidP="00A536AB">
      <w:pPr>
        <w:pStyle w:val="ListParagraph"/>
        <w:snapToGrid w:val="0"/>
        <w:spacing w:after="0" w:line="264" w:lineRule="auto"/>
        <w:ind w:left="-720"/>
        <w:contextualSpacing w:val="0"/>
        <w:jc w:val="both"/>
        <w:rPr>
          <w:rFonts w:ascii="Arial" w:hAnsi="Arial" w:cs="Arial"/>
          <w:i/>
        </w:rPr>
      </w:pPr>
    </w:p>
    <w:p w14:paraId="64C8FFE0" w14:textId="0E0D2811" w:rsidR="003F7771" w:rsidRDefault="003F7771" w:rsidP="00A536AB">
      <w:pPr>
        <w:pStyle w:val="ListParagraph"/>
        <w:snapToGrid w:val="0"/>
        <w:spacing w:after="0" w:line="264" w:lineRule="auto"/>
        <w:ind w:left="-720"/>
        <w:contextualSpacing w:val="0"/>
        <w:jc w:val="both"/>
        <w:rPr>
          <w:rFonts w:ascii="Arial" w:hAnsi="Arial" w:cs="Arial"/>
          <w:i/>
        </w:rPr>
      </w:pPr>
    </w:p>
    <w:p w14:paraId="29C6D909" w14:textId="77777777" w:rsidR="003F7771" w:rsidRPr="00A536AB" w:rsidRDefault="003F7771" w:rsidP="00A536AB">
      <w:pPr>
        <w:pStyle w:val="ListParagraph"/>
        <w:snapToGrid w:val="0"/>
        <w:spacing w:after="0" w:line="264" w:lineRule="auto"/>
        <w:ind w:left="-720"/>
        <w:contextualSpacing w:val="0"/>
        <w:jc w:val="both"/>
        <w:rPr>
          <w:rFonts w:ascii="Arial" w:hAnsi="Arial" w:cs="Arial"/>
        </w:rPr>
      </w:pP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1844405B">
                      <wp:simplePos x="0" y="0"/>
                      <wp:positionH relativeFrom="column">
                        <wp:posOffset>-635</wp:posOffset>
                      </wp:positionH>
                      <wp:positionV relativeFrom="paragraph">
                        <wp:posOffset>304165</wp:posOffset>
                      </wp:positionV>
                      <wp:extent cx="3276600"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140462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4C810556"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60430F" id="_x0000_s1028" type="#_x0000_t202" style="position:absolute;left:0;text-align:left;margin-left:-.05pt;margin-top:23.95pt;width:258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IhMJAIAACEEAAAOAAAAZHJzL2Uyb0RvYy54bWysU11v2yAUfZ+0/4B4X+x4SZpacaouXaZJ&#13;&#10;3YfU7QdgjGM04DIgsbNf3wtO02x9q/aCLlw499xzD6ubQStyEM5LMBWdTnJKhOHQSLOr6M8f23dL&#13;&#10;SnxgpmEKjKjoUXh6s377ZtXbUhTQgWqEIwhifNnbinYh2DLLPO+EZn4CVhhMtuA0C7h1u6xxrEd0&#13;&#10;rbIizxdZD66xDrjwHk/vxiRdJ/y2FTx8a1svAlEVRW4hrS6tdVyz9YqVO8dsJ/mJBnsFC82kwaJn&#13;&#10;qDsWGNk7+QJKS+7AQxsmHHQGbSu5SD1gN9P8n24eOmZF6gXF8fYsk/9/sPzr4cF+dyQMH2DAAaYm&#13;&#10;vL0H/ssTA5uOmZ24dQ76TrAGC0+jZFlvfXl6GqX2pY8gdf8FGhwy2wdIQEPrdFQF+ySIjgM4nkUX&#13;&#10;QyAcD98XV4tFjimOueksny2KNJaMlU/PrfPhkwBNYlBRh1NN8Oxw70Okw8qnK7GaByWbrVQqbaKT&#13;&#10;xEY5cmDogXo3tqj2GrmOZ8t5jvVHnGS8eD2h/oWkDOkrej0v5qm4gVgi+UfLgCZWUld0iVAjGCuj&#13;&#10;Yh9Nk64EJtUYI1llThJG1Ub9wlAPRDYVLSKRqGgNzRE1dTB6Fv8YBh24P5T06NeK+t975gQl6rPB&#13;&#10;uVxPZ7No8LSZza9QROIuM/VlhhmOUBUNlIzhJqRPkRSztzi/rUzKPjM5UUYfJmlOfyYa/XKfbj3/&#13;&#10;7PUjAAAA//8DAFBLAwQUAAYACAAAACEAk0oLLOQAAAANAQAADwAAAGRycy9kb3ducmV2LnhtbExP&#13;&#10;TWvDMAy9D/YfjAa7tU66NW3SOGV0lB0GhaWDXd3YTbLEcrDdNP33007bRUi8p/eRbyfTs1E731oU&#13;&#10;EM8jYBorq1qsBXwe97M1MB8kKtlb1AJu2sO2uL/LZabsFT/0WIaakQj6TApoQhgyzn3VaCP93A4a&#13;&#10;CTtbZ2Sg09VcOXklcdPzRRQl3MgWyaGRg941uurKixHQfa0P57en7ntM393qsNuXR5/chHh8mF43&#13;&#10;NF42wIKewt8H/Hag/FBQsJO9oPKsFzCLiSjgeZUCI3gZL2k5CVgkaQy8yPn/FsUPAAAA//8DAFBL&#13;&#10;AQItABQABgAIAAAAIQC2gziS/gAAAOEBAAATAAAAAAAAAAAAAAAAAAAAAABbQ29udGVudF9UeXBl&#13;&#10;c10ueG1sUEsBAi0AFAAGAAgAAAAhADj9If/WAAAAlAEAAAsAAAAAAAAAAAAAAAAALwEAAF9yZWxz&#13;&#10;Ly5yZWxzUEsBAi0AFAAGAAgAAAAhAMociEwkAgAAIQQAAA4AAAAAAAAAAAAAAAAALgIAAGRycy9l&#13;&#10;Mm9Eb2MueG1sUEsBAi0AFAAGAAgAAAAhAJNKCyzkAAAADQEAAA8AAAAAAAAAAAAAAAAAfgQAAGRy&#13;&#10;cy9kb3ducmV2LnhtbFBLBQYAAAAABAAEAPMAAACPBQAAAAA=&#13;&#10;" fillcolor="#d8d8d8 [2732]" stroked="f">
                      <v:textbox style="mso-fit-shape-to-text:t">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Apolat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4C810556"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A7FAC" w:rsidRDefault="009544F4" w:rsidP="003F7771">
            <w:pPr>
              <w:jc w:val="both"/>
              <w:rPr>
                <w:rFonts w:ascii="Arial" w:hAnsi="Arial" w:cs="Arial"/>
                <w:b/>
                <w:sz w:val="22"/>
                <w:szCs w:val="22"/>
              </w:rPr>
            </w:pPr>
            <w:r w:rsidRPr="000A7FAC">
              <w:rPr>
                <w:rFonts w:ascii="Arial" w:hAnsi="Arial" w:cs="Arial"/>
                <w:b/>
                <w:sz w:val="22"/>
                <w:szCs w:val="22"/>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 xml:space="preserve">Apolat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0CB690A2"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52D748E7"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Cong Vi Ward, Ba Dinh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378FCD44" w:rsidR="009544F4" w:rsidRPr="000A7FAC" w:rsidRDefault="009544F4" w:rsidP="00EA5FBF">
            <w:pPr>
              <w:jc w:val="both"/>
              <w:rPr>
                <w:rFonts w:ascii="Arial" w:hAnsi="Arial" w:cs="Arial"/>
                <w:sz w:val="22"/>
                <w:szCs w:val="22"/>
              </w:rPr>
            </w:pPr>
            <w:r w:rsidRPr="000A7FAC">
              <w:rPr>
                <w:rFonts w:ascii="Arial" w:hAnsi="Arial" w:cs="Arial"/>
                <w:sz w:val="22"/>
                <w:szCs w:val="22"/>
              </w:rPr>
              <w:t>Tel: +84-28-3899 8683</w:t>
            </w:r>
            <w:r w:rsidRPr="000A7FAC">
              <w:rPr>
                <w:rFonts w:ascii="Arial" w:hAnsi="Arial" w:cs="Arial"/>
                <w:sz w:val="22"/>
                <w:szCs w:val="22"/>
              </w:rPr>
              <w:cr/>
              <w:t xml:space="preserve">Email: </w:t>
            </w:r>
            <w:hyperlink r:id="rId11"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2" w:history="1">
              <w:r w:rsidRPr="000A7FAC">
                <w:rPr>
                  <w:rStyle w:val="Hyperlink"/>
                  <w:rFonts w:ascii="Arial" w:hAnsi="Arial" w:cs="Arial"/>
                  <w:sz w:val="22"/>
                  <w:szCs w:val="22"/>
                </w:rPr>
                <w:t>www.apolatlegal.com</w:t>
              </w:r>
            </w:hyperlink>
          </w:p>
        </w:tc>
        <w:tc>
          <w:tcPr>
            <w:tcW w:w="4804" w:type="dxa"/>
          </w:tcPr>
          <w:p w14:paraId="33217449" w14:textId="77777777" w:rsidR="009544F4" w:rsidRPr="000A7FAC" w:rsidRDefault="009544F4" w:rsidP="00EA5FBF">
            <w:pPr>
              <w:spacing w:line="264" w:lineRule="auto"/>
              <w:jc w:val="both"/>
              <w:rPr>
                <w:rFonts w:ascii="Arial" w:hAnsi="Arial" w:cs="Arial"/>
                <w:sz w:val="22"/>
                <w:szCs w:val="22"/>
              </w:rPr>
            </w:pPr>
          </w:p>
          <w:p w14:paraId="5FCE03A4" w14:textId="77777777" w:rsidR="009544F4" w:rsidRPr="000A7FAC" w:rsidRDefault="009544F4" w:rsidP="003F7771">
            <w:pPr>
              <w:jc w:val="both"/>
              <w:rPr>
                <w:rFonts w:ascii="Arial" w:hAnsi="Arial" w:cs="Arial"/>
                <w:b/>
                <w:bCs/>
                <w:color w:val="C00000"/>
                <w:sz w:val="22"/>
                <w:szCs w:val="22"/>
              </w:rPr>
            </w:pPr>
          </w:p>
          <w:p w14:paraId="7D6EA3BC" w14:textId="77777777" w:rsidR="009544F4" w:rsidRPr="000A7FAC" w:rsidRDefault="009544F4" w:rsidP="00EA5FBF">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p>
          <w:p w14:paraId="188C587D" w14:textId="22C27D8D" w:rsidR="009544F4" w:rsidRPr="000A7FAC" w:rsidRDefault="009544F4" w:rsidP="00EA5FBF">
            <w:pPr>
              <w:ind w:left="160"/>
              <w:jc w:val="both"/>
              <w:rPr>
                <w:rFonts w:ascii="Arial" w:hAnsi="Arial" w:cs="Arial"/>
                <w:sz w:val="22"/>
                <w:szCs w:val="22"/>
              </w:rPr>
            </w:pP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r>
    </w:tbl>
    <w:p w14:paraId="26F6690B" w14:textId="77777777" w:rsidR="009544F4" w:rsidRPr="000A7FAC" w:rsidRDefault="009544F4" w:rsidP="009544F4">
      <w:pPr>
        <w:spacing w:after="0" w:line="264" w:lineRule="auto"/>
        <w:jc w:val="both"/>
        <w:rPr>
          <w:rFonts w:ascii="Arial" w:hAnsi="Arial" w:cs="Arial"/>
        </w:rPr>
      </w:pPr>
      <w:r w:rsidRPr="000A7FAC">
        <w:rPr>
          <w:rFonts w:ascii="Arial" w:hAnsi="Arial" w:cs="Arial"/>
          <w:b/>
          <w:bCs/>
        </w:rPr>
        <w:t>Scan QR code:</w:t>
      </w:r>
    </w:p>
    <w:p w14:paraId="56288B35" w14:textId="0175FA41" w:rsidR="009544F4" w:rsidRPr="000A7FAC" w:rsidRDefault="009544F4" w:rsidP="009544F4">
      <w:pPr>
        <w:spacing w:after="0" w:line="264" w:lineRule="auto"/>
        <w:jc w:val="both"/>
        <w:rPr>
          <w:rFonts w:ascii="Arial" w:hAnsi="Arial" w:cs="Arial"/>
        </w:rPr>
      </w:pPr>
    </w:p>
    <w:p w14:paraId="6C7163A4" w14:textId="555202BF" w:rsidR="00E47173" w:rsidRPr="000A7FAC" w:rsidRDefault="00004AA2">
      <w:pPr>
        <w:rPr>
          <w:rFonts w:ascii="Arial" w:hAnsi="Arial" w:cs="Arial"/>
        </w:rPr>
      </w:pPr>
      <w:r>
        <w:rPr>
          <w:rFonts w:ascii="Arial" w:hAnsi="Arial" w:cs="Arial"/>
          <w:noProof/>
        </w:rPr>
        <w:drawing>
          <wp:inline distT="0" distB="0" distL="0" distR="0" wp14:anchorId="4640406A" wp14:editId="616ACA1C">
            <wp:extent cx="889000" cy="889000"/>
            <wp:effectExtent l="0" t="0" r="6350" b="635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89000" cy="889000"/>
                    </a:xfrm>
                    <a:prstGeom prst="rect">
                      <a:avLst/>
                    </a:prstGeom>
                  </pic:spPr>
                </pic:pic>
              </a:graphicData>
            </a:graphic>
          </wp:inline>
        </w:drawing>
      </w:r>
    </w:p>
    <w:sectPr w:rsidR="00E47173" w:rsidRPr="000A7FAC" w:rsidSect="0066785D">
      <w:headerReference w:type="default" r:id="rId16"/>
      <w:footerReference w:type="default" r:id="rId17"/>
      <w:headerReference w:type="first" r:id="rId18"/>
      <w:footerReference w:type="first" r:id="rId19"/>
      <w:pgSz w:w="11909" w:h="16834" w:code="9"/>
      <w:pgMar w:top="1620" w:right="851" w:bottom="1322" w:left="144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90F7" w14:textId="77777777" w:rsidR="00096652" w:rsidRDefault="00096652">
      <w:pPr>
        <w:spacing w:after="0" w:line="240" w:lineRule="auto"/>
      </w:pPr>
      <w:r>
        <w:separator/>
      </w:r>
    </w:p>
  </w:endnote>
  <w:endnote w:type="continuationSeparator" w:id="0">
    <w:p w14:paraId="1038B2AE" w14:textId="77777777" w:rsidR="00096652" w:rsidRDefault="00096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NotoSerif">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Arial"/>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63C3AAC" id="_x0000_t202" coordsize="21600,21600" o:spt="202" path="m,l,21600r21600,l21600,xe">
              <v:stroke joinstyle="miter"/>
              <v:path gradientshapeok="t" o:connecttype="rect"/>
            </v:shapetype>
            <v:shape id="_x0000_s1030" type="#_x0000_t202"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5D036" id="Rectangle 13" o:spid="_x0000_s1026"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fillcolor="#c00000" stroked="f" strokeweight="2pt"/>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6B0B0B6B" w:rsidR="00D93626" w:rsidRDefault="00152802" w:rsidP="00EA5FBF">
    <w:pPr>
      <w:spacing w:after="0" w:line="240" w:lineRule="auto"/>
      <w:jc w:val="right"/>
      <w:rPr>
        <w:rFonts w:ascii="San Francisco Text Regular" w:hAnsi="San Francisco Text Regular"/>
        <w:sz w:val="20"/>
      </w:rPr>
    </w:pP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5D3C176B">
              <wp:simplePos x="0" y="0"/>
              <wp:positionH relativeFrom="column">
                <wp:posOffset>6195378</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2E4ED" id="Rectangle 206" o:spid="_x0000_s1026" style="position:absolute;margin-left:487.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CnWJ8k&#10;4QAAAAsBAAAPAAAAZHJzL2Rvd25yZXYueG1sTI/LTsMwEEX3SPyDNUjsWjvh0TZkUgESC9SCRMOC&#10;pRsPcZTYjmy3DX+Pu4Ll6B7de6ZcT2ZgR/KhcxYhmwtgZBunOtsifNYvsyWwEKVVcnCWEH4owLq6&#10;vChlodzJftBxF1uWSmwoJIKOcSw4D40mI8PcjWRT9u28kTGdvuXKy1MqNwPPhbjnRnY2LWg50rOm&#10;pt8dDMLGCFW/v203X53Q49Nr6KOve8Trq+nxAVikKf7BcNZP6lAlp707WBXYgLBa3C0SijDLbnJg&#10;Z0Jktytge4Q8WwKvSv7/h+oXAAD//wMAUEsBAi0AFAAGAAgAAAAhALaDOJL+AAAA4QEAABMAAAAA&#10;AAAAAAAAAAAAAAAAAFtDb250ZW50X1R5cGVzXS54bWxQSwECLQAUAAYACAAAACEAOP0h/9YAAACU&#10;AQAACwAAAAAAAAAAAAAAAAAvAQAAX3JlbHMvLnJlbHNQSwECLQAUAAYACAAAACEA6zyCpnoCAABe&#10;BQAADgAAAAAAAAAAAAAAAAAuAgAAZHJzL2Uyb0RvYy54bWxQSwECLQAUAAYACAAAACEAp1ifJOEA&#10;AAALAQAADwAAAAAAAAAAAAAAAADUBAAAZHJzL2Rvd25yZXYueG1sUEsFBgAAAAAEAAQA8wAAAOIF&#10;AAAAAA==&#10;" fillcolor="#c00000" stroked="f" strokeweight="2pt"/>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EE8D4E" id="_x0000_t202" coordsize="21600,21600" o:spt="202" path="m,l,21600r21600,l21600,xe">
              <v:stroke joinstyle="miter"/>
              <v:path gradientshapeok="t" o:connecttype="rect"/>
            </v:shapetype>
            <v:shape id="_x0000_s1032" type="#_x0000_t20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76A9DF02">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36502" id="_x0000_s1033" type="#_x0000_t202"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D93626">
      <w:rPr>
        <w:rFonts w:ascii="San Francisco Text Light" w:hAnsi="San Francisco Text Light"/>
        <w:sz w:val="20"/>
      </w:rPr>
      <w:t xml:space="preserve">Page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PAGE </w:instrText>
    </w:r>
    <w:r w:rsidR="00D93626">
      <w:rPr>
        <w:rFonts w:ascii="San Francisco Text Light" w:hAnsi="San Francisco Text Light"/>
        <w:sz w:val="20"/>
      </w:rPr>
      <w:fldChar w:fldCharType="separate"/>
    </w:r>
    <w:r w:rsidR="00EB0539">
      <w:rPr>
        <w:rFonts w:ascii="San Francisco Text Light" w:hAnsi="San Francisco Text Light"/>
        <w:noProof/>
        <w:sz w:val="20"/>
      </w:rPr>
      <w:t>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r w:rsidR="00D93626">
      <w:rPr>
        <w:rFonts w:ascii="San Francisco Text Light" w:hAnsi="San Francisco Text Light"/>
        <w:sz w:val="20"/>
      </w:rPr>
      <w:fldChar w:fldCharType="begin"/>
    </w:r>
    <w:r w:rsidR="00D93626">
      <w:rPr>
        <w:rFonts w:ascii="San Francisco Text Light" w:hAnsi="San Francisco Text Light"/>
        <w:sz w:val="20"/>
      </w:rPr>
      <w:instrText xml:space="preserve"> NUMPAGES  </w:instrText>
    </w:r>
    <w:r w:rsidR="00D93626">
      <w:rPr>
        <w:rFonts w:ascii="San Francisco Text Light" w:hAnsi="San Francisco Text Light"/>
        <w:sz w:val="20"/>
      </w:rPr>
      <w:fldChar w:fldCharType="separate"/>
    </w:r>
    <w:r w:rsidR="00EB0539">
      <w:rPr>
        <w:rFonts w:ascii="San Francisco Text Light" w:hAnsi="San Francisco Text Light"/>
        <w:noProof/>
        <w:sz w:val="20"/>
      </w:rPr>
      <w:t>11</w:t>
    </w:r>
    <w:r w:rsidR="00D93626">
      <w:rPr>
        <w:rFonts w:ascii="San Francisco Text Light" w:hAnsi="San Francisco Text Light"/>
        <w:sz w:val="20"/>
      </w:rPr>
      <w:fldChar w:fldCharType="end"/>
    </w:r>
    <w:r w:rsidR="00D93626">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F4149" w14:textId="77777777" w:rsidR="00096652" w:rsidRDefault="00096652">
      <w:pPr>
        <w:spacing w:after="0" w:line="240" w:lineRule="auto"/>
      </w:pPr>
      <w:r>
        <w:separator/>
      </w:r>
    </w:p>
  </w:footnote>
  <w:footnote w:type="continuationSeparator" w:id="0">
    <w:p w14:paraId="3F447A24" w14:textId="77777777" w:rsidR="00096652" w:rsidRDefault="00096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35AAD1D3"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470ABE">
                            <w:rPr>
                              <w:rFonts w:ascii="Arial" w:hAnsi="Arial" w:cs="Arial"/>
                              <w:color w:val="404040" w:themeColor="text1" w:themeTint="BF"/>
                            </w:rPr>
                            <w:t>October</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76F62" id="_x0000_t202" coordsize="21600,21600" o:spt="202" path="m,l,21600r21600,l21600,xe">
              <v:stroke joinstyle="miter"/>
              <v:path gradientshapeok="t" o:connecttype="rect"/>
            </v:shapetype>
            <v:shape id="_x0000_s1029" type="#_x0000_t202"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filled="f" stroked="f">
              <v:textbox>
                <w:txbxContent>
                  <w:p w14:paraId="100EF6C2" w14:textId="35AAD1D3"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r w:rsidR="00470ABE">
                      <w:rPr>
                        <w:rFonts w:ascii="Arial" w:hAnsi="Arial" w:cs="Arial"/>
                        <w:color w:val="404040" w:themeColor="text1" w:themeTint="BF"/>
                      </w:rPr>
                      <w:t>October</w:t>
                    </w:r>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E63AE" id="Rectangle 15" o:spid="_x0000_s1026"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fillcolor="#c00000" stroked="f" strokeweight="2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B70BD2" id="Rectangle 14" o:spid="_x0000_s1026"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fillcolor="#938953 [1614]" stroked="f" strokeweight="2pt"/>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208" name="Picture 208"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B7E3A7" id="Straight Connector 1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strokecolor="#c000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rsidP="0066785D">
    <w:pPr>
      <w:pStyle w:val="Header"/>
      <w:ind w:left="90"/>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8EDB6" id="_x0000_t202" coordsize="21600,21600" o:spt="202" path="m,l,21600r21600,l21600,xe">
              <v:stroke joinstyle="miter"/>
              <v:path gradientshapeok="t" o:connecttype="rect"/>
            </v:shapetype>
            <v:shape id="_x0000_s1031" type="#_x0000_t202"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209" name="Picture 209"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4673EE"/>
    <w:multiLevelType w:val="hybridMultilevel"/>
    <w:tmpl w:val="1D8A9124"/>
    <w:lvl w:ilvl="0" w:tplc="F692C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4"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47310F"/>
    <w:multiLevelType w:val="hybridMultilevel"/>
    <w:tmpl w:val="F9086760"/>
    <w:lvl w:ilvl="0" w:tplc="CF34961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9"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0E2063C"/>
    <w:multiLevelType w:val="hybridMultilevel"/>
    <w:tmpl w:val="24AC3034"/>
    <w:lvl w:ilvl="0" w:tplc="84E277AA">
      <w:start w:val="2"/>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4628C1"/>
    <w:multiLevelType w:val="hybridMultilevel"/>
    <w:tmpl w:val="96FE328C"/>
    <w:lvl w:ilvl="0" w:tplc="BA2A6EA2">
      <w:start w:val="5"/>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AB021CA"/>
    <w:multiLevelType w:val="hybridMultilevel"/>
    <w:tmpl w:val="BA9A3D8E"/>
    <w:lvl w:ilvl="0" w:tplc="7542E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4B0926"/>
    <w:multiLevelType w:val="hybridMultilevel"/>
    <w:tmpl w:val="491E5506"/>
    <w:lvl w:ilvl="0" w:tplc="9C2E0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25"/>
  </w:num>
  <w:num w:numId="2" w16cid:durableId="1797722632">
    <w:abstractNumId w:val="18"/>
  </w:num>
  <w:num w:numId="3" w16cid:durableId="571739625">
    <w:abstractNumId w:val="26"/>
  </w:num>
  <w:num w:numId="4" w16cid:durableId="1001736200">
    <w:abstractNumId w:val="21"/>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3"/>
  </w:num>
  <w:num w:numId="11" w16cid:durableId="218857313">
    <w:abstractNumId w:val="5"/>
  </w:num>
  <w:num w:numId="12" w16cid:durableId="129714430">
    <w:abstractNumId w:val="19"/>
  </w:num>
  <w:num w:numId="13" w16cid:durableId="834032881">
    <w:abstractNumId w:val="11"/>
  </w:num>
  <w:num w:numId="14" w16cid:durableId="1318919611">
    <w:abstractNumId w:val="14"/>
  </w:num>
  <w:num w:numId="15" w16cid:durableId="1135295231">
    <w:abstractNumId w:val="2"/>
  </w:num>
  <w:num w:numId="16" w16cid:durableId="1852529471">
    <w:abstractNumId w:val="7"/>
  </w:num>
  <w:num w:numId="17" w16cid:durableId="540557230">
    <w:abstractNumId w:val="3"/>
  </w:num>
  <w:num w:numId="18" w16cid:durableId="1978951903">
    <w:abstractNumId w:val="15"/>
  </w:num>
  <w:num w:numId="19" w16cid:durableId="1392072307">
    <w:abstractNumId w:val="12"/>
  </w:num>
  <w:num w:numId="20" w16cid:durableId="1868330500">
    <w:abstractNumId w:val="8"/>
  </w:num>
  <w:num w:numId="21" w16cid:durableId="893856144">
    <w:abstractNumId w:val="16"/>
  </w:num>
  <w:num w:numId="22" w16cid:durableId="1398938143">
    <w:abstractNumId w:val="24"/>
  </w:num>
  <w:num w:numId="23" w16cid:durableId="252973755">
    <w:abstractNumId w:val="20"/>
  </w:num>
  <w:num w:numId="24" w16cid:durableId="1299531413">
    <w:abstractNumId w:val="10"/>
  </w:num>
  <w:num w:numId="25" w16cid:durableId="11803745">
    <w:abstractNumId w:val="22"/>
  </w:num>
  <w:num w:numId="26" w16cid:durableId="623776057">
    <w:abstractNumId w:val="17"/>
  </w:num>
  <w:num w:numId="27" w16cid:durableId="1634940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NKoFALYPy+ItAAAA"/>
  </w:docVars>
  <w:rsids>
    <w:rsidRoot w:val="009544F4"/>
    <w:rsid w:val="00004AA2"/>
    <w:rsid w:val="00006A9C"/>
    <w:rsid w:val="000154E0"/>
    <w:rsid w:val="00017B06"/>
    <w:rsid w:val="00020852"/>
    <w:rsid w:val="000209BB"/>
    <w:rsid w:val="00023510"/>
    <w:rsid w:val="000244A4"/>
    <w:rsid w:val="00031299"/>
    <w:rsid w:val="00031EFE"/>
    <w:rsid w:val="000325A6"/>
    <w:rsid w:val="00032A3C"/>
    <w:rsid w:val="00033876"/>
    <w:rsid w:val="0004183E"/>
    <w:rsid w:val="00042C78"/>
    <w:rsid w:val="00043114"/>
    <w:rsid w:val="00044477"/>
    <w:rsid w:val="000471CD"/>
    <w:rsid w:val="000475AB"/>
    <w:rsid w:val="0005203A"/>
    <w:rsid w:val="00055846"/>
    <w:rsid w:val="00057233"/>
    <w:rsid w:val="00057730"/>
    <w:rsid w:val="00057D4F"/>
    <w:rsid w:val="00062BC6"/>
    <w:rsid w:val="000672CF"/>
    <w:rsid w:val="00073C3C"/>
    <w:rsid w:val="00074420"/>
    <w:rsid w:val="00075B24"/>
    <w:rsid w:val="000876A8"/>
    <w:rsid w:val="00090884"/>
    <w:rsid w:val="00093A7E"/>
    <w:rsid w:val="000946C7"/>
    <w:rsid w:val="00094D40"/>
    <w:rsid w:val="00096652"/>
    <w:rsid w:val="00096A67"/>
    <w:rsid w:val="00097ADE"/>
    <w:rsid w:val="000A4257"/>
    <w:rsid w:val="000A4462"/>
    <w:rsid w:val="000A640F"/>
    <w:rsid w:val="000A7FAC"/>
    <w:rsid w:val="000B290A"/>
    <w:rsid w:val="000B5B42"/>
    <w:rsid w:val="000C1AAB"/>
    <w:rsid w:val="000C3BE5"/>
    <w:rsid w:val="000D2A10"/>
    <w:rsid w:val="000D2C6D"/>
    <w:rsid w:val="000D374D"/>
    <w:rsid w:val="000E0DF2"/>
    <w:rsid w:val="000E28F3"/>
    <w:rsid w:val="000E2C25"/>
    <w:rsid w:val="000F38B5"/>
    <w:rsid w:val="001027B4"/>
    <w:rsid w:val="00102B42"/>
    <w:rsid w:val="0010339F"/>
    <w:rsid w:val="001143F3"/>
    <w:rsid w:val="00115B6E"/>
    <w:rsid w:val="00117167"/>
    <w:rsid w:val="0012190B"/>
    <w:rsid w:val="001221B6"/>
    <w:rsid w:val="001279AA"/>
    <w:rsid w:val="00127A2D"/>
    <w:rsid w:val="0013026C"/>
    <w:rsid w:val="00134C3A"/>
    <w:rsid w:val="00140C4F"/>
    <w:rsid w:val="001437F5"/>
    <w:rsid w:val="00143DAD"/>
    <w:rsid w:val="001468DA"/>
    <w:rsid w:val="00152802"/>
    <w:rsid w:val="00154E9A"/>
    <w:rsid w:val="00160D14"/>
    <w:rsid w:val="001628FA"/>
    <w:rsid w:val="001661A8"/>
    <w:rsid w:val="00167367"/>
    <w:rsid w:val="00170E45"/>
    <w:rsid w:val="00171D3F"/>
    <w:rsid w:val="001841D1"/>
    <w:rsid w:val="001A0C24"/>
    <w:rsid w:val="001A31ED"/>
    <w:rsid w:val="001A53FF"/>
    <w:rsid w:val="001B12D0"/>
    <w:rsid w:val="001C327D"/>
    <w:rsid w:val="001C49DC"/>
    <w:rsid w:val="001D7679"/>
    <w:rsid w:val="001E5374"/>
    <w:rsid w:val="001F4CF7"/>
    <w:rsid w:val="0021111E"/>
    <w:rsid w:val="002169F4"/>
    <w:rsid w:val="00217F58"/>
    <w:rsid w:val="00222466"/>
    <w:rsid w:val="00223A50"/>
    <w:rsid w:val="002305EF"/>
    <w:rsid w:val="00232F20"/>
    <w:rsid w:val="00233EB5"/>
    <w:rsid w:val="0023648F"/>
    <w:rsid w:val="00241540"/>
    <w:rsid w:val="00243190"/>
    <w:rsid w:val="00245B0B"/>
    <w:rsid w:val="00246399"/>
    <w:rsid w:val="00257163"/>
    <w:rsid w:val="0026490D"/>
    <w:rsid w:val="00267456"/>
    <w:rsid w:val="002710AA"/>
    <w:rsid w:val="002734DD"/>
    <w:rsid w:val="002818AF"/>
    <w:rsid w:val="00281F43"/>
    <w:rsid w:val="002868B7"/>
    <w:rsid w:val="00291EA6"/>
    <w:rsid w:val="00296F77"/>
    <w:rsid w:val="002A13C5"/>
    <w:rsid w:val="002A4D8A"/>
    <w:rsid w:val="002B634C"/>
    <w:rsid w:val="002C134B"/>
    <w:rsid w:val="002C2369"/>
    <w:rsid w:val="002C321C"/>
    <w:rsid w:val="002D17C1"/>
    <w:rsid w:val="002D3088"/>
    <w:rsid w:val="002D541A"/>
    <w:rsid w:val="002D6B5F"/>
    <w:rsid w:val="002D7D41"/>
    <w:rsid w:val="002E0020"/>
    <w:rsid w:val="002E487A"/>
    <w:rsid w:val="002E70D7"/>
    <w:rsid w:val="002F334D"/>
    <w:rsid w:val="002F62ED"/>
    <w:rsid w:val="002F6A1C"/>
    <w:rsid w:val="00300549"/>
    <w:rsid w:val="00302465"/>
    <w:rsid w:val="00304B4D"/>
    <w:rsid w:val="003146C9"/>
    <w:rsid w:val="003165A6"/>
    <w:rsid w:val="00317C31"/>
    <w:rsid w:val="003308EF"/>
    <w:rsid w:val="00337B22"/>
    <w:rsid w:val="00343484"/>
    <w:rsid w:val="00343EBB"/>
    <w:rsid w:val="0034695D"/>
    <w:rsid w:val="00351992"/>
    <w:rsid w:val="00351D64"/>
    <w:rsid w:val="00351EF9"/>
    <w:rsid w:val="0036404A"/>
    <w:rsid w:val="00381BF7"/>
    <w:rsid w:val="00386B19"/>
    <w:rsid w:val="00393127"/>
    <w:rsid w:val="0039384D"/>
    <w:rsid w:val="00396F53"/>
    <w:rsid w:val="00397255"/>
    <w:rsid w:val="003A70EC"/>
    <w:rsid w:val="003B0B60"/>
    <w:rsid w:val="003B156E"/>
    <w:rsid w:val="003B58B7"/>
    <w:rsid w:val="003C104A"/>
    <w:rsid w:val="003C78FE"/>
    <w:rsid w:val="003D0094"/>
    <w:rsid w:val="003D0607"/>
    <w:rsid w:val="003D09D6"/>
    <w:rsid w:val="003D28E3"/>
    <w:rsid w:val="003E22DA"/>
    <w:rsid w:val="003E7543"/>
    <w:rsid w:val="003F13B7"/>
    <w:rsid w:val="003F3056"/>
    <w:rsid w:val="003F33F6"/>
    <w:rsid w:val="003F4A4B"/>
    <w:rsid w:val="003F7771"/>
    <w:rsid w:val="00400C87"/>
    <w:rsid w:val="004010D9"/>
    <w:rsid w:val="00402FA6"/>
    <w:rsid w:val="0040763E"/>
    <w:rsid w:val="004243AE"/>
    <w:rsid w:val="00431314"/>
    <w:rsid w:val="004314E9"/>
    <w:rsid w:val="0043242D"/>
    <w:rsid w:val="00444EB2"/>
    <w:rsid w:val="0044657F"/>
    <w:rsid w:val="00446E4F"/>
    <w:rsid w:val="004618AE"/>
    <w:rsid w:val="00461E90"/>
    <w:rsid w:val="00466EC1"/>
    <w:rsid w:val="00470ABE"/>
    <w:rsid w:val="004717A1"/>
    <w:rsid w:val="00473562"/>
    <w:rsid w:val="0047765C"/>
    <w:rsid w:val="004830C9"/>
    <w:rsid w:val="00487552"/>
    <w:rsid w:val="004876B2"/>
    <w:rsid w:val="0049227B"/>
    <w:rsid w:val="004A3E46"/>
    <w:rsid w:val="004A57FD"/>
    <w:rsid w:val="004B0D7D"/>
    <w:rsid w:val="004B1361"/>
    <w:rsid w:val="004B5A2C"/>
    <w:rsid w:val="004B5F6D"/>
    <w:rsid w:val="004B63F6"/>
    <w:rsid w:val="004C1B41"/>
    <w:rsid w:val="004C4D71"/>
    <w:rsid w:val="004C62F9"/>
    <w:rsid w:val="004D1087"/>
    <w:rsid w:val="004D36FB"/>
    <w:rsid w:val="004E55D3"/>
    <w:rsid w:val="004E5E27"/>
    <w:rsid w:val="004F39DC"/>
    <w:rsid w:val="004F3FEA"/>
    <w:rsid w:val="0051579B"/>
    <w:rsid w:val="0051623A"/>
    <w:rsid w:val="005170DE"/>
    <w:rsid w:val="005220E0"/>
    <w:rsid w:val="00524DDF"/>
    <w:rsid w:val="00526BE3"/>
    <w:rsid w:val="0052784D"/>
    <w:rsid w:val="0053077D"/>
    <w:rsid w:val="00531635"/>
    <w:rsid w:val="00532023"/>
    <w:rsid w:val="005357FF"/>
    <w:rsid w:val="00536E21"/>
    <w:rsid w:val="00541A44"/>
    <w:rsid w:val="0054671D"/>
    <w:rsid w:val="00553217"/>
    <w:rsid w:val="00556BAA"/>
    <w:rsid w:val="005657C9"/>
    <w:rsid w:val="0056614E"/>
    <w:rsid w:val="00574237"/>
    <w:rsid w:val="005742AC"/>
    <w:rsid w:val="00576CC2"/>
    <w:rsid w:val="0058048A"/>
    <w:rsid w:val="00590EA5"/>
    <w:rsid w:val="005A1D85"/>
    <w:rsid w:val="005A57EF"/>
    <w:rsid w:val="005B2C21"/>
    <w:rsid w:val="005B3306"/>
    <w:rsid w:val="005B4842"/>
    <w:rsid w:val="005B6CE9"/>
    <w:rsid w:val="005D34A1"/>
    <w:rsid w:val="005D5FFE"/>
    <w:rsid w:val="005E2715"/>
    <w:rsid w:val="005E35F3"/>
    <w:rsid w:val="005E699F"/>
    <w:rsid w:val="005E7F70"/>
    <w:rsid w:val="005F015B"/>
    <w:rsid w:val="005F4E7A"/>
    <w:rsid w:val="005F7086"/>
    <w:rsid w:val="006110C7"/>
    <w:rsid w:val="006128C2"/>
    <w:rsid w:val="006156AC"/>
    <w:rsid w:val="00616E13"/>
    <w:rsid w:val="006272EE"/>
    <w:rsid w:val="0062791D"/>
    <w:rsid w:val="0064192D"/>
    <w:rsid w:val="006464A5"/>
    <w:rsid w:val="0064655A"/>
    <w:rsid w:val="006477A8"/>
    <w:rsid w:val="00647AB9"/>
    <w:rsid w:val="00656E98"/>
    <w:rsid w:val="00662FCD"/>
    <w:rsid w:val="00664DBA"/>
    <w:rsid w:val="00665079"/>
    <w:rsid w:val="00666FA9"/>
    <w:rsid w:val="0066785D"/>
    <w:rsid w:val="00672A78"/>
    <w:rsid w:val="00687776"/>
    <w:rsid w:val="006973A4"/>
    <w:rsid w:val="00697988"/>
    <w:rsid w:val="006A7BD6"/>
    <w:rsid w:val="006B1D57"/>
    <w:rsid w:val="006B4B4B"/>
    <w:rsid w:val="006B66D6"/>
    <w:rsid w:val="006B7350"/>
    <w:rsid w:val="006B794F"/>
    <w:rsid w:val="006C11DF"/>
    <w:rsid w:val="006C1D9A"/>
    <w:rsid w:val="006C1DEC"/>
    <w:rsid w:val="006C6033"/>
    <w:rsid w:val="006D35B2"/>
    <w:rsid w:val="006D4E13"/>
    <w:rsid w:val="006F239E"/>
    <w:rsid w:val="006F53FA"/>
    <w:rsid w:val="00705A9D"/>
    <w:rsid w:val="00706F47"/>
    <w:rsid w:val="0071156A"/>
    <w:rsid w:val="00717991"/>
    <w:rsid w:val="007233B8"/>
    <w:rsid w:val="0072551F"/>
    <w:rsid w:val="00725B30"/>
    <w:rsid w:val="0073375B"/>
    <w:rsid w:val="00737A1D"/>
    <w:rsid w:val="0074312C"/>
    <w:rsid w:val="00744371"/>
    <w:rsid w:val="007447C8"/>
    <w:rsid w:val="0074689F"/>
    <w:rsid w:val="00750A56"/>
    <w:rsid w:val="00761630"/>
    <w:rsid w:val="00762D85"/>
    <w:rsid w:val="0076772A"/>
    <w:rsid w:val="007702CB"/>
    <w:rsid w:val="00770CBC"/>
    <w:rsid w:val="00773939"/>
    <w:rsid w:val="00775925"/>
    <w:rsid w:val="00776F11"/>
    <w:rsid w:val="00781D6A"/>
    <w:rsid w:val="007859DB"/>
    <w:rsid w:val="00792E00"/>
    <w:rsid w:val="00794B68"/>
    <w:rsid w:val="00795B69"/>
    <w:rsid w:val="00795D19"/>
    <w:rsid w:val="00796977"/>
    <w:rsid w:val="007A2DA4"/>
    <w:rsid w:val="007A3E59"/>
    <w:rsid w:val="007A4195"/>
    <w:rsid w:val="007A52B0"/>
    <w:rsid w:val="007A655B"/>
    <w:rsid w:val="007B1EF7"/>
    <w:rsid w:val="007B2CA3"/>
    <w:rsid w:val="007B2DC9"/>
    <w:rsid w:val="007B3F00"/>
    <w:rsid w:val="007C3DBC"/>
    <w:rsid w:val="007C4C36"/>
    <w:rsid w:val="007C68F6"/>
    <w:rsid w:val="007C6F48"/>
    <w:rsid w:val="007D7469"/>
    <w:rsid w:val="007E0A1E"/>
    <w:rsid w:val="007E4CC4"/>
    <w:rsid w:val="007E6476"/>
    <w:rsid w:val="007F0960"/>
    <w:rsid w:val="00802A44"/>
    <w:rsid w:val="00803D9C"/>
    <w:rsid w:val="008059C6"/>
    <w:rsid w:val="00816CC4"/>
    <w:rsid w:val="00822468"/>
    <w:rsid w:val="00830D27"/>
    <w:rsid w:val="00833493"/>
    <w:rsid w:val="008375D5"/>
    <w:rsid w:val="00841915"/>
    <w:rsid w:val="00850901"/>
    <w:rsid w:val="00850C6C"/>
    <w:rsid w:val="008572F5"/>
    <w:rsid w:val="00861CDA"/>
    <w:rsid w:val="0086598C"/>
    <w:rsid w:val="008758DA"/>
    <w:rsid w:val="00877A60"/>
    <w:rsid w:val="0088038C"/>
    <w:rsid w:val="008822DE"/>
    <w:rsid w:val="008934D1"/>
    <w:rsid w:val="008948D3"/>
    <w:rsid w:val="008A320C"/>
    <w:rsid w:val="008A54DB"/>
    <w:rsid w:val="008A6B1D"/>
    <w:rsid w:val="008B6157"/>
    <w:rsid w:val="008B733E"/>
    <w:rsid w:val="008C5230"/>
    <w:rsid w:val="008C7270"/>
    <w:rsid w:val="008D751A"/>
    <w:rsid w:val="008D7C56"/>
    <w:rsid w:val="008E4E1A"/>
    <w:rsid w:val="008E6EF7"/>
    <w:rsid w:val="008F68D1"/>
    <w:rsid w:val="00901670"/>
    <w:rsid w:val="00901C43"/>
    <w:rsid w:val="0090270D"/>
    <w:rsid w:val="00902C78"/>
    <w:rsid w:val="00903716"/>
    <w:rsid w:val="0091311E"/>
    <w:rsid w:val="009162DB"/>
    <w:rsid w:val="00920936"/>
    <w:rsid w:val="009317A5"/>
    <w:rsid w:val="00932A56"/>
    <w:rsid w:val="00933EB1"/>
    <w:rsid w:val="009354E9"/>
    <w:rsid w:val="00940500"/>
    <w:rsid w:val="009428D4"/>
    <w:rsid w:val="00943334"/>
    <w:rsid w:val="00943C30"/>
    <w:rsid w:val="009459C9"/>
    <w:rsid w:val="00951865"/>
    <w:rsid w:val="009544F4"/>
    <w:rsid w:val="009550C4"/>
    <w:rsid w:val="0095586B"/>
    <w:rsid w:val="00962668"/>
    <w:rsid w:val="009656D4"/>
    <w:rsid w:val="00966F32"/>
    <w:rsid w:val="00973EE6"/>
    <w:rsid w:val="009751E1"/>
    <w:rsid w:val="00984905"/>
    <w:rsid w:val="0098624F"/>
    <w:rsid w:val="009862CF"/>
    <w:rsid w:val="009868AF"/>
    <w:rsid w:val="0099150E"/>
    <w:rsid w:val="00992B8C"/>
    <w:rsid w:val="00995BB1"/>
    <w:rsid w:val="009B0484"/>
    <w:rsid w:val="009B420F"/>
    <w:rsid w:val="009B49B3"/>
    <w:rsid w:val="009B5AFA"/>
    <w:rsid w:val="009B679A"/>
    <w:rsid w:val="009B6F25"/>
    <w:rsid w:val="009B7630"/>
    <w:rsid w:val="009C118E"/>
    <w:rsid w:val="009C3453"/>
    <w:rsid w:val="009C4559"/>
    <w:rsid w:val="009C4C4D"/>
    <w:rsid w:val="009C6059"/>
    <w:rsid w:val="009D3FD1"/>
    <w:rsid w:val="009D4C9A"/>
    <w:rsid w:val="009D757A"/>
    <w:rsid w:val="009F0848"/>
    <w:rsid w:val="009F14D1"/>
    <w:rsid w:val="009F2C59"/>
    <w:rsid w:val="00A00967"/>
    <w:rsid w:val="00A02079"/>
    <w:rsid w:val="00A03893"/>
    <w:rsid w:val="00A07C13"/>
    <w:rsid w:val="00A10EA8"/>
    <w:rsid w:val="00A11967"/>
    <w:rsid w:val="00A12FA6"/>
    <w:rsid w:val="00A14482"/>
    <w:rsid w:val="00A172FF"/>
    <w:rsid w:val="00A22B5E"/>
    <w:rsid w:val="00A23657"/>
    <w:rsid w:val="00A3074F"/>
    <w:rsid w:val="00A41752"/>
    <w:rsid w:val="00A536AB"/>
    <w:rsid w:val="00A5422D"/>
    <w:rsid w:val="00A62C99"/>
    <w:rsid w:val="00A67EE6"/>
    <w:rsid w:val="00A70B37"/>
    <w:rsid w:val="00A7127C"/>
    <w:rsid w:val="00A71DC1"/>
    <w:rsid w:val="00A72581"/>
    <w:rsid w:val="00A74742"/>
    <w:rsid w:val="00A800F6"/>
    <w:rsid w:val="00A84291"/>
    <w:rsid w:val="00A85EB2"/>
    <w:rsid w:val="00A86052"/>
    <w:rsid w:val="00A95FB0"/>
    <w:rsid w:val="00AA0C6A"/>
    <w:rsid w:val="00AA4000"/>
    <w:rsid w:val="00AC27A5"/>
    <w:rsid w:val="00AC4FEA"/>
    <w:rsid w:val="00AC6384"/>
    <w:rsid w:val="00AD7470"/>
    <w:rsid w:val="00AE62CA"/>
    <w:rsid w:val="00AF32D4"/>
    <w:rsid w:val="00B01FC9"/>
    <w:rsid w:val="00B06B96"/>
    <w:rsid w:val="00B24902"/>
    <w:rsid w:val="00B3243D"/>
    <w:rsid w:val="00B32E82"/>
    <w:rsid w:val="00B35FD5"/>
    <w:rsid w:val="00B3763C"/>
    <w:rsid w:val="00B406C4"/>
    <w:rsid w:val="00B50451"/>
    <w:rsid w:val="00B510ED"/>
    <w:rsid w:val="00B5214B"/>
    <w:rsid w:val="00B60376"/>
    <w:rsid w:val="00B61678"/>
    <w:rsid w:val="00B74269"/>
    <w:rsid w:val="00B74793"/>
    <w:rsid w:val="00B75CEF"/>
    <w:rsid w:val="00B80EA6"/>
    <w:rsid w:val="00B810B8"/>
    <w:rsid w:val="00B83C9F"/>
    <w:rsid w:val="00B87260"/>
    <w:rsid w:val="00B905FA"/>
    <w:rsid w:val="00B944DE"/>
    <w:rsid w:val="00BA30E7"/>
    <w:rsid w:val="00BA3D60"/>
    <w:rsid w:val="00BC12B6"/>
    <w:rsid w:val="00BC3894"/>
    <w:rsid w:val="00BD19B8"/>
    <w:rsid w:val="00BE4681"/>
    <w:rsid w:val="00BE7075"/>
    <w:rsid w:val="00BF1B21"/>
    <w:rsid w:val="00BF328C"/>
    <w:rsid w:val="00C04323"/>
    <w:rsid w:val="00C04FCF"/>
    <w:rsid w:val="00C104EF"/>
    <w:rsid w:val="00C14EB1"/>
    <w:rsid w:val="00C20E9D"/>
    <w:rsid w:val="00C21895"/>
    <w:rsid w:val="00C23FB6"/>
    <w:rsid w:val="00C24193"/>
    <w:rsid w:val="00C25A02"/>
    <w:rsid w:val="00C359CC"/>
    <w:rsid w:val="00C37A7D"/>
    <w:rsid w:val="00C442A9"/>
    <w:rsid w:val="00C44ACA"/>
    <w:rsid w:val="00C5008B"/>
    <w:rsid w:val="00C50125"/>
    <w:rsid w:val="00C55971"/>
    <w:rsid w:val="00C60E69"/>
    <w:rsid w:val="00C61484"/>
    <w:rsid w:val="00C669AD"/>
    <w:rsid w:val="00C764E1"/>
    <w:rsid w:val="00C9035B"/>
    <w:rsid w:val="00C93414"/>
    <w:rsid w:val="00C937F0"/>
    <w:rsid w:val="00CA52F6"/>
    <w:rsid w:val="00CC2342"/>
    <w:rsid w:val="00CC7B0B"/>
    <w:rsid w:val="00CD0D33"/>
    <w:rsid w:val="00CD1954"/>
    <w:rsid w:val="00CD2EE7"/>
    <w:rsid w:val="00CD4BFC"/>
    <w:rsid w:val="00CD6029"/>
    <w:rsid w:val="00CD6571"/>
    <w:rsid w:val="00CD6762"/>
    <w:rsid w:val="00CD7004"/>
    <w:rsid w:val="00CE3920"/>
    <w:rsid w:val="00CE44F7"/>
    <w:rsid w:val="00CE63E3"/>
    <w:rsid w:val="00D03F49"/>
    <w:rsid w:val="00D123F5"/>
    <w:rsid w:val="00D2007F"/>
    <w:rsid w:val="00D21937"/>
    <w:rsid w:val="00D22E1A"/>
    <w:rsid w:val="00D27E8A"/>
    <w:rsid w:val="00D311AC"/>
    <w:rsid w:val="00D35421"/>
    <w:rsid w:val="00D4575F"/>
    <w:rsid w:val="00D46BA2"/>
    <w:rsid w:val="00D509AC"/>
    <w:rsid w:val="00D51B5B"/>
    <w:rsid w:val="00D52E51"/>
    <w:rsid w:val="00D60435"/>
    <w:rsid w:val="00D61E5E"/>
    <w:rsid w:val="00D6510E"/>
    <w:rsid w:val="00D65568"/>
    <w:rsid w:val="00D65A19"/>
    <w:rsid w:val="00D67E03"/>
    <w:rsid w:val="00D705A4"/>
    <w:rsid w:val="00D73617"/>
    <w:rsid w:val="00D90131"/>
    <w:rsid w:val="00D91400"/>
    <w:rsid w:val="00D93412"/>
    <w:rsid w:val="00D935AE"/>
    <w:rsid w:val="00D93626"/>
    <w:rsid w:val="00D97B11"/>
    <w:rsid w:val="00DA2488"/>
    <w:rsid w:val="00DA376B"/>
    <w:rsid w:val="00DA58B1"/>
    <w:rsid w:val="00DA6E30"/>
    <w:rsid w:val="00DB02FD"/>
    <w:rsid w:val="00DB5747"/>
    <w:rsid w:val="00DB7D94"/>
    <w:rsid w:val="00DC1E3D"/>
    <w:rsid w:val="00DC51A8"/>
    <w:rsid w:val="00DE3C1C"/>
    <w:rsid w:val="00DE7BBB"/>
    <w:rsid w:val="00DF0AE6"/>
    <w:rsid w:val="00DF0E0F"/>
    <w:rsid w:val="00DF58AF"/>
    <w:rsid w:val="00E25403"/>
    <w:rsid w:val="00E27DDE"/>
    <w:rsid w:val="00E3562A"/>
    <w:rsid w:val="00E35915"/>
    <w:rsid w:val="00E35C58"/>
    <w:rsid w:val="00E37227"/>
    <w:rsid w:val="00E429D0"/>
    <w:rsid w:val="00E43241"/>
    <w:rsid w:val="00E4327F"/>
    <w:rsid w:val="00E4350F"/>
    <w:rsid w:val="00E46A80"/>
    <w:rsid w:val="00E47173"/>
    <w:rsid w:val="00E642A7"/>
    <w:rsid w:val="00E6692C"/>
    <w:rsid w:val="00E7013C"/>
    <w:rsid w:val="00E72979"/>
    <w:rsid w:val="00E74D1B"/>
    <w:rsid w:val="00E75713"/>
    <w:rsid w:val="00E811D4"/>
    <w:rsid w:val="00E95476"/>
    <w:rsid w:val="00E95882"/>
    <w:rsid w:val="00EA1727"/>
    <w:rsid w:val="00EA4702"/>
    <w:rsid w:val="00EA5FBF"/>
    <w:rsid w:val="00EB0290"/>
    <w:rsid w:val="00EB04CB"/>
    <w:rsid w:val="00EB0539"/>
    <w:rsid w:val="00EB5982"/>
    <w:rsid w:val="00EB726C"/>
    <w:rsid w:val="00EC326C"/>
    <w:rsid w:val="00ED3814"/>
    <w:rsid w:val="00EE19C5"/>
    <w:rsid w:val="00EE3AC5"/>
    <w:rsid w:val="00EE7E1D"/>
    <w:rsid w:val="00EE7E86"/>
    <w:rsid w:val="00EF3680"/>
    <w:rsid w:val="00EF524A"/>
    <w:rsid w:val="00F00A19"/>
    <w:rsid w:val="00F01AE3"/>
    <w:rsid w:val="00F025C1"/>
    <w:rsid w:val="00F10D88"/>
    <w:rsid w:val="00F11CF8"/>
    <w:rsid w:val="00F138C6"/>
    <w:rsid w:val="00F15575"/>
    <w:rsid w:val="00F16AAD"/>
    <w:rsid w:val="00F36B6B"/>
    <w:rsid w:val="00F3749D"/>
    <w:rsid w:val="00F42A3B"/>
    <w:rsid w:val="00F43385"/>
    <w:rsid w:val="00F45226"/>
    <w:rsid w:val="00F45652"/>
    <w:rsid w:val="00F46650"/>
    <w:rsid w:val="00F511E1"/>
    <w:rsid w:val="00F56ED6"/>
    <w:rsid w:val="00F57905"/>
    <w:rsid w:val="00F66AA1"/>
    <w:rsid w:val="00F7161A"/>
    <w:rsid w:val="00F749A7"/>
    <w:rsid w:val="00F75C13"/>
    <w:rsid w:val="00F84D63"/>
    <w:rsid w:val="00F8637D"/>
    <w:rsid w:val="00F867BB"/>
    <w:rsid w:val="00FB799E"/>
    <w:rsid w:val="00FC0EE4"/>
    <w:rsid w:val="00FC7042"/>
    <w:rsid w:val="00FD2CA4"/>
    <w:rsid w:val="00FD71E4"/>
    <w:rsid w:val="00FE121F"/>
    <w:rsid w:val="00FE7E49"/>
    <w:rsid w:val="00FF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34544535">
      <w:bodyDiv w:val="1"/>
      <w:marLeft w:val="0"/>
      <w:marRight w:val="0"/>
      <w:marTop w:val="0"/>
      <w:marBottom w:val="0"/>
      <w:divBdr>
        <w:top w:val="none" w:sz="0" w:space="0" w:color="auto"/>
        <w:left w:val="none" w:sz="0" w:space="0" w:color="auto"/>
        <w:bottom w:val="none" w:sz="0" w:space="0" w:color="auto"/>
        <w:right w:val="none" w:sz="0" w:space="0" w:color="auto"/>
      </w:divBdr>
    </w:div>
    <w:div w:id="100689126">
      <w:bodyDiv w:val="1"/>
      <w:marLeft w:val="0"/>
      <w:marRight w:val="0"/>
      <w:marTop w:val="0"/>
      <w:marBottom w:val="0"/>
      <w:divBdr>
        <w:top w:val="none" w:sz="0" w:space="0" w:color="auto"/>
        <w:left w:val="none" w:sz="0" w:space="0" w:color="auto"/>
        <w:bottom w:val="none" w:sz="0" w:space="0" w:color="auto"/>
        <w:right w:val="none" w:sz="0" w:space="0" w:color="auto"/>
      </w:divBdr>
    </w:div>
    <w:div w:id="111093182">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55404941">
      <w:bodyDiv w:val="1"/>
      <w:marLeft w:val="0"/>
      <w:marRight w:val="0"/>
      <w:marTop w:val="0"/>
      <w:marBottom w:val="0"/>
      <w:divBdr>
        <w:top w:val="none" w:sz="0" w:space="0" w:color="auto"/>
        <w:left w:val="none" w:sz="0" w:space="0" w:color="auto"/>
        <w:bottom w:val="none" w:sz="0" w:space="0" w:color="auto"/>
        <w:right w:val="none" w:sz="0" w:space="0" w:color="auto"/>
      </w:divBdr>
    </w:div>
    <w:div w:id="256444108">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1061087">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382218003">
      <w:bodyDiv w:val="1"/>
      <w:marLeft w:val="0"/>
      <w:marRight w:val="0"/>
      <w:marTop w:val="0"/>
      <w:marBottom w:val="0"/>
      <w:divBdr>
        <w:top w:val="none" w:sz="0" w:space="0" w:color="auto"/>
        <w:left w:val="none" w:sz="0" w:space="0" w:color="auto"/>
        <w:bottom w:val="none" w:sz="0" w:space="0" w:color="auto"/>
        <w:right w:val="none" w:sz="0" w:space="0" w:color="auto"/>
      </w:divBdr>
    </w:div>
    <w:div w:id="387152040">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16833344">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19674597">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877088727">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29895352">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08871487">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080104555">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276671803">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26086875">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484812168">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545093836">
      <w:bodyDiv w:val="1"/>
      <w:marLeft w:val="0"/>
      <w:marRight w:val="0"/>
      <w:marTop w:val="0"/>
      <w:marBottom w:val="0"/>
      <w:divBdr>
        <w:top w:val="none" w:sz="0" w:space="0" w:color="auto"/>
        <w:left w:val="none" w:sz="0" w:space="0" w:color="auto"/>
        <w:bottom w:val="none" w:sz="0" w:space="0" w:color="auto"/>
        <w:right w:val="none" w:sz="0" w:space="0" w:color="auto"/>
      </w:divBdr>
    </w:div>
    <w:div w:id="1567063285">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03748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45372999">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51412318">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1989937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09863969">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48289240">
      <w:bodyDiv w:val="1"/>
      <w:marLeft w:val="0"/>
      <w:marRight w:val="0"/>
      <w:marTop w:val="0"/>
      <w:marBottom w:val="0"/>
      <w:divBdr>
        <w:top w:val="none" w:sz="0" w:space="0" w:color="auto"/>
        <w:left w:val="none" w:sz="0" w:space="0" w:color="auto"/>
        <w:bottom w:val="none" w:sz="0" w:space="0" w:color="auto"/>
        <w:right w:val="none" w:sz="0" w:space="0" w:color="auto"/>
      </w:divBdr>
    </w:div>
    <w:div w:id="2075619240">
      <w:bodyDiv w:val="1"/>
      <w:marLeft w:val="0"/>
      <w:marRight w:val="0"/>
      <w:marTop w:val="0"/>
      <w:marBottom w:val="0"/>
      <w:divBdr>
        <w:top w:val="none" w:sz="0" w:space="0" w:color="auto"/>
        <w:left w:val="none" w:sz="0" w:space="0" w:color="auto"/>
        <w:bottom w:val="none" w:sz="0" w:space="0" w:color="auto"/>
        <w:right w:val="none" w:sz="0" w:space="0" w:color="auto"/>
      </w:divBdr>
    </w:div>
    <w:div w:id="2081902855">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 w:id="2129738752">
      <w:bodyDiv w:val="1"/>
      <w:marLeft w:val="0"/>
      <w:marRight w:val="0"/>
      <w:marTop w:val="0"/>
      <w:marBottom w:val="0"/>
      <w:divBdr>
        <w:top w:val="none" w:sz="0" w:space="0" w:color="auto"/>
        <w:left w:val="none" w:sz="0" w:space="0" w:color="auto"/>
        <w:bottom w:val="none" w:sz="0" w:space="0" w:color="auto"/>
        <w:right w:val="none" w:sz="0" w:space="0" w:color="auto"/>
      </w:divBdr>
    </w:div>
    <w:div w:id="21395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a0afd4-4b25-40ac-940d-e92483d0ca7e">
      <Terms xmlns="http://schemas.microsoft.com/office/infopath/2007/PartnerControls"/>
    </lcf76f155ced4ddcb4097134ff3c332f>
    <TaxCatchAll xmlns="8ce406c4-b204-4b77-b883-d276597e60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customXml/itemProps2.xml><?xml version="1.0" encoding="utf-8"?>
<ds:datastoreItem xmlns:ds="http://schemas.openxmlformats.org/officeDocument/2006/customXml" ds:itemID="{C7227017-47F3-4402-B14E-4932AB796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18999A-78A2-4A31-8270-C9C0EBD572AB}">
  <ds:schemaRefs>
    <ds:schemaRef ds:uri="http://schemas.microsoft.com/office/2006/metadata/properties"/>
    <ds:schemaRef ds:uri="http://schemas.microsoft.com/office/infopath/2007/PartnerControls"/>
    <ds:schemaRef ds:uri="f8a0afd4-4b25-40ac-940d-e92483d0ca7e"/>
    <ds:schemaRef ds:uri="8ce406c4-b204-4b77-b883-d276597e607c"/>
  </ds:schemaRefs>
</ds:datastoreItem>
</file>

<file path=customXml/itemProps4.xml><?xml version="1.0" encoding="utf-8"?>
<ds:datastoreItem xmlns:ds="http://schemas.openxmlformats.org/officeDocument/2006/customXml" ds:itemID="{EAB5D77A-84F3-45D0-80F2-D36D7F171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4</cp:revision>
  <dcterms:created xsi:type="dcterms:W3CDTF">2022-10-11T03:14:00Z</dcterms:created>
  <dcterms:modified xsi:type="dcterms:W3CDTF">2022-10-11T03:16:00Z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0x010100CC96E59783B9B044BFC42F1271966126</vt:lpwstr>
  </property>
</Properties>
</file>