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C109" w14:textId="77777777" w:rsidR="00A40283" w:rsidRPr="00096FBE" w:rsidRDefault="00A40283" w:rsidP="00A40283">
      <w:pPr>
        <w:pStyle w:val="Title"/>
        <w:spacing w:before="0" w:line="252" w:lineRule="auto"/>
        <w:ind w:left="0"/>
        <w:jc w:val="right"/>
        <w:rPr>
          <w:rFonts w:ascii="Cambria" w:hAnsi="Cambria"/>
          <w:sz w:val="22"/>
          <w:szCs w:val="22"/>
        </w:rPr>
      </w:pPr>
      <w:r w:rsidRPr="00096FBE">
        <w:rPr>
          <w:rFonts w:ascii="Cambria" w:hAnsi="Cambria"/>
          <w:sz w:val="22"/>
          <w:szCs w:val="22"/>
          <w:lang w:val="en"/>
        </w:rPr>
        <w:t xml:space="preserve"> </w:t>
      </w:r>
      <w:r w:rsidRPr="00096FBE">
        <w:rPr>
          <w:rFonts w:ascii="Cambria" w:hAnsi="Cambria"/>
          <w:spacing w:val="-9"/>
          <w:sz w:val="22"/>
          <w:szCs w:val="22"/>
          <w:lang w:val="en"/>
        </w:rPr>
        <w:t xml:space="preserve"> </w:t>
      </w:r>
      <w:r w:rsidRPr="00096FBE">
        <w:rPr>
          <w:rFonts w:ascii="Cambria" w:hAnsi="Cambria"/>
          <w:sz w:val="22"/>
          <w:szCs w:val="22"/>
          <w:lang w:val="en"/>
        </w:rPr>
        <w:t xml:space="preserve"> </w:t>
      </w:r>
      <w:r w:rsidRPr="00096FBE">
        <w:rPr>
          <w:rFonts w:ascii="Cambria" w:hAnsi="Cambria"/>
          <w:spacing w:val="-8"/>
          <w:sz w:val="22"/>
          <w:szCs w:val="22"/>
          <w:lang w:val="en"/>
        </w:rPr>
        <w:t xml:space="preserve"> </w:t>
      </w:r>
      <w:r w:rsidRPr="00096FBE">
        <w:rPr>
          <w:rFonts w:ascii="Cambria" w:hAnsi="Cambria"/>
          <w:sz w:val="22"/>
          <w:szCs w:val="22"/>
          <w:lang w:val="en"/>
        </w:rPr>
        <w:t xml:space="preserve"> LEGAL</w:t>
      </w:r>
      <w:r w:rsidRPr="00096FBE">
        <w:rPr>
          <w:rFonts w:ascii="Cambria" w:hAnsi="Cambria"/>
          <w:spacing w:val="-31"/>
          <w:sz w:val="22"/>
          <w:szCs w:val="22"/>
          <w:lang w:val="en"/>
        </w:rPr>
        <w:t xml:space="preserve"> </w:t>
      </w:r>
      <w:r w:rsidRPr="00096FBE">
        <w:rPr>
          <w:rFonts w:ascii="Cambria" w:hAnsi="Cambria"/>
          <w:sz w:val="22"/>
          <w:szCs w:val="22"/>
          <w:lang w:val="en"/>
        </w:rPr>
        <w:t>NEWSLETTER</w:t>
      </w:r>
    </w:p>
    <w:p w14:paraId="1A02379C" w14:textId="1E81E8BB" w:rsidR="00A40283" w:rsidRPr="00096FBE" w:rsidRDefault="001C1452" w:rsidP="00B169A2">
      <w:pPr>
        <w:pStyle w:val="BodyText"/>
        <w:spacing w:line="252" w:lineRule="auto"/>
        <w:ind w:left="5529" w:right="49"/>
        <w:jc w:val="right"/>
        <w:rPr>
          <w:rFonts w:ascii="Cambria" w:hAnsi="Cambria"/>
        </w:rPr>
      </w:pPr>
      <w:r>
        <w:rPr>
          <w:rFonts w:ascii="Cambria" w:hAnsi="Cambria"/>
          <w:spacing w:val="-9"/>
          <w:lang w:val="en"/>
        </w:rPr>
        <w:t>September</w:t>
      </w:r>
      <w:r w:rsidR="00A40283" w:rsidRPr="00096FBE">
        <w:rPr>
          <w:rFonts w:ascii="Cambria" w:hAnsi="Cambria"/>
          <w:spacing w:val="-9"/>
          <w:lang w:val="en"/>
        </w:rPr>
        <w:t>/ 2022</w:t>
      </w:r>
    </w:p>
    <w:p w14:paraId="621C1E22" w14:textId="77777777" w:rsidR="00A40283" w:rsidRPr="00096FBE" w:rsidRDefault="00A40283" w:rsidP="00A40283">
      <w:pPr>
        <w:pStyle w:val="Heading1"/>
        <w:tabs>
          <w:tab w:val="right" w:pos="9360"/>
        </w:tabs>
        <w:spacing w:line="252" w:lineRule="auto"/>
        <w:ind w:left="5529"/>
        <w:rPr>
          <w:rFonts w:ascii="Cambria" w:hAnsi="Cambria"/>
          <w:lang w:val="en-US"/>
        </w:rPr>
      </w:pPr>
    </w:p>
    <w:p w14:paraId="6BBCDC9C" w14:textId="77777777" w:rsidR="00A40283" w:rsidRPr="00096FBE" w:rsidRDefault="00A40283" w:rsidP="00A40283">
      <w:pPr>
        <w:pStyle w:val="Heading1"/>
        <w:spacing w:line="252" w:lineRule="auto"/>
        <w:ind w:hanging="837"/>
        <w:rPr>
          <w:rFonts w:ascii="Cambria" w:hAnsi="Cambria"/>
        </w:rPr>
      </w:pPr>
      <w:r w:rsidRPr="00096FBE">
        <w:rPr>
          <w:rFonts w:ascii="Cambria" w:hAnsi="Cambria"/>
          <w:lang w:val="en"/>
        </w:rPr>
        <w:t>Dear Value Clients and Partners,</w:t>
      </w:r>
    </w:p>
    <w:p w14:paraId="476839D8" w14:textId="77777777" w:rsidR="00A40283" w:rsidRPr="00096FBE" w:rsidRDefault="00A40283" w:rsidP="00A40283">
      <w:pPr>
        <w:pStyle w:val="BodyText"/>
        <w:spacing w:line="252" w:lineRule="auto"/>
        <w:rPr>
          <w:rFonts w:ascii="Cambria" w:hAnsi="Cambria"/>
          <w:b/>
        </w:rPr>
      </w:pPr>
    </w:p>
    <w:p w14:paraId="047FDFF9" w14:textId="6AFF02F6" w:rsidR="00A40283" w:rsidRPr="00096FBE" w:rsidRDefault="00A40283" w:rsidP="00A40283">
      <w:pPr>
        <w:pStyle w:val="BodyText"/>
        <w:spacing w:line="252" w:lineRule="auto"/>
        <w:ind w:right="146"/>
        <w:jc w:val="both"/>
        <w:rPr>
          <w:rFonts w:ascii="Cambria" w:hAnsi="Cambria"/>
        </w:rPr>
      </w:pPr>
      <w:r w:rsidRPr="00096FBE">
        <w:rPr>
          <w:rFonts w:ascii="Cambria" w:hAnsi="Cambria"/>
          <w:lang w:val="en"/>
        </w:rPr>
        <w:t xml:space="preserve">ADK Vietnam Lawyers would like to introduce to you the </w:t>
      </w:r>
      <w:r w:rsidR="001C1452">
        <w:rPr>
          <w:rFonts w:ascii="Cambria" w:hAnsi="Cambria"/>
          <w:lang w:val="en"/>
        </w:rPr>
        <w:t>September</w:t>
      </w:r>
      <w:r w:rsidRPr="00096FBE">
        <w:rPr>
          <w:rFonts w:ascii="Cambria" w:hAnsi="Cambria"/>
          <w:lang w:val="en"/>
        </w:rPr>
        <w:t xml:space="preserve"> 2022 Legal Newsletter with the following main contents:</w:t>
      </w:r>
    </w:p>
    <w:p w14:paraId="38C01864" w14:textId="77777777" w:rsidR="00A40283" w:rsidRPr="00096FBE" w:rsidRDefault="00A40283" w:rsidP="00A40283">
      <w:pPr>
        <w:pStyle w:val="BodyText"/>
        <w:spacing w:line="252" w:lineRule="auto"/>
        <w:rPr>
          <w:rFonts w:ascii="Cambria" w:hAnsi="Cambria"/>
        </w:rPr>
      </w:pPr>
    </w:p>
    <w:p w14:paraId="3C74925D" w14:textId="77777777" w:rsidR="00A40283" w:rsidRPr="00096FBE" w:rsidRDefault="00A40283" w:rsidP="00A40283">
      <w:pPr>
        <w:pStyle w:val="Heading1"/>
        <w:numPr>
          <w:ilvl w:val="0"/>
          <w:numId w:val="1"/>
        </w:numPr>
        <w:tabs>
          <w:tab w:val="left" w:pos="836"/>
          <w:tab w:val="left" w:pos="837"/>
        </w:tabs>
        <w:spacing w:line="252" w:lineRule="auto"/>
        <w:ind w:left="709"/>
        <w:rPr>
          <w:rFonts w:ascii="Cambria" w:hAnsi="Cambria"/>
          <w:lang w:val="en-US"/>
        </w:rPr>
      </w:pPr>
      <w:bookmarkStart w:id="0" w:name="1._Phỏng_vấn_với_Asia_Law_Portal"/>
      <w:bookmarkEnd w:id="0"/>
      <w:r w:rsidRPr="00096FBE">
        <w:rPr>
          <w:rFonts w:ascii="Cambria" w:hAnsi="Cambria"/>
          <w:lang w:val="en"/>
        </w:rPr>
        <w:t>Legal Spotlight</w:t>
      </w:r>
    </w:p>
    <w:p w14:paraId="5F1FD20D" w14:textId="77777777" w:rsidR="00A40283" w:rsidRPr="00096FBE" w:rsidRDefault="00A40283" w:rsidP="00A40283">
      <w:pPr>
        <w:pStyle w:val="Heading1"/>
        <w:tabs>
          <w:tab w:val="left" w:pos="836"/>
          <w:tab w:val="left" w:pos="837"/>
        </w:tabs>
        <w:spacing w:line="252" w:lineRule="auto"/>
        <w:ind w:left="709" w:firstLine="0"/>
        <w:rPr>
          <w:rFonts w:ascii="Cambria" w:hAnsi="Cambria"/>
          <w:lang w:val="en"/>
        </w:rPr>
      </w:pPr>
    </w:p>
    <w:p w14:paraId="47578F56" w14:textId="0DC3B471" w:rsidR="00A40283" w:rsidRPr="00096FBE" w:rsidRDefault="001C1452" w:rsidP="000F08D7">
      <w:pPr>
        <w:pStyle w:val="ListParagraph"/>
        <w:widowControl/>
        <w:numPr>
          <w:ilvl w:val="1"/>
          <w:numId w:val="3"/>
        </w:numPr>
        <w:autoSpaceDE/>
        <w:autoSpaceDN/>
        <w:ind w:left="709" w:firstLine="0"/>
        <w:contextualSpacing/>
        <w:jc w:val="both"/>
        <w:rPr>
          <w:rFonts w:ascii="Cambria" w:hAnsi="Cambria"/>
          <w:b/>
          <w:lang w:val="en-US"/>
        </w:rPr>
      </w:pPr>
      <w:r w:rsidRPr="001C1452">
        <w:rPr>
          <w:rFonts w:ascii="Cambria" w:hAnsi="Cambria"/>
          <w:b/>
          <w:lang w:val="en-US"/>
        </w:rPr>
        <w:t>Decree regulates a number of articles of the Cybersecurity Law</w:t>
      </w:r>
    </w:p>
    <w:p w14:paraId="5F86C5CF" w14:textId="77777777" w:rsidR="00564A66" w:rsidRPr="00096FBE" w:rsidRDefault="00564A66" w:rsidP="00564A66">
      <w:pPr>
        <w:pStyle w:val="ListParagraph"/>
        <w:widowControl/>
        <w:autoSpaceDE/>
        <w:autoSpaceDN/>
        <w:ind w:left="709" w:firstLine="0"/>
        <w:contextualSpacing/>
        <w:jc w:val="both"/>
        <w:rPr>
          <w:rFonts w:ascii="Cambria" w:hAnsi="Cambria"/>
          <w:b/>
          <w:lang w:val="en-US"/>
        </w:rPr>
      </w:pPr>
    </w:p>
    <w:p w14:paraId="2D3C7498" w14:textId="77777777" w:rsidR="008D542C" w:rsidRPr="008D542C" w:rsidRDefault="008D542C" w:rsidP="008D542C">
      <w:pPr>
        <w:spacing w:line="252" w:lineRule="auto"/>
        <w:ind w:left="1418" w:firstLine="22"/>
        <w:jc w:val="both"/>
        <w:rPr>
          <w:rFonts w:ascii="Cambria" w:hAnsi="Cambria"/>
          <w:bCs/>
          <w:lang w:val="en-US"/>
        </w:rPr>
      </w:pPr>
      <w:r w:rsidRPr="008D542C">
        <w:rPr>
          <w:rFonts w:ascii="Cambria" w:hAnsi="Cambria"/>
          <w:bCs/>
          <w:lang w:val="en-US"/>
        </w:rPr>
        <w:t>On August 15, 2022, the Government has just issued Decree No. 53/2022/ND-CP regulating a number of articles of the Cybersecurity Law.</w:t>
      </w:r>
    </w:p>
    <w:p w14:paraId="0351BE3E" w14:textId="77777777" w:rsidR="008D542C" w:rsidRPr="008D542C" w:rsidRDefault="008D542C" w:rsidP="008D542C">
      <w:pPr>
        <w:spacing w:line="252" w:lineRule="auto"/>
        <w:ind w:left="1418" w:firstLine="22"/>
        <w:jc w:val="both"/>
        <w:rPr>
          <w:rFonts w:ascii="Cambria" w:hAnsi="Cambria"/>
          <w:bCs/>
          <w:lang w:val="en-US"/>
        </w:rPr>
      </w:pPr>
    </w:p>
    <w:p w14:paraId="280DA898" w14:textId="77E42CAE" w:rsidR="00B72BEA" w:rsidRPr="00096FBE" w:rsidRDefault="008D542C" w:rsidP="008D542C">
      <w:pPr>
        <w:spacing w:line="252" w:lineRule="auto"/>
        <w:ind w:left="1418" w:firstLine="22"/>
        <w:jc w:val="both"/>
        <w:rPr>
          <w:rFonts w:ascii="Cambria" w:hAnsi="Cambria"/>
          <w:lang w:val="en-US"/>
        </w:rPr>
      </w:pPr>
      <w:r w:rsidRPr="008D542C">
        <w:rPr>
          <w:rFonts w:ascii="Cambria" w:hAnsi="Cambria"/>
          <w:bCs/>
          <w:lang w:val="en-US"/>
        </w:rPr>
        <w:t xml:space="preserve">Decree No. 53/2022/ND-CP </w:t>
      </w:r>
      <w:r>
        <w:rPr>
          <w:rFonts w:ascii="Cambria" w:hAnsi="Cambria"/>
          <w:bCs/>
          <w:lang w:val="en-US"/>
        </w:rPr>
        <w:t>has</w:t>
      </w:r>
      <w:r>
        <w:rPr>
          <w:rFonts w:ascii="Cambria" w:hAnsi="Cambria"/>
          <w:bCs/>
          <w:lang w:val="vi-VN"/>
        </w:rPr>
        <w:t xml:space="preserve"> </w:t>
      </w:r>
      <w:r w:rsidRPr="008D542C">
        <w:rPr>
          <w:rFonts w:ascii="Cambria" w:hAnsi="Cambria"/>
          <w:bCs/>
          <w:lang w:val="en-US"/>
        </w:rPr>
        <w:t>regulated the orders, procedures for taking measures to request the deletion of illegal or untrue information in cyberspace infringing upon national security, social order and safety, lawful rights and interests of agencies, organizations and individuals. Specifically, pursuant to Clause 1, Article 19 of Decree No. 53/2022/ND-CP, in case of applying the measure of deleting illegal or untrue information</w:t>
      </w:r>
      <w:r w:rsidR="00B72BEA" w:rsidRPr="00096FBE">
        <w:rPr>
          <w:rFonts w:ascii="Cambria" w:hAnsi="Cambria"/>
          <w:bCs/>
          <w:lang w:val="en"/>
        </w:rPr>
        <w:t>:</w:t>
      </w:r>
    </w:p>
    <w:p w14:paraId="2F09A576" w14:textId="77777777" w:rsidR="00B72BEA" w:rsidRPr="00096FBE" w:rsidRDefault="00B72BEA" w:rsidP="00B72BEA">
      <w:pPr>
        <w:spacing w:line="252" w:lineRule="auto"/>
        <w:ind w:left="720"/>
        <w:jc w:val="both"/>
        <w:rPr>
          <w:rFonts w:ascii="Cambria" w:hAnsi="Cambria"/>
          <w:lang w:val="en-US"/>
        </w:rPr>
      </w:pPr>
    </w:p>
    <w:p w14:paraId="201D7C55" w14:textId="313836B4" w:rsidR="00B72BEA" w:rsidRPr="00096FBE" w:rsidRDefault="008D542C" w:rsidP="00B72BEA">
      <w:pPr>
        <w:pStyle w:val="ListParagraph"/>
        <w:widowControl/>
        <w:numPr>
          <w:ilvl w:val="0"/>
          <w:numId w:val="17"/>
        </w:numPr>
        <w:autoSpaceDE/>
        <w:autoSpaceDN/>
        <w:spacing w:line="252" w:lineRule="auto"/>
        <w:contextualSpacing/>
        <w:jc w:val="both"/>
        <w:rPr>
          <w:rFonts w:ascii="Cambria" w:hAnsi="Cambria"/>
          <w:lang w:val="en-US"/>
        </w:rPr>
      </w:pPr>
      <w:r w:rsidRPr="008D542C">
        <w:rPr>
          <w:rFonts w:ascii="Cambria" w:hAnsi="Cambria"/>
          <w:bCs/>
          <w:lang w:val="en-US"/>
        </w:rPr>
        <w:t>When information in cyberspace is identified by competent agencies to have contents that infringe upon national security, disseminate information that sabotages the Socialist Republic of Vietnam, incite riots, and disrupt public security and order according to regulations of the law</w:t>
      </w:r>
      <w:r w:rsidR="00B72BEA" w:rsidRPr="00096FBE">
        <w:rPr>
          <w:rFonts w:ascii="Cambria" w:hAnsi="Cambria"/>
          <w:bCs/>
          <w:lang w:val="en-US"/>
        </w:rPr>
        <w:t>.</w:t>
      </w:r>
    </w:p>
    <w:p w14:paraId="263781E7" w14:textId="77777777" w:rsidR="00B72BEA" w:rsidRPr="00096FBE" w:rsidRDefault="00B72BEA" w:rsidP="00B72BEA">
      <w:pPr>
        <w:pStyle w:val="ListParagraph"/>
        <w:spacing w:line="252" w:lineRule="auto"/>
        <w:ind w:left="1440"/>
        <w:jc w:val="both"/>
        <w:rPr>
          <w:rFonts w:ascii="Cambria" w:hAnsi="Cambria"/>
          <w:lang w:val="en-US"/>
        </w:rPr>
      </w:pPr>
    </w:p>
    <w:p w14:paraId="3A7F3729" w14:textId="48E2A875" w:rsidR="00B72BEA" w:rsidRPr="00096FBE" w:rsidRDefault="00237E79" w:rsidP="00B72BEA">
      <w:pPr>
        <w:pStyle w:val="ListParagraph"/>
        <w:widowControl/>
        <w:numPr>
          <w:ilvl w:val="0"/>
          <w:numId w:val="17"/>
        </w:numPr>
        <w:autoSpaceDE/>
        <w:autoSpaceDN/>
        <w:spacing w:line="252" w:lineRule="auto"/>
        <w:contextualSpacing/>
        <w:jc w:val="both"/>
        <w:rPr>
          <w:rFonts w:ascii="Cambria" w:hAnsi="Cambria"/>
          <w:lang w:val="en-US"/>
        </w:rPr>
      </w:pPr>
      <w:r w:rsidRPr="00237E79">
        <w:rPr>
          <w:rFonts w:ascii="Cambria" w:hAnsi="Cambria"/>
          <w:bCs/>
          <w:lang w:val="en-US"/>
        </w:rPr>
        <w:t>When there are legal bases to determine that information in cyberspace has humiliating and slanderous contents; infringes upon the order of the economic management; fabricates and falsifies information, causing confusion among the people and severe damage to socio-economic activities to the extent that such information must be removed</w:t>
      </w:r>
      <w:r w:rsidR="00B72BEA" w:rsidRPr="00096FBE">
        <w:rPr>
          <w:rFonts w:ascii="Cambria" w:hAnsi="Cambria"/>
          <w:bCs/>
          <w:lang w:val="en-US"/>
        </w:rPr>
        <w:t>.</w:t>
      </w:r>
    </w:p>
    <w:p w14:paraId="3D73FB3C" w14:textId="77777777" w:rsidR="00B72BEA" w:rsidRPr="00096FBE" w:rsidRDefault="00B72BEA" w:rsidP="00B72BEA">
      <w:pPr>
        <w:rPr>
          <w:rFonts w:ascii="Cambria" w:hAnsi="Cambria"/>
          <w:lang w:val="en-US"/>
        </w:rPr>
      </w:pPr>
    </w:p>
    <w:p w14:paraId="2579F062" w14:textId="77AADE6D" w:rsidR="00B72BEA" w:rsidRPr="00237E79" w:rsidRDefault="00237E79" w:rsidP="00237E79">
      <w:pPr>
        <w:pStyle w:val="ListParagraph"/>
        <w:widowControl/>
        <w:numPr>
          <w:ilvl w:val="0"/>
          <w:numId w:val="17"/>
        </w:numPr>
        <w:autoSpaceDE/>
        <w:autoSpaceDN/>
        <w:spacing w:line="252" w:lineRule="auto"/>
        <w:contextualSpacing/>
        <w:jc w:val="both"/>
        <w:rPr>
          <w:rFonts w:ascii="Cambria" w:hAnsi="Cambria"/>
          <w:lang w:val="en-US"/>
        </w:rPr>
      </w:pPr>
      <w:r w:rsidRPr="00237E79">
        <w:rPr>
          <w:rFonts w:ascii="Cambria" w:hAnsi="Cambria"/>
          <w:lang w:val="en-US"/>
        </w:rPr>
        <w:t xml:space="preserve">Other information on cyberspace with the contents </w:t>
      </w:r>
      <w:r w:rsidRPr="00237E79">
        <w:rPr>
          <w:rFonts w:ascii="Cambria" w:hAnsi="Cambria"/>
          <w:bCs/>
          <w:lang w:val="en-US"/>
        </w:rPr>
        <w:t xml:space="preserve">prescribed </w:t>
      </w:r>
      <w:r w:rsidRPr="00237E79">
        <w:rPr>
          <w:rFonts w:ascii="Cambria" w:hAnsi="Cambria"/>
          <w:lang w:val="en-US"/>
        </w:rPr>
        <w:t xml:space="preserve">at Points c, </w:t>
      </w:r>
      <w:r>
        <w:rPr>
          <w:rFonts w:ascii="Cambria" w:hAnsi="Cambria"/>
          <w:lang w:val="en-US"/>
        </w:rPr>
        <w:t>đ</w:t>
      </w:r>
      <w:r w:rsidRPr="00237E79">
        <w:rPr>
          <w:rFonts w:ascii="Cambria" w:hAnsi="Cambria"/>
          <w:lang w:val="en-US"/>
        </w:rPr>
        <w:t xml:space="preserve">, and e, Clause 1, Article 8 of the </w:t>
      </w:r>
      <w:r w:rsidRPr="008D542C">
        <w:rPr>
          <w:rFonts w:ascii="Cambria" w:hAnsi="Cambria"/>
          <w:bCs/>
          <w:lang w:val="en-US"/>
        </w:rPr>
        <w:t>Cybersecurity Law</w:t>
      </w:r>
      <w:r w:rsidRPr="00237E79">
        <w:rPr>
          <w:rFonts w:ascii="Cambria" w:hAnsi="Cambria"/>
          <w:lang w:val="en-US"/>
        </w:rPr>
        <w:t xml:space="preserve"> in accordance with law, including</w:t>
      </w:r>
    </w:p>
    <w:p w14:paraId="4178FA29" w14:textId="77777777" w:rsidR="00237E79" w:rsidRPr="00237E79" w:rsidRDefault="00237E79" w:rsidP="00237E79">
      <w:pPr>
        <w:pStyle w:val="ListParagraph"/>
        <w:rPr>
          <w:rFonts w:ascii="Cambria" w:hAnsi="Cambria"/>
          <w:lang w:val="en-US"/>
        </w:rPr>
      </w:pPr>
    </w:p>
    <w:p w14:paraId="3814EF09" w14:textId="3F39C08F" w:rsidR="00237E79" w:rsidRDefault="00237E79" w:rsidP="00237E79">
      <w:pPr>
        <w:spacing w:line="252" w:lineRule="auto"/>
        <w:ind w:left="2138"/>
        <w:jc w:val="both"/>
        <w:rPr>
          <w:rFonts w:ascii="Cambria" w:hAnsi="Cambria"/>
        </w:rPr>
      </w:pPr>
      <w:r w:rsidRPr="00633FA2">
        <w:rPr>
          <w:rFonts w:ascii="Cambria" w:hAnsi="Cambria"/>
        </w:rPr>
        <w:t xml:space="preserve">c) </w:t>
      </w:r>
      <w:r w:rsidRPr="00237E79">
        <w:rPr>
          <w:rFonts w:ascii="Cambria" w:hAnsi="Cambria"/>
        </w:rPr>
        <w:t>Distortion of history, denial of revolutionary achievements, undermining national solidarity, blasphemy, discrimination by gender or race;</w:t>
      </w:r>
      <w:r w:rsidRPr="00633FA2">
        <w:rPr>
          <w:rFonts w:ascii="Cambria" w:hAnsi="Cambria"/>
        </w:rPr>
        <w:t>.</w:t>
      </w:r>
    </w:p>
    <w:p w14:paraId="162305F6" w14:textId="77777777" w:rsidR="00237E79" w:rsidRPr="00633FA2" w:rsidRDefault="00237E79" w:rsidP="00237E79">
      <w:pPr>
        <w:spacing w:line="252" w:lineRule="auto"/>
        <w:ind w:left="1440"/>
        <w:jc w:val="both"/>
        <w:rPr>
          <w:rFonts w:ascii="Cambria" w:hAnsi="Cambria"/>
        </w:rPr>
      </w:pPr>
    </w:p>
    <w:p w14:paraId="58A8721A" w14:textId="4394D199" w:rsidR="00237E79" w:rsidRDefault="00237E79" w:rsidP="00237E79">
      <w:pPr>
        <w:spacing w:line="252" w:lineRule="auto"/>
        <w:ind w:left="2138"/>
        <w:jc w:val="both"/>
        <w:rPr>
          <w:rFonts w:ascii="Cambria" w:hAnsi="Cambria"/>
        </w:rPr>
      </w:pPr>
      <w:r w:rsidRPr="00633FA2">
        <w:rPr>
          <w:rFonts w:ascii="Cambria" w:hAnsi="Cambria"/>
        </w:rPr>
        <w:t xml:space="preserve">đ) </w:t>
      </w:r>
      <w:r w:rsidRPr="00237E79">
        <w:rPr>
          <w:rFonts w:ascii="Cambria" w:hAnsi="Cambria"/>
        </w:rPr>
        <w:t>Prostitution, vice, human trafficking; posting pornographic or criminal information; damaging Vietnam’s good traditions, social ethics or public health</w:t>
      </w:r>
      <w:r w:rsidRPr="00633FA2">
        <w:rPr>
          <w:rFonts w:ascii="Cambria" w:hAnsi="Cambria"/>
        </w:rPr>
        <w:t>.</w:t>
      </w:r>
    </w:p>
    <w:p w14:paraId="512E3113" w14:textId="77777777" w:rsidR="00237E79" w:rsidRPr="00633FA2" w:rsidRDefault="00237E79" w:rsidP="00237E79">
      <w:pPr>
        <w:spacing w:line="252" w:lineRule="auto"/>
        <w:ind w:left="1440"/>
        <w:jc w:val="both"/>
        <w:rPr>
          <w:rFonts w:ascii="Cambria" w:hAnsi="Cambria"/>
        </w:rPr>
      </w:pPr>
    </w:p>
    <w:p w14:paraId="741D99BD" w14:textId="2465A3D6" w:rsidR="00237E79" w:rsidRPr="00633FA2" w:rsidRDefault="00237E79" w:rsidP="00237E79">
      <w:pPr>
        <w:spacing w:line="252" w:lineRule="auto"/>
        <w:ind w:left="1418" w:firstLine="720"/>
        <w:jc w:val="both"/>
        <w:rPr>
          <w:rFonts w:ascii="Cambria" w:hAnsi="Cambria"/>
        </w:rPr>
      </w:pPr>
      <w:r w:rsidRPr="00633FA2">
        <w:rPr>
          <w:rFonts w:ascii="Cambria" w:hAnsi="Cambria"/>
        </w:rPr>
        <w:t xml:space="preserve">e) </w:t>
      </w:r>
      <w:r w:rsidRPr="00237E79">
        <w:rPr>
          <w:rFonts w:ascii="Cambria" w:hAnsi="Cambria"/>
        </w:rPr>
        <w:t>Enticing, persuading or tempting others to commit crimes</w:t>
      </w:r>
      <w:r w:rsidRPr="00633FA2">
        <w:rPr>
          <w:rFonts w:ascii="Cambria" w:hAnsi="Cambria"/>
        </w:rPr>
        <w:t>.</w:t>
      </w:r>
    </w:p>
    <w:p w14:paraId="1181F3F7" w14:textId="77777777" w:rsidR="00237E79" w:rsidRPr="00237E79" w:rsidRDefault="00237E79" w:rsidP="00237E79">
      <w:pPr>
        <w:pStyle w:val="ListParagraph"/>
        <w:widowControl/>
        <w:autoSpaceDE/>
        <w:autoSpaceDN/>
        <w:spacing w:line="252" w:lineRule="auto"/>
        <w:ind w:left="2138" w:firstLine="0"/>
        <w:contextualSpacing/>
        <w:jc w:val="both"/>
        <w:rPr>
          <w:rFonts w:ascii="Cambria" w:hAnsi="Cambria"/>
        </w:rPr>
      </w:pPr>
    </w:p>
    <w:p w14:paraId="5207B34C" w14:textId="77777777" w:rsidR="00B72BEA" w:rsidRPr="00237E79" w:rsidRDefault="00B72BEA" w:rsidP="00B72BEA">
      <w:pPr>
        <w:spacing w:line="252" w:lineRule="auto"/>
        <w:ind w:left="720"/>
        <w:jc w:val="both"/>
        <w:rPr>
          <w:rFonts w:ascii="Cambria" w:hAnsi="Cambria"/>
        </w:rPr>
      </w:pPr>
    </w:p>
    <w:p w14:paraId="1AE358E9" w14:textId="6C9C5820" w:rsidR="00A40283" w:rsidRPr="00096FBE" w:rsidRDefault="00237E79" w:rsidP="00B72BEA">
      <w:pPr>
        <w:spacing w:line="252" w:lineRule="auto"/>
        <w:ind w:left="720"/>
        <w:jc w:val="both"/>
        <w:rPr>
          <w:rFonts w:ascii="Cambria" w:hAnsi="Cambria"/>
          <w:lang w:val="en-US"/>
        </w:rPr>
      </w:pPr>
      <w:r w:rsidRPr="00237E79">
        <w:rPr>
          <w:rFonts w:ascii="Cambria" w:hAnsi="Cambria"/>
          <w:b/>
          <w:lang w:val="en-US"/>
        </w:rPr>
        <w:lastRenderedPageBreak/>
        <w:t>Decree No. 53/2022/ND-CP takes effect from October 1, 2022</w:t>
      </w:r>
      <w:r w:rsidR="00B72BEA" w:rsidRPr="00096FBE">
        <w:rPr>
          <w:rFonts w:ascii="Cambria" w:hAnsi="Cambria"/>
          <w:b/>
          <w:lang w:val="en-US"/>
        </w:rPr>
        <w:t>.</w:t>
      </w:r>
      <w:r w:rsidR="00A40283" w:rsidRPr="00096FBE">
        <w:rPr>
          <w:rFonts w:ascii="Cambria" w:hAnsi="Cambria"/>
          <w:color w:val="000000"/>
        </w:rPr>
        <w:t> </w:t>
      </w:r>
    </w:p>
    <w:p w14:paraId="357423C5" w14:textId="77777777" w:rsidR="00A40283" w:rsidRPr="00096FBE" w:rsidRDefault="00A40283" w:rsidP="00A40283">
      <w:pPr>
        <w:pStyle w:val="ListParagraph"/>
        <w:widowControl/>
        <w:autoSpaceDE/>
        <w:autoSpaceDN/>
        <w:ind w:left="709" w:firstLine="0"/>
        <w:contextualSpacing/>
        <w:jc w:val="both"/>
        <w:rPr>
          <w:rFonts w:ascii="Cambria" w:hAnsi="Cambria"/>
          <w:lang w:val="en-US"/>
        </w:rPr>
      </w:pPr>
    </w:p>
    <w:p w14:paraId="2CDC3232" w14:textId="0553CEC9" w:rsidR="00964E19" w:rsidRPr="00096FBE" w:rsidRDefault="005138DF" w:rsidP="00964E19">
      <w:pPr>
        <w:pStyle w:val="ListParagraph"/>
        <w:widowControl/>
        <w:numPr>
          <w:ilvl w:val="1"/>
          <w:numId w:val="3"/>
        </w:numPr>
        <w:autoSpaceDE/>
        <w:autoSpaceDN/>
        <w:ind w:left="709" w:hanging="709"/>
        <w:contextualSpacing/>
        <w:jc w:val="both"/>
        <w:rPr>
          <w:rFonts w:ascii="Cambria" w:hAnsi="Cambria"/>
          <w:b/>
          <w:bCs/>
          <w:lang w:val="en-US"/>
        </w:rPr>
      </w:pPr>
      <w:r>
        <w:rPr>
          <w:rFonts w:ascii="Cambria" w:hAnsi="Cambria"/>
          <w:b/>
          <w:bCs/>
          <w:lang w:val="en-US"/>
        </w:rPr>
        <w:t>T</w:t>
      </w:r>
      <w:r w:rsidRPr="005138DF">
        <w:rPr>
          <w:rFonts w:ascii="Cambria" w:hAnsi="Cambria"/>
          <w:b/>
          <w:bCs/>
          <w:lang w:val="en-US"/>
        </w:rPr>
        <w:t>he National database of reception of citizens, processing of submissions and handling of complaints, denunciations, petitions and feedback</w:t>
      </w:r>
    </w:p>
    <w:p w14:paraId="40797964" w14:textId="72A8D05D" w:rsidR="00905DF4" w:rsidRPr="00096FBE" w:rsidRDefault="00905DF4" w:rsidP="00905DF4">
      <w:pPr>
        <w:pStyle w:val="ListParagraph"/>
        <w:widowControl/>
        <w:autoSpaceDE/>
        <w:autoSpaceDN/>
        <w:ind w:left="709" w:firstLine="0"/>
        <w:contextualSpacing/>
        <w:jc w:val="both"/>
        <w:rPr>
          <w:rFonts w:ascii="Cambria" w:hAnsi="Cambria"/>
          <w:b/>
          <w:bCs/>
          <w:lang w:val="en-US"/>
        </w:rPr>
      </w:pPr>
    </w:p>
    <w:p w14:paraId="486EE2AA" w14:textId="7761888F" w:rsidR="00905DF4" w:rsidRPr="00096FBE" w:rsidRDefault="005138DF" w:rsidP="00905DF4">
      <w:pPr>
        <w:spacing w:line="252" w:lineRule="auto"/>
        <w:ind w:left="720"/>
        <w:jc w:val="both"/>
        <w:rPr>
          <w:rFonts w:ascii="Cambria" w:hAnsi="Cambria"/>
          <w:lang w:val="en-US"/>
        </w:rPr>
      </w:pPr>
      <w:r w:rsidRPr="005138DF">
        <w:rPr>
          <w:rFonts w:ascii="Cambria" w:hAnsi="Cambria"/>
          <w:bCs/>
          <w:lang w:val="en-US"/>
        </w:rPr>
        <w:t>Decree No. 55/2022/ND-CP dated August 23, 2022 of the Government regulating the National database of reception of citizens, processing of submissions and handling of complaints, denunciations, petitions and feedback takes effect from 10/10/2022</w:t>
      </w:r>
      <w:r w:rsidR="00905DF4" w:rsidRPr="00096FBE">
        <w:rPr>
          <w:rFonts w:ascii="Cambria" w:hAnsi="Cambria"/>
          <w:bCs/>
          <w:lang w:val="en-US"/>
        </w:rPr>
        <w:t>.</w:t>
      </w:r>
    </w:p>
    <w:p w14:paraId="60FA6C06" w14:textId="77777777" w:rsidR="00905DF4" w:rsidRPr="00096FBE" w:rsidRDefault="00905DF4" w:rsidP="00905DF4">
      <w:pPr>
        <w:spacing w:line="252" w:lineRule="auto"/>
        <w:ind w:left="720"/>
        <w:jc w:val="both"/>
        <w:rPr>
          <w:rFonts w:ascii="Cambria" w:hAnsi="Cambria"/>
          <w:lang w:val="en-US"/>
        </w:rPr>
      </w:pPr>
    </w:p>
    <w:p w14:paraId="1C895356" w14:textId="72C7C5E6" w:rsidR="00905DF4" w:rsidRPr="005138DF" w:rsidRDefault="005138DF" w:rsidP="005138DF">
      <w:pPr>
        <w:spacing w:line="252" w:lineRule="auto"/>
        <w:ind w:left="720"/>
        <w:jc w:val="both"/>
        <w:rPr>
          <w:rFonts w:ascii="Cambria" w:hAnsi="Cambria"/>
          <w:bCs/>
          <w:lang w:val="vi-VN"/>
        </w:rPr>
      </w:pPr>
      <w:r w:rsidRPr="005138DF">
        <w:rPr>
          <w:rFonts w:ascii="Cambria" w:hAnsi="Cambria"/>
          <w:bCs/>
          <w:lang w:val="en-US"/>
        </w:rPr>
        <w:t xml:space="preserve">Specifically, pursuant to Article 3 of Decree No. 55/2022/ND-CP on the National database of reception of citizens, processing of submissions and handling of complaints, denunciations, petitions and </w:t>
      </w:r>
      <w:r>
        <w:rPr>
          <w:rFonts w:ascii="Cambria" w:hAnsi="Cambria"/>
          <w:bCs/>
          <w:lang w:val="en-US"/>
        </w:rPr>
        <w:t>feedback</w:t>
      </w:r>
      <w:r>
        <w:rPr>
          <w:rFonts w:ascii="Cambria" w:hAnsi="Cambria"/>
          <w:bCs/>
          <w:lang w:val="vi-VN"/>
        </w:rPr>
        <w:t>:</w:t>
      </w:r>
    </w:p>
    <w:p w14:paraId="5B4EC3DC" w14:textId="77777777" w:rsidR="00905DF4" w:rsidRPr="00096FBE" w:rsidRDefault="00905DF4" w:rsidP="00905DF4">
      <w:pPr>
        <w:spacing w:line="252" w:lineRule="auto"/>
        <w:ind w:left="720"/>
        <w:jc w:val="both"/>
        <w:rPr>
          <w:rFonts w:ascii="Cambria" w:hAnsi="Cambria"/>
          <w:bCs/>
          <w:lang w:val="en-US"/>
        </w:rPr>
      </w:pPr>
    </w:p>
    <w:p w14:paraId="77BCC2E8" w14:textId="2D3E3450" w:rsidR="00905DF4" w:rsidRPr="00096FBE" w:rsidRDefault="005138DF" w:rsidP="00905DF4">
      <w:pPr>
        <w:pStyle w:val="ListParagraph"/>
        <w:widowControl/>
        <w:numPr>
          <w:ilvl w:val="0"/>
          <w:numId w:val="18"/>
        </w:numPr>
        <w:autoSpaceDE/>
        <w:autoSpaceDN/>
        <w:spacing w:line="252" w:lineRule="auto"/>
        <w:contextualSpacing/>
        <w:jc w:val="both"/>
        <w:rPr>
          <w:rFonts w:ascii="Cambria" w:hAnsi="Cambria"/>
          <w:lang w:val="en-US"/>
        </w:rPr>
      </w:pPr>
      <w:r w:rsidRPr="005138DF">
        <w:rPr>
          <w:rFonts w:ascii="Cambria" w:hAnsi="Cambria"/>
          <w:lang w:val="en-US"/>
        </w:rPr>
        <w:t>The National database of reception of citizens, processing of submissions and handling of complaints, denunciations, petitions and feedback (hereinafter referred to as “database”) refers to a collection of information on complaints, denunciation forms, petitions and feedback sent by authorities, organizations and individuals and information and data on citizen reception, processing of submissions and handling of complaints, denunciations, petitions and feedback by competent authorities, which is standardized, digitized, archived and managed with the help of information infrastructure in accordance with regulations of this Decree and other relevant laws.</w:t>
      </w:r>
    </w:p>
    <w:p w14:paraId="1F8E4561" w14:textId="77777777" w:rsidR="00905DF4" w:rsidRPr="00096FBE" w:rsidRDefault="00905DF4" w:rsidP="00905DF4">
      <w:pPr>
        <w:pStyle w:val="ListParagraph"/>
        <w:spacing w:line="252" w:lineRule="auto"/>
        <w:ind w:left="1440"/>
        <w:jc w:val="both"/>
        <w:rPr>
          <w:rFonts w:ascii="Cambria" w:hAnsi="Cambria"/>
          <w:lang w:val="en-US"/>
        </w:rPr>
      </w:pPr>
    </w:p>
    <w:p w14:paraId="300860E6" w14:textId="5C3DBE26" w:rsidR="00905DF4" w:rsidRPr="00096FBE" w:rsidRDefault="005138DF" w:rsidP="00905DF4">
      <w:pPr>
        <w:pStyle w:val="ListParagraph"/>
        <w:widowControl/>
        <w:numPr>
          <w:ilvl w:val="0"/>
          <w:numId w:val="18"/>
        </w:numPr>
        <w:autoSpaceDE/>
        <w:autoSpaceDN/>
        <w:spacing w:line="252" w:lineRule="auto"/>
        <w:contextualSpacing/>
        <w:jc w:val="both"/>
        <w:rPr>
          <w:rFonts w:ascii="Cambria" w:hAnsi="Cambria"/>
          <w:lang w:val="en-US"/>
        </w:rPr>
      </w:pPr>
      <w:r w:rsidRPr="005138DF">
        <w:rPr>
          <w:rFonts w:ascii="Cambria" w:hAnsi="Cambria"/>
          <w:lang w:val="en-US"/>
        </w:rPr>
        <w:t>The database shall be exclusively established and managed by the Government Inspectorate, and updated and operated at Ministries, ministerial agencies, Governmental agencies and People’s Committees at all levels so as to serve the state management of citizen reception, and handling of complaints, denunciations, petitions and feedback.</w:t>
      </w:r>
    </w:p>
    <w:p w14:paraId="3132EC15" w14:textId="77777777" w:rsidR="00905DF4" w:rsidRPr="005138DF" w:rsidRDefault="00905DF4" w:rsidP="005138DF">
      <w:pPr>
        <w:spacing w:line="252" w:lineRule="auto"/>
        <w:jc w:val="both"/>
        <w:rPr>
          <w:rFonts w:ascii="Cambria" w:hAnsi="Cambria"/>
          <w:bCs/>
          <w:lang w:val="en-US"/>
        </w:rPr>
      </w:pPr>
    </w:p>
    <w:p w14:paraId="0997C092" w14:textId="190864B4" w:rsidR="00905DF4" w:rsidRPr="00096FBE" w:rsidRDefault="00905DF4" w:rsidP="00905DF4">
      <w:pPr>
        <w:pStyle w:val="Heading1"/>
        <w:tabs>
          <w:tab w:val="left" w:pos="836"/>
          <w:tab w:val="left" w:pos="837"/>
        </w:tabs>
        <w:spacing w:line="252" w:lineRule="auto"/>
        <w:ind w:left="709" w:firstLine="0"/>
        <w:rPr>
          <w:rFonts w:ascii="Cambria" w:hAnsi="Cambria"/>
          <w:lang w:val="en-US"/>
        </w:rPr>
      </w:pPr>
      <w:r w:rsidRPr="00096FBE">
        <w:rPr>
          <w:rFonts w:ascii="Cambria" w:hAnsi="Cambria"/>
          <w:lang w:val="en-US"/>
        </w:rPr>
        <w:t xml:space="preserve">Decree </w:t>
      </w:r>
      <w:r w:rsidR="005138DF" w:rsidRPr="005138DF">
        <w:rPr>
          <w:rFonts w:ascii="Cambria" w:hAnsi="Cambria"/>
          <w:lang w:val="en-US"/>
        </w:rPr>
        <w:t xml:space="preserve">55/2022/ND-CP </w:t>
      </w:r>
      <w:r w:rsidRPr="00096FBE">
        <w:rPr>
          <w:rFonts w:ascii="Cambria" w:hAnsi="Cambria"/>
          <w:lang w:val="en-US"/>
        </w:rPr>
        <w:t xml:space="preserve">takes effect from </w:t>
      </w:r>
      <w:r w:rsidR="005138DF">
        <w:rPr>
          <w:rFonts w:ascii="Cambria" w:hAnsi="Cambria"/>
          <w:lang w:val="en-US"/>
        </w:rPr>
        <w:t>October</w:t>
      </w:r>
      <w:r w:rsidR="005138DF">
        <w:rPr>
          <w:rFonts w:ascii="Cambria" w:hAnsi="Cambria"/>
          <w:lang w:val="vi-VN"/>
        </w:rPr>
        <w:t xml:space="preserve"> </w:t>
      </w:r>
      <w:r w:rsidR="005138DF">
        <w:rPr>
          <w:rFonts w:ascii="Cambria" w:hAnsi="Cambria"/>
          <w:lang w:val="en-US"/>
        </w:rPr>
        <w:t>10</w:t>
      </w:r>
      <w:r w:rsidR="005138DF">
        <w:rPr>
          <w:rFonts w:ascii="Cambria" w:hAnsi="Cambria"/>
          <w:lang w:val="vi-VN"/>
        </w:rPr>
        <w:t>,</w:t>
      </w:r>
      <w:r w:rsidRPr="00096FBE">
        <w:rPr>
          <w:rFonts w:ascii="Cambria" w:hAnsi="Cambria"/>
          <w:lang w:val="en-US"/>
        </w:rPr>
        <w:t xml:space="preserve"> 2022.</w:t>
      </w:r>
    </w:p>
    <w:p w14:paraId="514E6B15" w14:textId="77777777" w:rsidR="00905DF4" w:rsidRPr="00096FBE" w:rsidRDefault="00905DF4" w:rsidP="00905DF4">
      <w:pPr>
        <w:widowControl/>
        <w:autoSpaceDE/>
        <w:autoSpaceDN/>
        <w:contextualSpacing/>
        <w:jc w:val="both"/>
        <w:rPr>
          <w:rFonts w:ascii="Cambria" w:hAnsi="Cambria"/>
          <w:b/>
          <w:bCs/>
          <w:lang w:val="en-US"/>
        </w:rPr>
      </w:pPr>
    </w:p>
    <w:p w14:paraId="1C6B6C18" w14:textId="7A902B84" w:rsidR="00905DF4" w:rsidRPr="00096FBE" w:rsidRDefault="005138DF" w:rsidP="00964E19">
      <w:pPr>
        <w:pStyle w:val="ListParagraph"/>
        <w:widowControl/>
        <w:numPr>
          <w:ilvl w:val="1"/>
          <w:numId w:val="3"/>
        </w:numPr>
        <w:autoSpaceDE/>
        <w:autoSpaceDN/>
        <w:ind w:left="709" w:hanging="709"/>
        <w:contextualSpacing/>
        <w:jc w:val="both"/>
        <w:rPr>
          <w:rFonts w:ascii="Cambria" w:hAnsi="Cambria"/>
          <w:b/>
          <w:bCs/>
          <w:lang w:val="en-US"/>
        </w:rPr>
      </w:pPr>
      <w:r w:rsidRPr="005138DF">
        <w:rPr>
          <w:rFonts w:ascii="Cambria" w:hAnsi="Cambria"/>
          <w:b/>
          <w:bCs/>
          <w:lang w:val="en-US"/>
        </w:rPr>
        <w:t>Regulations on electronic identification and authentication</w:t>
      </w:r>
    </w:p>
    <w:p w14:paraId="35FB0762" w14:textId="7A57012E" w:rsidR="00905DF4" w:rsidRPr="00096FBE" w:rsidRDefault="00905DF4" w:rsidP="00905DF4">
      <w:pPr>
        <w:pStyle w:val="ListParagraph"/>
        <w:widowControl/>
        <w:autoSpaceDE/>
        <w:autoSpaceDN/>
        <w:ind w:left="709" w:firstLine="0"/>
        <w:contextualSpacing/>
        <w:jc w:val="both"/>
        <w:rPr>
          <w:rFonts w:ascii="Cambria" w:hAnsi="Cambria"/>
          <w:b/>
          <w:bCs/>
          <w:lang w:val="en-US"/>
        </w:rPr>
      </w:pPr>
    </w:p>
    <w:p w14:paraId="57583191" w14:textId="633F28AD" w:rsidR="00905DF4" w:rsidRPr="00096FBE" w:rsidRDefault="008C383C" w:rsidP="00905DF4">
      <w:pPr>
        <w:spacing w:line="252" w:lineRule="auto"/>
        <w:ind w:left="720"/>
        <w:jc w:val="both"/>
        <w:rPr>
          <w:rFonts w:ascii="Cambria" w:hAnsi="Cambria"/>
          <w:bCs/>
          <w:lang w:val="en-US"/>
        </w:rPr>
      </w:pPr>
      <w:r w:rsidRPr="008C383C">
        <w:rPr>
          <w:rFonts w:ascii="Cambria" w:hAnsi="Cambria"/>
          <w:bCs/>
          <w:lang w:val="en-US"/>
        </w:rPr>
        <w:t>On September 5, 2022, the Government issued Decree No. 59/2022/ND-CP regulating on electronic identification and authentication</w:t>
      </w:r>
      <w:r w:rsidR="00905DF4" w:rsidRPr="00096FBE">
        <w:rPr>
          <w:rFonts w:ascii="Cambria" w:hAnsi="Cambria"/>
          <w:bCs/>
          <w:lang w:val="en-US"/>
        </w:rPr>
        <w:t>.</w:t>
      </w:r>
    </w:p>
    <w:p w14:paraId="6D727EF6" w14:textId="77777777" w:rsidR="00905DF4" w:rsidRPr="00096FBE" w:rsidRDefault="00905DF4" w:rsidP="00905DF4">
      <w:pPr>
        <w:spacing w:line="252" w:lineRule="auto"/>
        <w:ind w:left="720"/>
        <w:jc w:val="both"/>
        <w:rPr>
          <w:rFonts w:ascii="Cambria" w:hAnsi="Cambria"/>
          <w:bCs/>
          <w:lang w:val="en-US"/>
        </w:rPr>
      </w:pPr>
    </w:p>
    <w:p w14:paraId="5C7D83CC" w14:textId="272C6306" w:rsidR="00905DF4" w:rsidRDefault="008C383C" w:rsidP="00905DF4">
      <w:pPr>
        <w:spacing w:line="252" w:lineRule="auto"/>
        <w:ind w:left="720"/>
        <w:jc w:val="both"/>
        <w:rPr>
          <w:rFonts w:ascii="Cambria" w:hAnsi="Cambria"/>
          <w:lang w:val="en-US"/>
        </w:rPr>
      </w:pPr>
      <w:r w:rsidRPr="008C383C">
        <w:rPr>
          <w:rFonts w:ascii="Cambria" w:hAnsi="Cambria"/>
          <w:lang w:val="en-US"/>
        </w:rPr>
        <w:t>Accordingly, this Decree provides for electronic identities, electronic identification, electronic authentication; electronic authentication services; rights and obligations of users of electronic authentication services; responsibilities of concerned agencies, organizations and individuals.</w:t>
      </w:r>
    </w:p>
    <w:p w14:paraId="6CDFB033" w14:textId="5C777841" w:rsidR="008C383C" w:rsidRDefault="008C383C" w:rsidP="00905DF4">
      <w:pPr>
        <w:spacing w:line="252" w:lineRule="auto"/>
        <w:ind w:left="720"/>
        <w:jc w:val="both"/>
        <w:rPr>
          <w:rFonts w:ascii="Cambria" w:hAnsi="Cambria"/>
          <w:lang w:val="en-US"/>
        </w:rPr>
      </w:pPr>
    </w:p>
    <w:p w14:paraId="6E4D4CD2" w14:textId="504FEFA2" w:rsidR="008C383C" w:rsidRDefault="008C383C" w:rsidP="00905DF4">
      <w:pPr>
        <w:spacing w:line="252" w:lineRule="auto"/>
        <w:ind w:left="720"/>
        <w:jc w:val="both"/>
        <w:rPr>
          <w:rFonts w:ascii="Cambria" w:hAnsi="Cambria"/>
          <w:lang w:val="en-US"/>
        </w:rPr>
      </w:pPr>
      <w:r w:rsidRPr="008C383C">
        <w:rPr>
          <w:rFonts w:ascii="Cambria" w:hAnsi="Cambria"/>
          <w:lang w:val="en-US"/>
        </w:rPr>
        <w:t>Specifically, pursuant to Article 20 of Decree No. 59/2022/ND-CP on the authority to grant eID accounts and issue decisions to lock or unlock eID accounts.</w:t>
      </w:r>
    </w:p>
    <w:p w14:paraId="25A8FB7C" w14:textId="5EC49185" w:rsidR="008C383C" w:rsidRDefault="008C383C" w:rsidP="00905DF4">
      <w:pPr>
        <w:spacing w:line="252" w:lineRule="auto"/>
        <w:ind w:left="720"/>
        <w:jc w:val="both"/>
        <w:rPr>
          <w:rFonts w:ascii="Cambria" w:hAnsi="Cambria"/>
          <w:lang w:val="en-US"/>
        </w:rPr>
      </w:pPr>
    </w:p>
    <w:p w14:paraId="360F947A" w14:textId="17BF9E1E" w:rsidR="008C383C" w:rsidRDefault="00D605A4" w:rsidP="008C383C">
      <w:pPr>
        <w:pStyle w:val="ListParagraph"/>
        <w:numPr>
          <w:ilvl w:val="0"/>
          <w:numId w:val="22"/>
        </w:numPr>
        <w:spacing w:line="252" w:lineRule="auto"/>
        <w:jc w:val="both"/>
        <w:rPr>
          <w:rFonts w:ascii="Cambria" w:hAnsi="Cambria"/>
          <w:lang w:val="vi-VN"/>
        </w:rPr>
      </w:pPr>
      <w:r w:rsidRPr="00D605A4">
        <w:rPr>
          <w:rFonts w:ascii="Cambria" w:hAnsi="Cambria"/>
          <w:lang w:val="vi-VN"/>
        </w:rPr>
        <w:t xml:space="preserve">Director of the Police Department on Administrative Management of Social Order under the Ministry of Public Security shall be mandated to issue eID accounts; issue decisions on automatic locking or unlocking of eID accounts on the electronic identification and </w:t>
      </w:r>
      <w:r w:rsidRPr="00D605A4">
        <w:rPr>
          <w:rFonts w:ascii="Cambria" w:hAnsi="Cambria"/>
          <w:lang w:val="vi-VN"/>
        </w:rPr>
        <w:lastRenderedPageBreak/>
        <w:t>authentication system, and requests for locking or unlocking of eID accounts of central department-, equivalent- or higher-level agencies.</w:t>
      </w:r>
    </w:p>
    <w:p w14:paraId="2D21B2C0" w14:textId="2E666943" w:rsidR="00D605A4" w:rsidRDefault="00D605A4" w:rsidP="00D605A4">
      <w:pPr>
        <w:spacing w:line="252" w:lineRule="auto"/>
        <w:jc w:val="both"/>
        <w:rPr>
          <w:rFonts w:ascii="Cambria" w:hAnsi="Cambria"/>
          <w:lang w:val="vi-VN"/>
        </w:rPr>
      </w:pPr>
    </w:p>
    <w:p w14:paraId="29E1013D" w14:textId="2276AA9F" w:rsidR="00D605A4" w:rsidRDefault="00D605A4" w:rsidP="00D605A4">
      <w:pPr>
        <w:pStyle w:val="ListParagraph"/>
        <w:numPr>
          <w:ilvl w:val="0"/>
          <w:numId w:val="22"/>
        </w:numPr>
        <w:spacing w:line="252" w:lineRule="auto"/>
        <w:jc w:val="both"/>
        <w:rPr>
          <w:rFonts w:ascii="Cambria" w:hAnsi="Cambria"/>
          <w:lang w:val="vi-VN"/>
        </w:rPr>
      </w:pPr>
      <w:r>
        <w:rPr>
          <w:rFonts w:ascii="Cambria" w:hAnsi="Cambria"/>
          <w:lang w:val="vi-VN"/>
        </w:rPr>
        <w:t xml:space="preserve">Directors </w:t>
      </w:r>
      <w:r w:rsidRPr="00D605A4">
        <w:rPr>
          <w:rFonts w:ascii="Cambria" w:hAnsi="Cambria"/>
          <w:lang w:val="vi-VN"/>
        </w:rPr>
        <w:t>of Police Sub-Departments on Administrative Management of Social Order under Police Departments of provinces and centrally-affiliated cities shall be mandated to issue decisions on eID account locking or unlocking requests filed to these Police Departments</w:t>
      </w:r>
    </w:p>
    <w:p w14:paraId="041301E4" w14:textId="77777777" w:rsidR="00D605A4" w:rsidRPr="00D605A4" w:rsidRDefault="00D605A4" w:rsidP="00D605A4">
      <w:pPr>
        <w:pStyle w:val="ListParagraph"/>
        <w:rPr>
          <w:rFonts w:ascii="Cambria" w:hAnsi="Cambria"/>
          <w:lang w:val="vi-VN"/>
        </w:rPr>
      </w:pPr>
    </w:p>
    <w:p w14:paraId="1F29078A" w14:textId="34B14305" w:rsidR="00D605A4" w:rsidRDefault="00D605A4" w:rsidP="00D605A4">
      <w:pPr>
        <w:pStyle w:val="ListParagraph"/>
        <w:numPr>
          <w:ilvl w:val="0"/>
          <w:numId w:val="22"/>
        </w:numPr>
        <w:spacing w:line="252" w:lineRule="auto"/>
        <w:jc w:val="both"/>
        <w:rPr>
          <w:rFonts w:ascii="Cambria" w:hAnsi="Cambria"/>
          <w:lang w:val="vi-VN"/>
        </w:rPr>
      </w:pPr>
      <w:r>
        <w:rPr>
          <w:rFonts w:ascii="Cambria" w:hAnsi="Cambria"/>
          <w:lang w:val="vi-VN"/>
        </w:rPr>
        <w:t>Directors</w:t>
      </w:r>
      <w:r w:rsidRPr="00D605A4">
        <w:rPr>
          <w:rFonts w:ascii="Cambria" w:hAnsi="Cambria"/>
          <w:lang w:val="vi-VN"/>
        </w:rPr>
        <w:t xml:space="preserve"> of Police Divisions of districts shall be mandated to issue decisions on eID account locking or unlocking requests that the Divisions receive</w:t>
      </w:r>
    </w:p>
    <w:p w14:paraId="2F9C2141" w14:textId="77777777" w:rsidR="00D605A4" w:rsidRPr="00D605A4" w:rsidRDefault="00D605A4" w:rsidP="00D605A4">
      <w:pPr>
        <w:pStyle w:val="ListParagraph"/>
        <w:rPr>
          <w:rFonts w:ascii="Cambria" w:hAnsi="Cambria"/>
          <w:lang w:val="vi-VN"/>
        </w:rPr>
      </w:pPr>
    </w:p>
    <w:p w14:paraId="0F64F874" w14:textId="6FCEA839" w:rsidR="00D605A4" w:rsidRPr="00D605A4" w:rsidRDefault="00D605A4" w:rsidP="00D605A4">
      <w:pPr>
        <w:pStyle w:val="ListParagraph"/>
        <w:numPr>
          <w:ilvl w:val="0"/>
          <w:numId w:val="22"/>
        </w:numPr>
        <w:spacing w:line="252" w:lineRule="auto"/>
        <w:jc w:val="both"/>
        <w:rPr>
          <w:rFonts w:ascii="Cambria" w:hAnsi="Cambria"/>
          <w:lang w:val="vi-VN"/>
        </w:rPr>
      </w:pPr>
      <w:r w:rsidRPr="00D605A4">
        <w:rPr>
          <w:rFonts w:ascii="Cambria" w:hAnsi="Cambria"/>
          <w:lang w:val="vi-VN"/>
        </w:rPr>
        <w:t>Directors of Police Sub-Divisions of communes shall be mandated to issue decisions on eID account locking or unlocking requests that the Sub-Divisions receive</w:t>
      </w:r>
    </w:p>
    <w:p w14:paraId="7146F793" w14:textId="4A94BA23" w:rsidR="008C383C" w:rsidRDefault="008C383C" w:rsidP="00905DF4">
      <w:pPr>
        <w:spacing w:line="252" w:lineRule="auto"/>
        <w:ind w:left="720"/>
        <w:jc w:val="both"/>
        <w:rPr>
          <w:rFonts w:ascii="Cambria" w:hAnsi="Cambria"/>
          <w:lang w:val="en-US"/>
        </w:rPr>
      </w:pPr>
    </w:p>
    <w:p w14:paraId="607618CF" w14:textId="1B472373" w:rsidR="008C383C" w:rsidRPr="00D605A4" w:rsidRDefault="00D605A4" w:rsidP="00D605A4">
      <w:pPr>
        <w:spacing w:line="252" w:lineRule="auto"/>
        <w:ind w:left="720"/>
        <w:jc w:val="both"/>
        <w:rPr>
          <w:rFonts w:ascii="Cambria" w:hAnsi="Cambria"/>
          <w:b/>
          <w:bCs/>
          <w:lang w:val="en-US"/>
        </w:rPr>
      </w:pPr>
      <w:r w:rsidRPr="00D605A4">
        <w:rPr>
          <w:rFonts w:ascii="Cambria" w:hAnsi="Cambria"/>
          <w:b/>
          <w:bCs/>
          <w:lang w:val="en-US"/>
        </w:rPr>
        <w:t>Decree No. 59/2022/ND-CP takes effect from October 20, 2022</w:t>
      </w:r>
    </w:p>
    <w:p w14:paraId="5636209E" w14:textId="77777777" w:rsidR="00905DF4" w:rsidRPr="00096FBE" w:rsidRDefault="00905DF4" w:rsidP="00905DF4">
      <w:pPr>
        <w:spacing w:line="252" w:lineRule="auto"/>
        <w:jc w:val="both"/>
        <w:rPr>
          <w:rFonts w:ascii="Cambria" w:hAnsi="Cambria"/>
          <w:lang w:val="en-US"/>
        </w:rPr>
      </w:pPr>
    </w:p>
    <w:p w14:paraId="10847E60" w14:textId="14E9455F" w:rsidR="00A40283" w:rsidRPr="00096FBE" w:rsidRDefault="00A40283" w:rsidP="00A40283">
      <w:pPr>
        <w:pStyle w:val="Heading1"/>
        <w:numPr>
          <w:ilvl w:val="0"/>
          <w:numId w:val="1"/>
        </w:numPr>
        <w:ind w:left="709"/>
        <w:rPr>
          <w:rFonts w:ascii="Cambria" w:hAnsi="Cambria"/>
        </w:rPr>
      </w:pPr>
      <w:r w:rsidRPr="00096FBE">
        <w:rPr>
          <w:rFonts w:ascii="Cambria" w:hAnsi="Cambria"/>
          <w:lang w:val="en"/>
        </w:rPr>
        <w:t xml:space="preserve">Featured Articles of ADK Lawyer in </w:t>
      </w:r>
      <w:bookmarkStart w:id="1" w:name="Luật_sư_Lê_Tiến_Đạt_–_Luật_sư_điều_hành_"/>
      <w:bookmarkEnd w:id="1"/>
      <w:r w:rsidR="008639F6" w:rsidRPr="00096FBE">
        <w:rPr>
          <w:rFonts w:ascii="Cambria" w:hAnsi="Cambria"/>
          <w:lang w:val="en"/>
        </w:rPr>
        <w:t>August</w:t>
      </w:r>
    </w:p>
    <w:p w14:paraId="45F0F2AE" w14:textId="77777777" w:rsidR="00A40283" w:rsidRPr="00096FBE" w:rsidRDefault="00A40283" w:rsidP="00A40283">
      <w:pPr>
        <w:pStyle w:val="Heading1"/>
        <w:ind w:left="709" w:firstLine="0"/>
        <w:rPr>
          <w:rFonts w:ascii="Cambria" w:hAnsi="Cambria"/>
        </w:rPr>
      </w:pPr>
    </w:p>
    <w:p w14:paraId="479AD3D4" w14:textId="06DE9992" w:rsidR="00A40283" w:rsidRPr="00096FBE" w:rsidRDefault="00A40283" w:rsidP="008F27E9">
      <w:pPr>
        <w:pStyle w:val="Heading1"/>
        <w:ind w:left="709" w:firstLine="0"/>
        <w:jc w:val="both"/>
        <w:rPr>
          <w:rFonts w:ascii="Cambria" w:hAnsi="Cambria"/>
        </w:rPr>
      </w:pPr>
      <w:r w:rsidRPr="00096FBE">
        <w:rPr>
          <w:rFonts w:ascii="Cambria" w:hAnsi="Cambria"/>
          <w:b w:val="0"/>
          <w:lang w:val="en-US"/>
        </w:rPr>
        <w:t>The article “</w:t>
      </w:r>
      <w:r w:rsidR="008639F6" w:rsidRPr="00096FBE">
        <w:rPr>
          <w:rFonts w:ascii="Cambria" w:hAnsi="Cambria"/>
          <w:b w:val="0"/>
          <w:lang w:val="en-US"/>
        </w:rPr>
        <w:t>Security investment fund". The article has given an overview of the types of securities investment funds as well as the conditions and procedures for establishing a securities investment fund in accordance with current laws</w:t>
      </w:r>
      <w:r w:rsidR="001E6E8E" w:rsidRPr="00096FBE">
        <w:rPr>
          <w:rFonts w:ascii="Cambria" w:hAnsi="Cambria"/>
          <w:b w:val="0"/>
          <w:lang w:val="en-US"/>
        </w:rPr>
        <w:t>.</w:t>
      </w:r>
    </w:p>
    <w:p w14:paraId="19BD44F5" w14:textId="77777777" w:rsidR="00A40283" w:rsidRPr="00096FBE" w:rsidRDefault="00A40283" w:rsidP="00A40283">
      <w:pPr>
        <w:pStyle w:val="Heading1"/>
        <w:ind w:left="1418" w:firstLine="0"/>
        <w:rPr>
          <w:rFonts w:ascii="Cambria" w:hAnsi="Cambria"/>
          <w:b w:val="0"/>
          <w:lang w:val="en-US"/>
        </w:rPr>
      </w:pPr>
    </w:p>
    <w:p w14:paraId="0D0B35C9" w14:textId="77777777" w:rsidR="00A40283" w:rsidRPr="00096FBE" w:rsidRDefault="00A40283" w:rsidP="00A40283">
      <w:pPr>
        <w:pStyle w:val="BodyText"/>
        <w:spacing w:line="252" w:lineRule="auto"/>
        <w:ind w:left="709" w:right="423"/>
        <w:jc w:val="both"/>
        <w:rPr>
          <w:rFonts w:ascii="Cambria" w:hAnsi="Cambria"/>
          <w:lang w:val="en"/>
        </w:rPr>
      </w:pPr>
      <w:bookmarkStart w:id="2" w:name="-_Một_vài_lưu_ý_pháp_lý_trong_quá_trình_"/>
      <w:bookmarkEnd w:id="2"/>
      <w:r w:rsidRPr="00096FBE">
        <w:rPr>
          <w:rFonts w:ascii="Cambria" w:hAnsi="Cambria"/>
          <w:lang w:val="en"/>
        </w:rPr>
        <w:t>To read the</w:t>
      </w:r>
      <w:r w:rsidRPr="00096FBE">
        <w:rPr>
          <w:rFonts w:ascii="Cambria" w:hAnsi="Cambria"/>
          <w:spacing w:val="-3"/>
          <w:lang w:val="en"/>
        </w:rPr>
        <w:t xml:space="preserve"> above articles</w:t>
      </w:r>
      <w:r w:rsidRPr="00096FBE">
        <w:rPr>
          <w:rFonts w:ascii="Cambria" w:hAnsi="Cambria"/>
          <w:lang w:val="en"/>
        </w:rPr>
        <w:t xml:space="preserve"> in more detail, please visit </w:t>
      </w:r>
      <w:r w:rsidRPr="00096FBE">
        <w:rPr>
          <w:rFonts w:ascii="Cambria" w:hAnsi="Cambria"/>
          <w:spacing w:val="-3"/>
          <w:lang w:val="en"/>
        </w:rPr>
        <w:t>our</w:t>
      </w:r>
      <w:r w:rsidRPr="00096FBE">
        <w:rPr>
          <w:rFonts w:ascii="Cambria" w:hAnsi="Cambria"/>
          <w:lang w:val="en"/>
        </w:rPr>
        <w:t xml:space="preserve"> website at: </w:t>
      </w:r>
      <w:hyperlink r:id="rId9" w:history="1">
        <w:r w:rsidRPr="00096FBE">
          <w:rPr>
            <w:rStyle w:val="Hyperlink"/>
            <w:rFonts w:ascii="Cambria" w:hAnsi="Cambria"/>
            <w:lang w:val="en"/>
          </w:rPr>
          <w:t>https://adk-lawyers.com/en/legal-articles</w:t>
        </w:r>
      </w:hyperlink>
    </w:p>
    <w:p w14:paraId="021B1E24" w14:textId="77777777" w:rsidR="00A40283" w:rsidRPr="00096FBE" w:rsidRDefault="00A40283" w:rsidP="00A40283">
      <w:pPr>
        <w:pStyle w:val="BodyText"/>
        <w:spacing w:line="252" w:lineRule="auto"/>
        <w:ind w:left="709" w:right="423"/>
        <w:jc w:val="both"/>
        <w:rPr>
          <w:rFonts w:ascii="Cambria" w:hAnsi="Cambria"/>
          <w:lang w:val="en"/>
        </w:rPr>
      </w:pPr>
    </w:p>
    <w:p w14:paraId="655FEE71" w14:textId="031F9C62" w:rsidR="00A40283" w:rsidRPr="00096FBE" w:rsidRDefault="00A40283" w:rsidP="00A40283">
      <w:pPr>
        <w:pStyle w:val="Heading1"/>
        <w:numPr>
          <w:ilvl w:val="0"/>
          <w:numId w:val="1"/>
        </w:numPr>
        <w:tabs>
          <w:tab w:val="left" w:pos="836"/>
          <w:tab w:val="left" w:pos="837"/>
        </w:tabs>
        <w:spacing w:line="252" w:lineRule="auto"/>
        <w:ind w:left="709"/>
        <w:rPr>
          <w:rFonts w:ascii="Cambria" w:hAnsi="Cambria"/>
        </w:rPr>
      </w:pPr>
      <w:bookmarkStart w:id="3" w:name="3._Văn_bản_sắp_có_hiệu_lực"/>
      <w:bookmarkEnd w:id="3"/>
      <w:r w:rsidRPr="00096FBE">
        <w:rPr>
          <w:rFonts w:ascii="Cambria" w:hAnsi="Cambria"/>
        </w:rPr>
        <w:t xml:space="preserve">Some prominent legal documents take effect from </w:t>
      </w:r>
      <w:r w:rsidR="00D605A4">
        <w:rPr>
          <w:rFonts w:ascii="Cambria" w:hAnsi="Cambria"/>
          <w:lang w:val="en-US"/>
        </w:rPr>
        <w:t>October</w:t>
      </w:r>
      <w:r w:rsidR="00D605A4">
        <w:rPr>
          <w:rFonts w:ascii="Cambria" w:hAnsi="Cambria"/>
          <w:lang w:val="vi-VN"/>
        </w:rPr>
        <w:t xml:space="preserve"> </w:t>
      </w:r>
      <w:r w:rsidRPr="00096FBE">
        <w:rPr>
          <w:rFonts w:ascii="Cambria" w:hAnsi="Cambria"/>
        </w:rPr>
        <w:t>2022</w:t>
      </w:r>
    </w:p>
    <w:p w14:paraId="2C4B5B11" w14:textId="77777777" w:rsidR="00A40283" w:rsidRPr="00096FBE" w:rsidRDefault="00A40283" w:rsidP="00A40283">
      <w:pPr>
        <w:pStyle w:val="BodyText"/>
        <w:spacing w:line="252" w:lineRule="auto"/>
        <w:rPr>
          <w:rFonts w:ascii="Cambria" w:hAnsi="Cambria"/>
          <w:b/>
        </w:rPr>
      </w:pPr>
    </w:p>
    <w:tbl>
      <w:tblPr>
        <w:tblW w:w="10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379"/>
        <w:gridCol w:w="1701"/>
        <w:gridCol w:w="1572"/>
        <w:gridCol w:w="7"/>
      </w:tblGrid>
      <w:tr w:rsidR="00A40283" w:rsidRPr="00096FBE" w14:paraId="0D412931" w14:textId="77777777" w:rsidTr="009E1789">
        <w:trPr>
          <w:gridAfter w:val="1"/>
          <w:wAfter w:w="7" w:type="dxa"/>
          <w:trHeight w:val="537"/>
        </w:trPr>
        <w:tc>
          <w:tcPr>
            <w:tcW w:w="709" w:type="dxa"/>
            <w:shd w:val="clear" w:color="auto" w:fill="DEEAF6" w:themeFill="accent5" w:themeFillTint="33"/>
          </w:tcPr>
          <w:p w14:paraId="61F168E0" w14:textId="77777777" w:rsidR="00A40283" w:rsidRPr="00096FBE" w:rsidRDefault="00A40283" w:rsidP="000326A8">
            <w:pPr>
              <w:pStyle w:val="TableParagraph"/>
              <w:spacing w:line="261" w:lineRule="exact"/>
              <w:ind w:left="119"/>
              <w:rPr>
                <w:rFonts w:ascii="Cambria" w:hAnsi="Cambria"/>
                <w:b/>
              </w:rPr>
            </w:pPr>
            <w:r w:rsidRPr="00096FBE">
              <w:rPr>
                <w:rFonts w:ascii="Cambria" w:hAnsi="Cambria"/>
                <w:b/>
              </w:rPr>
              <w:t>No</w:t>
            </w:r>
          </w:p>
        </w:tc>
        <w:tc>
          <w:tcPr>
            <w:tcW w:w="6379" w:type="dxa"/>
            <w:shd w:val="clear" w:color="auto" w:fill="DEEAF6" w:themeFill="accent5" w:themeFillTint="33"/>
          </w:tcPr>
          <w:p w14:paraId="05514114" w14:textId="77777777" w:rsidR="00A40283" w:rsidRPr="00096FBE" w:rsidRDefault="00A40283" w:rsidP="000326A8">
            <w:pPr>
              <w:pStyle w:val="TableParagraph"/>
              <w:spacing w:line="240" w:lineRule="auto"/>
              <w:ind w:left="2428" w:right="2417"/>
              <w:jc w:val="center"/>
              <w:rPr>
                <w:rFonts w:ascii="Cambria" w:hAnsi="Cambria"/>
                <w:b/>
              </w:rPr>
            </w:pPr>
            <w:r w:rsidRPr="00096FBE">
              <w:rPr>
                <w:rFonts w:ascii="Cambria" w:hAnsi="Cambria"/>
                <w:b/>
              </w:rPr>
              <w:t>Text name</w:t>
            </w:r>
          </w:p>
        </w:tc>
        <w:tc>
          <w:tcPr>
            <w:tcW w:w="1701" w:type="dxa"/>
            <w:shd w:val="clear" w:color="auto" w:fill="DEEAF6" w:themeFill="accent5" w:themeFillTint="33"/>
          </w:tcPr>
          <w:p w14:paraId="193A5EBB" w14:textId="77777777" w:rsidR="00A40283" w:rsidRPr="00096FBE" w:rsidRDefault="00A40283" w:rsidP="000326A8">
            <w:pPr>
              <w:pStyle w:val="TableParagraph"/>
              <w:spacing w:line="252" w:lineRule="auto"/>
              <w:ind w:left="283" w:right="286"/>
              <w:jc w:val="center"/>
              <w:rPr>
                <w:rFonts w:ascii="Cambria" w:hAnsi="Cambria"/>
                <w:b/>
              </w:rPr>
            </w:pPr>
            <w:r w:rsidRPr="00096FBE">
              <w:rPr>
                <w:rFonts w:ascii="Cambria" w:hAnsi="Cambria"/>
                <w:b/>
              </w:rPr>
              <w:t>Date issued</w:t>
            </w:r>
          </w:p>
        </w:tc>
        <w:tc>
          <w:tcPr>
            <w:tcW w:w="1572" w:type="dxa"/>
            <w:shd w:val="clear" w:color="auto" w:fill="DEEAF6" w:themeFill="accent5" w:themeFillTint="33"/>
          </w:tcPr>
          <w:p w14:paraId="6F50E3D4" w14:textId="77777777" w:rsidR="00A40283" w:rsidRPr="00096FBE" w:rsidRDefault="00A40283" w:rsidP="000326A8">
            <w:pPr>
              <w:pStyle w:val="TableParagraph"/>
              <w:spacing w:line="240" w:lineRule="auto"/>
              <w:ind w:left="139"/>
              <w:jc w:val="center"/>
              <w:rPr>
                <w:rFonts w:ascii="Cambria" w:hAnsi="Cambria"/>
                <w:b/>
              </w:rPr>
            </w:pPr>
            <w:r w:rsidRPr="00096FBE">
              <w:rPr>
                <w:rFonts w:ascii="Cambria" w:hAnsi="Cambria"/>
                <w:b/>
                <w:lang w:val="en-US"/>
              </w:rPr>
              <w:t>Date of Effective</w:t>
            </w:r>
          </w:p>
        </w:tc>
      </w:tr>
      <w:tr w:rsidR="00A40283" w:rsidRPr="00096FBE" w14:paraId="7A35FF14" w14:textId="77777777" w:rsidTr="009E1789">
        <w:trPr>
          <w:trHeight w:val="341"/>
        </w:trPr>
        <w:tc>
          <w:tcPr>
            <w:tcW w:w="10368" w:type="dxa"/>
            <w:gridSpan w:val="5"/>
          </w:tcPr>
          <w:p w14:paraId="17D5E2F1" w14:textId="77777777" w:rsidR="00A40283" w:rsidRPr="00096FBE" w:rsidRDefault="00A40283" w:rsidP="000326A8">
            <w:pPr>
              <w:pStyle w:val="TableParagraph"/>
              <w:spacing w:before="5" w:line="240" w:lineRule="auto"/>
              <w:ind w:left="4295" w:right="4284"/>
              <w:jc w:val="center"/>
              <w:rPr>
                <w:rFonts w:ascii="Cambria" w:hAnsi="Cambria"/>
                <w:b/>
                <w:lang w:val="en-US"/>
              </w:rPr>
            </w:pPr>
            <w:bookmarkStart w:id="4" w:name="_Hlk84174501"/>
            <w:r w:rsidRPr="00096FBE">
              <w:rPr>
                <w:rFonts w:ascii="Cambria" w:hAnsi="Cambria"/>
                <w:b/>
                <w:lang w:val="en-US"/>
              </w:rPr>
              <w:t>DECREE</w:t>
            </w:r>
          </w:p>
          <w:p w14:paraId="036FFC7D" w14:textId="77777777" w:rsidR="00A40283" w:rsidRPr="00096FBE" w:rsidRDefault="00A40283" w:rsidP="000326A8">
            <w:pPr>
              <w:pStyle w:val="TableParagraph"/>
              <w:spacing w:before="5" w:line="240" w:lineRule="auto"/>
              <w:ind w:left="4295" w:right="4284"/>
              <w:jc w:val="center"/>
              <w:rPr>
                <w:rFonts w:ascii="Cambria" w:hAnsi="Cambria"/>
                <w:b/>
              </w:rPr>
            </w:pPr>
          </w:p>
        </w:tc>
      </w:tr>
      <w:tr w:rsidR="00096FBE" w:rsidRPr="00096FBE" w14:paraId="2BD53053" w14:textId="77777777" w:rsidTr="009E1789">
        <w:trPr>
          <w:gridAfter w:val="1"/>
          <w:wAfter w:w="7" w:type="dxa"/>
          <w:trHeight w:val="950"/>
        </w:trPr>
        <w:tc>
          <w:tcPr>
            <w:tcW w:w="709" w:type="dxa"/>
          </w:tcPr>
          <w:p w14:paraId="0487A0E6" w14:textId="77777777" w:rsidR="00096FBE" w:rsidRPr="00096FBE" w:rsidRDefault="00096FBE" w:rsidP="00096FBE">
            <w:pPr>
              <w:pStyle w:val="TableParagraph"/>
              <w:numPr>
                <w:ilvl w:val="0"/>
                <w:numId w:val="2"/>
              </w:numPr>
              <w:rPr>
                <w:rFonts w:ascii="Cambria" w:hAnsi="Cambria"/>
                <w:lang w:val="en-US"/>
              </w:rPr>
            </w:pPr>
          </w:p>
        </w:tc>
        <w:tc>
          <w:tcPr>
            <w:tcW w:w="6379" w:type="dxa"/>
          </w:tcPr>
          <w:p w14:paraId="62344A21" w14:textId="57505179" w:rsidR="00096FBE" w:rsidRPr="00096FBE" w:rsidRDefault="00D605A4" w:rsidP="00096FBE">
            <w:pPr>
              <w:ind w:left="142"/>
              <w:jc w:val="both"/>
              <w:rPr>
                <w:rFonts w:ascii="Cambria" w:hAnsi="Cambria"/>
                <w:lang w:val="en-US"/>
              </w:rPr>
            </w:pPr>
            <w:r w:rsidRPr="00D605A4">
              <w:rPr>
                <w:rFonts w:ascii="Cambria" w:hAnsi="Cambria"/>
                <w:lang w:val="en-US"/>
              </w:rPr>
              <w:t>Decree 66/2022/ND-CP of the Government regulating the functions, tasks, powers and organizational structure of the Committee for Ethnic Affair takes effective from October 1, 2022</w:t>
            </w:r>
          </w:p>
        </w:tc>
        <w:tc>
          <w:tcPr>
            <w:tcW w:w="1701" w:type="dxa"/>
          </w:tcPr>
          <w:p w14:paraId="0B0CC522" w14:textId="3C568589" w:rsidR="00096FBE" w:rsidRPr="00096FBE" w:rsidRDefault="00D605A4" w:rsidP="00096FBE">
            <w:pPr>
              <w:pStyle w:val="TableParagraph"/>
              <w:spacing w:line="252" w:lineRule="auto"/>
              <w:ind w:left="142" w:right="286"/>
              <w:rPr>
                <w:rFonts w:ascii="Cambria" w:hAnsi="Cambria"/>
                <w:lang w:val="en-US"/>
              </w:rPr>
            </w:pPr>
            <w:r>
              <w:rPr>
                <w:rFonts w:ascii="Cambria" w:hAnsi="Cambria"/>
                <w:lang w:val="en-US"/>
              </w:rPr>
              <w:t>20</w:t>
            </w:r>
            <w:r w:rsidR="00096FBE" w:rsidRPr="00096FBE">
              <w:rPr>
                <w:rFonts w:ascii="Cambria" w:hAnsi="Cambria"/>
                <w:lang w:val="en-US"/>
              </w:rPr>
              <w:t>/</w:t>
            </w:r>
            <w:r>
              <w:rPr>
                <w:rFonts w:ascii="Cambria" w:hAnsi="Cambria"/>
                <w:lang w:val="en-US"/>
              </w:rPr>
              <w:t>9</w:t>
            </w:r>
            <w:r w:rsidR="00096FBE" w:rsidRPr="00096FBE">
              <w:rPr>
                <w:rFonts w:ascii="Cambria" w:hAnsi="Cambria"/>
                <w:lang w:val="en-US"/>
              </w:rPr>
              <w:t>/2022</w:t>
            </w:r>
          </w:p>
        </w:tc>
        <w:tc>
          <w:tcPr>
            <w:tcW w:w="1572" w:type="dxa"/>
          </w:tcPr>
          <w:p w14:paraId="03F36779" w14:textId="58735EE0" w:rsidR="00096FBE" w:rsidRPr="00096FBE" w:rsidRDefault="00096FBE" w:rsidP="00096FBE">
            <w:pPr>
              <w:pStyle w:val="TableParagraph"/>
              <w:spacing w:line="240" w:lineRule="auto"/>
              <w:ind w:left="139"/>
              <w:jc w:val="center"/>
              <w:rPr>
                <w:rFonts w:ascii="Cambria" w:hAnsi="Cambria"/>
                <w:lang w:val="en-US"/>
              </w:rPr>
            </w:pPr>
            <w:r w:rsidRPr="00096FBE">
              <w:rPr>
                <w:rFonts w:ascii="Cambria" w:hAnsi="Cambria"/>
                <w:lang w:val="en-US"/>
              </w:rPr>
              <w:t>01/</w:t>
            </w:r>
            <w:r w:rsidR="00D605A4">
              <w:rPr>
                <w:rFonts w:ascii="Cambria" w:hAnsi="Cambria"/>
                <w:lang w:val="en-US"/>
              </w:rPr>
              <w:t>10</w:t>
            </w:r>
            <w:r w:rsidRPr="00096FBE">
              <w:rPr>
                <w:rFonts w:ascii="Cambria" w:hAnsi="Cambria"/>
                <w:lang w:val="en-US"/>
              </w:rPr>
              <w:t>/2022</w:t>
            </w:r>
          </w:p>
        </w:tc>
      </w:tr>
      <w:tr w:rsidR="00096FBE" w:rsidRPr="00096FBE" w14:paraId="39A9EEE2" w14:textId="77777777" w:rsidTr="009E1789">
        <w:trPr>
          <w:gridAfter w:val="1"/>
          <w:wAfter w:w="7" w:type="dxa"/>
          <w:trHeight w:val="950"/>
        </w:trPr>
        <w:tc>
          <w:tcPr>
            <w:tcW w:w="709" w:type="dxa"/>
          </w:tcPr>
          <w:p w14:paraId="2CABAFCD" w14:textId="77777777" w:rsidR="00096FBE" w:rsidRPr="00096FBE" w:rsidRDefault="00096FBE" w:rsidP="00096FBE">
            <w:pPr>
              <w:pStyle w:val="TableParagraph"/>
              <w:numPr>
                <w:ilvl w:val="0"/>
                <w:numId w:val="2"/>
              </w:numPr>
              <w:rPr>
                <w:rFonts w:ascii="Cambria" w:hAnsi="Cambria"/>
                <w:lang w:val="en-US"/>
              </w:rPr>
            </w:pPr>
          </w:p>
        </w:tc>
        <w:tc>
          <w:tcPr>
            <w:tcW w:w="6379" w:type="dxa"/>
          </w:tcPr>
          <w:p w14:paraId="51842888" w14:textId="1BCA44AD" w:rsidR="00096FBE" w:rsidRPr="00096FBE" w:rsidRDefault="00D605A4" w:rsidP="00096FBE">
            <w:pPr>
              <w:ind w:left="142"/>
              <w:jc w:val="both"/>
              <w:rPr>
                <w:rFonts w:ascii="Cambria" w:hAnsi="Cambria"/>
                <w:lang w:val="en-US"/>
              </w:rPr>
            </w:pPr>
            <w:r w:rsidRPr="00D605A4">
              <w:rPr>
                <w:rFonts w:ascii="Cambria" w:hAnsi="Cambria"/>
                <w:lang w:val="en-US"/>
              </w:rPr>
              <w:t>Decree No. 69/2022/ND-CP of the Government amending and supplementing a number of the Decrees's articles regulating business activities in the maritime sector takes effective from October 30, 2022</w:t>
            </w:r>
          </w:p>
        </w:tc>
        <w:tc>
          <w:tcPr>
            <w:tcW w:w="1701" w:type="dxa"/>
          </w:tcPr>
          <w:p w14:paraId="5613DA2C" w14:textId="017A90AF" w:rsidR="00096FBE" w:rsidRPr="00096FBE" w:rsidRDefault="00D605A4" w:rsidP="00096FBE">
            <w:pPr>
              <w:pStyle w:val="TableParagraph"/>
              <w:spacing w:line="252" w:lineRule="auto"/>
              <w:ind w:left="142" w:right="286"/>
              <w:rPr>
                <w:rFonts w:ascii="Cambria" w:hAnsi="Cambria"/>
                <w:lang w:val="en-US"/>
              </w:rPr>
            </w:pPr>
            <w:r>
              <w:rPr>
                <w:rFonts w:ascii="Cambria" w:hAnsi="Cambria"/>
                <w:lang w:val="en-US"/>
              </w:rPr>
              <w:t>23</w:t>
            </w:r>
            <w:r w:rsidR="00096FBE" w:rsidRPr="00096FBE">
              <w:rPr>
                <w:rFonts w:ascii="Cambria" w:hAnsi="Cambria"/>
                <w:lang w:val="en-US"/>
              </w:rPr>
              <w:t>/</w:t>
            </w:r>
            <w:r>
              <w:rPr>
                <w:rFonts w:ascii="Cambria" w:hAnsi="Cambria"/>
                <w:lang w:val="en-US"/>
              </w:rPr>
              <w:t>9</w:t>
            </w:r>
            <w:r w:rsidR="00096FBE" w:rsidRPr="00096FBE">
              <w:rPr>
                <w:rFonts w:ascii="Cambria" w:hAnsi="Cambria"/>
                <w:lang w:val="en-US"/>
              </w:rPr>
              <w:t>/2022</w:t>
            </w:r>
          </w:p>
        </w:tc>
        <w:tc>
          <w:tcPr>
            <w:tcW w:w="1572" w:type="dxa"/>
          </w:tcPr>
          <w:p w14:paraId="52A5B1FC" w14:textId="40217CE5" w:rsidR="00096FBE" w:rsidRPr="00096FBE" w:rsidRDefault="00D605A4" w:rsidP="00096FBE">
            <w:pPr>
              <w:pStyle w:val="TableParagraph"/>
              <w:spacing w:line="240" w:lineRule="auto"/>
              <w:ind w:left="139"/>
              <w:jc w:val="center"/>
              <w:rPr>
                <w:rFonts w:ascii="Cambria" w:hAnsi="Cambria"/>
                <w:lang w:val="en-US"/>
              </w:rPr>
            </w:pPr>
            <w:r>
              <w:rPr>
                <w:rFonts w:ascii="Cambria" w:hAnsi="Cambria"/>
                <w:lang w:val="en-US"/>
              </w:rPr>
              <w:t>30</w:t>
            </w:r>
            <w:r w:rsidR="00096FBE" w:rsidRPr="00096FBE">
              <w:rPr>
                <w:rFonts w:ascii="Cambria" w:hAnsi="Cambria"/>
                <w:lang w:val="en-US"/>
              </w:rPr>
              <w:t>/</w:t>
            </w:r>
            <w:r w:rsidR="00D05476">
              <w:rPr>
                <w:rFonts w:ascii="Cambria" w:hAnsi="Cambria"/>
                <w:lang w:val="en-US"/>
              </w:rPr>
              <w:t>10</w:t>
            </w:r>
            <w:r w:rsidR="00096FBE" w:rsidRPr="00096FBE">
              <w:rPr>
                <w:rFonts w:ascii="Cambria" w:hAnsi="Cambria"/>
                <w:lang w:val="en-US"/>
              </w:rPr>
              <w:t>/2022</w:t>
            </w:r>
          </w:p>
        </w:tc>
      </w:tr>
      <w:tr w:rsidR="00096FBE" w:rsidRPr="00096FBE" w14:paraId="5EA6E8D3" w14:textId="77777777" w:rsidTr="009E1789">
        <w:trPr>
          <w:trHeight w:val="491"/>
        </w:trPr>
        <w:tc>
          <w:tcPr>
            <w:tcW w:w="10368" w:type="dxa"/>
            <w:gridSpan w:val="5"/>
            <w:tcBorders>
              <w:top w:val="single" w:sz="4" w:space="0" w:color="000000"/>
              <w:left w:val="single" w:sz="4" w:space="0" w:color="000000"/>
              <w:bottom w:val="single" w:sz="4" w:space="0" w:color="000000"/>
              <w:right w:val="single" w:sz="4" w:space="0" w:color="000000"/>
            </w:tcBorders>
          </w:tcPr>
          <w:p w14:paraId="082DC338" w14:textId="77777777" w:rsidR="00096FBE" w:rsidRPr="00096FBE" w:rsidRDefault="00096FBE" w:rsidP="00096FBE">
            <w:pPr>
              <w:pStyle w:val="TableParagraph"/>
              <w:jc w:val="center"/>
              <w:rPr>
                <w:rFonts w:ascii="Cambria" w:hAnsi="Cambria"/>
                <w:b/>
                <w:lang w:val="en-US"/>
              </w:rPr>
            </w:pPr>
            <w:r w:rsidRPr="00096FBE">
              <w:rPr>
                <w:rFonts w:ascii="Cambria" w:hAnsi="Cambria"/>
                <w:b/>
                <w:lang w:val="en-US"/>
              </w:rPr>
              <w:t>CIRCULAR</w:t>
            </w:r>
          </w:p>
        </w:tc>
      </w:tr>
      <w:tr w:rsidR="00096FBE" w:rsidRPr="00096FBE" w14:paraId="1A105CE8"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443ECA4F"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37E40281" w14:textId="401F8A79" w:rsidR="00096FBE" w:rsidRPr="00096FBE" w:rsidRDefault="00F46F7B" w:rsidP="00096FBE">
            <w:pPr>
              <w:pStyle w:val="TableParagraph"/>
              <w:spacing w:line="252" w:lineRule="auto"/>
              <w:ind w:right="142"/>
              <w:contextualSpacing/>
              <w:jc w:val="both"/>
              <w:rPr>
                <w:rFonts w:ascii="Cambria" w:hAnsi="Cambria"/>
                <w:lang w:val="en-US"/>
              </w:rPr>
            </w:pPr>
            <w:r w:rsidRPr="00F46F7B">
              <w:rPr>
                <w:rFonts w:ascii="Cambria" w:hAnsi="Cambria"/>
              </w:rPr>
              <w:t xml:space="preserve">Circular No. 08/2022/TT-BNNPTN of the Ministry of Home Affairs, Minister of Agriculture and Rural Development on regulations on codes, professional standards, professional  and salary classification for agricultural and rural development civil </w:t>
            </w:r>
            <w:r w:rsidRPr="00F46F7B">
              <w:rPr>
                <w:rFonts w:ascii="Cambria" w:hAnsi="Cambria"/>
              </w:rPr>
              <w:lastRenderedPageBreak/>
              <w:t>servants</w:t>
            </w:r>
          </w:p>
        </w:tc>
        <w:tc>
          <w:tcPr>
            <w:tcW w:w="1701" w:type="dxa"/>
            <w:tcBorders>
              <w:top w:val="single" w:sz="4" w:space="0" w:color="000000"/>
              <w:left w:val="single" w:sz="4" w:space="0" w:color="000000"/>
              <w:bottom w:val="single" w:sz="4" w:space="0" w:color="000000"/>
              <w:right w:val="single" w:sz="4" w:space="0" w:color="000000"/>
            </w:tcBorders>
          </w:tcPr>
          <w:p w14:paraId="4140E57B" w14:textId="6BBFEF11" w:rsidR="00096FBE" w:rsidRPr="00096FBE" w:rsidRDefault="00D605A4" w:rsidP="00096FBE">
            <w:pPr>
              <w:pStyle w:val="TableParagraph"/>
              <w:ind w:left="-142"/>
              <w:jc w:val="center"/>
              <w:rPr>
                <w:rFonts w:ascii="Cambria" w:hAnsi="Cambria"/>
              </w:rPr>
            </w:pPr>
            <w:r>
              <w:rPr>
                <w:rFonts w:ascii="Cambria" w:hAnsi="Cambria"/>
                <w:lang w:val="en-US"/>
              </w:rPr>
              <w:lastRenderedPageBreak/>
              <w:t>11</w:t>
            </w:r>
            <w:r w:rsidR="00096FBE" w:rsidRPr="00096FBE">
              <w:rPr>
                <w:rFonts w:ascii="Cambria" w:hAnsi="Cambria"/>
              </w:rPr>
              <w:t>/</w:t>
            </w:r>
            <w:r>
              <w:rPr>
                <w:rFonts w:ascii="Cambria" w:hAnsi="Cambria"/>
              </w:rPr>
              <w:t>08</w:t>
            </w:r>
            <w:r w:rsidR="00096FBE" w:rsidRPr="00096FBE">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71B0789F" w14:textId="167E6646" w:rsidR="00096FBE" w:rsidRPr="00096FBE" w:rsidRDefault="00D605A4" w:rsidP="00096FBE">
            <w:pPr>
              <w:pStyle w:val="TableParagraph"/>
              <w:jc w:val="center"/>
              <w:rPr>
                <w:rFonts w:ascii="Cambria" w:hAnsi="Cambria"/>
              </w:rPr>
            </w:pPr>
            <w:r>
              <w:rPr>
                <w:rFonts w:ascii="Cambria" w:hAnsi="Cambria"/>
                <w:lang w:val="en-US"/>
              </w:rPr>
              <w:t>06</w:t>
            </w:r>
            <w:r w:rsidR="00096FBE" w:rsidRPr="00096FBE">
              <w:rPr>
                <w:rFonts w:ascii="Cambria" w:hAnsi="Cambria"/>
              </w:rPr>
              <w:t>/</w:t>
            </w:r>
            <w:r>
              <w:rPr>
                <w:rFonts w:ascii="Cambria" w:hAnsi="Cambria"/>
                <w:lang w:val="en-US"/>
              </w:rPr>
              <w:t>10</w:t>
            </w:r>
            <w:r w:rsidR="00096FBE" w:rsidRPr="00096FBE">
              <w:rPr>
                <w:rFonts w:ascii="Cambria" w:hAnsi="Cambria"/>
              </w:rPr>
              <w:t>/2022</w:t>
            </w:r>
          </w:p>
        </w:tc>
      </w:tr>
      <w:tr w:rsidR="00096FBE" w:rsidRPr="00096FBE" w14:paraId="5D6A3F6E"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00C8EE8D"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37744887" w14:textId="0F88CBBD" w:rsidR="00096FBE" w:rsidRPr="00096FBE" w:rsidRDefault="00F46F7B" w:rsidP="00096FBE">
            <w:pPr>
              <w:pStyle w:val="TableParagraph"/>
              <w:spacing w:line="252" w:lineRule="auto"/>
              <w:ind w:right="142"/>
              <w:contextualSpacing/>
              <w:jc w:val="both"/>
              <w:rPr>
                <w:rFonts w:ascii="Cambria" w:hAnsi="Cambria"/>
                <w:lang w:val="en-US"/>
              </w:rPr>
            </w:pPr>
            <w:r w:rsidRPr="00F46F7B">
              <w:rPr>
                <w:rFonts w:ascii="Cambria" w:hAnsi="Cambria"/>
                <w:lang w:val="en-US"/>
              </w:rPr>
              <w:t>Circular No. 13/2022/TT-BTTTT of the Ministry of Information and Communications on the salary arrangement of editorial, reporter, translator, television director officials in the information and communication majors</w:t>
            </w:r>
          </w:p>
        </w:tc>
        <w:tc>
          <w:tcPr>
            <w:tcW w:w="1701" w:type="dxa"/>
            <w:tcBorders>
              <w:top w:val="single" w:sz="4" w:space="0" w:color="000000"/>
              <w:left w:val="single" w:sz="4" w:space="0" w:color="000000"/>
              <w:bottom w:val="single" w:sz="4" w:space="0" w:color="000000"/>
              <w:right w:val="single" w:sz="4" w:space="0" w:color="000000"/>
            </w:tcBorders>
          </w:tcPr>
          <w:p w14:paraId="030F2A74" w14:textId="5F0DFF51" w:rsidR="00096FBE" w:rsidRPr="00096FBE" w:rsidRDefault="00D605A4" w:rsidP="00096FBE">
            <w:pPr>
              <w:pStyle w:val="TableParagraph"/>
              <w:ind w:left="-142"/>
              <w:jc w:val="center"/>
              <w:rPr>
                <w:rFonts w:ascii="Cambria" w:hAnsi="Cambria"/>
                <w:lang w:val="en-US"/>
              </w:rPr>
            </w:pPr>
            <w:r>
              <w:rPr>
                <w:rFonts w:ascii="Cambria" w:hAnsi="Cambria"/>
                <w:lang w:val="en-US"/>
              </w:rPr>
              <w:t>26</w:t>
            </w:r>
            <w:r w:rsidR="00096FBE" w:rsidRPr="00096FBE">
              <w:rPr>
                <w:rFonts w:ascii="Cambria" w:hAnsi="Cambria"/>
              </w:rPr>
              <w:t>/</w:t>
            </w:r>
            <w:r>
              <w:rPr>
                <w:rFonts w:ascii="Cambria" w:hAnsi="Cambria"/>
                <w:lang w:val="en-US"/>
              </w:rPr>
              <w:t>8</w:t>
            </w:r>
            <w:r w:rsidR="00096FBE" w:rsidRPr="00096FBE">
              <w:rPr>
                <w:rFonts w:ascii="Cambria" w:hAnsi="Cambria"/>
              </w:rPr>
              <w:t>/202</w:t>
            </w:r>
            <w:r w:rsidR="00096FBE" w:rsidRPr="00096FBE">
              <w:rPr>
                <w:rFonts w:ascii="Cambria" w:hAnsi="Cambria"/>
                <w:lang w:val="en-US"/>
              </w:rPr>
              <w:t>2</w:t>
            </w:r>
          </w:p>
        </w:tc>
        <w:tc>
          <w:tcPr>
            <w:tcW w:w="1572" w:type="dxa"/>
            <w:tcBorders>
              <w:top w:val="single" w:sz="4" w:space="0" w:color="000000"/>
              <w:left w:val="single" w:sz="4" w:space="0" w:color="000000"/>
              <w:bottom w:val="single" w:sz="4" w:space="0" w:color="000000"/>
              <w:right w:val="single" w:sz="4" w:space="0" w:color="000000"/>
            </w:tcBorders>
          </w:tcPr>
          <w:p w14:paraId="77DC670C" w14:textId="1FF61F24" w:rsidR="00096FBE" w:rsidRPr="00096FBE" w:rsidRDefault="00D605A4" w:rsidP="00096FBE">
            <w:pPr>
              <w:pStyle w:val="TableParagraph"/>
              <w:jc w:val="center"/>
              <w:rPr>
                <w:rFonts w:ascii="Cambria" w:hAnsi="Cambria"/>
                <w:lang w:val="en-US"/>
              </w:rPr>
            </w:pPr>
            <w:r>
              <w:rPr>
                <w:rFonts w:ascii="Cambria" w:hAnsi="Cambria"/>
              </w:rPr>
              <w:t>10</w:t>
            </w:r>
            <w:r w:rsidR="00096FBE" w:rsidRPr="00096FBE">
              <w:rPr>
                <w:rFonts w:ascii="Cambria" w:hAnsi="Cambria"/>
              </w:rPr>
              <w:t>/</w:t>
            </w:r>
            <w:r>
              <w:rPr>
                <w:rFonts w:ascii="Cambria" w:hAnsi="Cambria"/>
                <w:lang w:val="en-US"/>
              </w:rPr>
              <w:t>10</w:t>
            </w:r>
            <w:r w:rsidR="00096FBE" w:rsidRPr="00096FBE">
              <w:rPr>
                <w:rFonts w:ascii="Cambria" w:hAnsi="Cambria"/>
              </w:rPr>
              <w:t>/2022</w:t>
            </w:r>
          </w:p>
        </w:tc>
      </w:tr>
      <w:tr w:rsidR="00096FBE" w:rsidRPr="00096FBE" w14:paraId="58D3B425"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50104A7B"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1C0643A0" w14:textId="665321EE" w:rsidR="00096FBE" w:rsidRPr="00096FBE" w:rsidRDefault="00F46F7B" w:rsidP="00096FBE">
            <w:pPr>
              <w:pStyle w:val="TableParagraph"/>
              <w:spacing w:line="252" w:lineRule="auto"/>
              <w:ind w:right="142"/>
              <w:contextualSpacing/>
              <w:jc w:val="both"/>
              <w:rPr>
                <w:rFonts w:ascii="Cambria" w:hAnsi="Cambria"/>
                <w:lang w:val="en-US"/>
              </w:rPr>
            </w:pPr>
            <w:r w:rsidRPr="00F46F7B">
              <w:rPr>
                <w:rFonts w:ascii="Cambria" w:hAnsi="Cambria"/>
              </w:rPr>
              <w:t>Circular No. 07/2022/TT-BNV of the Ministry of Home Affairs regulating salary classification of archival officials</w:t>
            </w:r>
          </w:p>
        </w:tc>
        <w:tc>
          <w:tcPr>
            <w:tcW w:w="1701" w:type="dxa"/>
            <w:tcBorders>
              <w:top w:val="single" w:sz="4" w:space="0" w:color="000000"/>
              <w:left w:val="single" w:sz="4" w:space="0" w:color="000000"/>
              <w:bottom w:val="single" w:sz="4" w:space="0" w:color="000000"/>
              <w:right w:val="single" w:sz="4" w:space="0" w:color="000000"/>
            </w:tcBorders>
          </w:tcPr>
          <w:p w14:paraId="375D1D07" w14:textId="7B4D0B0F" w:rsidR="00096FBE" w:rsidRPr="00096FBE" w:rsidRDefault="00D605A4" w:rsidP="00096FBE">
            <w:pPr>
              <w:pStyle w:val="TableParagraph"/>
              <w:ind w:left="-142"/>
              <w:jc w:val="center"/>
              <w:rPr>
                <w:rFonts w:ascii="Cambria" w:hAnsi="Cambria"/>
                <w:lang w:val="en-US"/>
              </w:rPr>
            </w:pPr>
            <w:r>
              <w:rPr>
                <w:rFonts w:ascii="Cambria" w:hAnsi="Cambria"/>
                <w:lang w:val="en-US"/>
              </w:rPr>
              <w:t>31</w:t>
            </w:r>
            <w:r w:rsidR="00096FBE" w:rsidRPr="00096FBE">
              <w:rPr>
                <w:rFonts w:ascii="Cambria" w:hAnsi="Cambria"/>
                <w:lang w:val="en-US"/>
              </w:rPr>
              <w:t>/</w:t>
            </w:r>
            <w:r>
              <w:rPr>
                <w:rFonts w:ascii="Cambria" w:hAnsi="Cambria"/>
                <w:lang w:val="en-US"/>
              </w:rPr>
              <w:t>8</w:t>
            </w:r>
            <w:r w:rsidR="00096FBE" w:rsidRPr="00096FBE">
              <w:rPr>
                <w:rFonts w:ascii="Cambria" w:hAnsi="Cambria"/>
                <w:lang w:val="en-US"/>
              </w:rPr>
              <w:t>/2022</w:t>
            </w:r>
          </w:p>
        </w:tc>
        <w:tc>
          <w:tcPr>
            <w:tcW w:w="1572" w:type="dxa"/>
            <w:tcBorders>
              <w:top w:val="single" w:sz="4" w:space="0" w:color="000000"/>
              <w:left w:val="single" w:sz="4" w:space="0" w:color="000000"/>
              <w:bottom w:val="single" w:sz="4" w:space="0" w:color="000000"/>
              <w:right w:val="single" w:sz="4" w:space="0" w:color="000000"/>
            </w:tcBorders>
          </w:tcPr>
          <w:p w14:paraId="0A2F6F76" w14:textId="53211B13" w:rsidR="00096FBE" w:rsidRPr="00096FBE" w:rsidRDefault="00D605A4" w:rsidP="00096FBE">
            <w:pPr>
              <w:pStyle w:val="TableParagraph"/>
              <w:jc w:val="center"/>
              <w:rPr>
                <w:rFonts w:ascii="Cambria" w:hAnsi="Cambria"/>
                <w:lang w:val="en-US"/>
              </w:rPr>
            </w:pPr>
            <w:r>
              <w:rPr>
                <w:rFonts w:ascii="Cambria" w:hAnsi="Cambria"/>
                <w:lang w:val="en-US"/>
              </w:rPr>
              <w:t>15</w:t>
            </w:r>
            <w:r w:rsidR="00096FBE" w:rsidRPr="00096FBE">
              <w:rPr>
                <w:rFonts w:ascii="Cambria" w:hAnsi="Cambria"/>
                <w:lang w:val="en-US"/>
              </w:rPr>
              <w:t>/</w:t>
            </w:r>
            <w:r>
              <w:rPr>
                <w:rFonts w:ascii="Cambria" w:hAnsi="Cambria"/>
                <w:lang w:val="en-US"/>
              </w:rPr>
              <w:t>10</w:t>
            </w:r>
            <w:r w:rsidR="00096FBE" w:rsidRPr="00096FBE">
              <w:rPr>
                <w:rFonts w:ascii="Cambria" w:hAnsi="Cambria"/>
                <w:lang w:val="en-US"/>
              </w:rPr>
              <w:t>/2022</w:t>
            </w:r>
          </w:p>
        </w:tc>
      </w:tr>
      <w:tr w:rsidR="00096FBE" w:rsidRPr="00096FBE" w14:paraId="25F35470"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4CB2C4B6"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013148B9" w14:textId="6EB44967" w:rsidR="00096FBE" w:rsidRPr="00096FBE" w:rsidRDefault="003B6240" w:rsidP="00096FBE">
            <w:pPr>
              <w:pStyle w:val="TableParagraph"/>
              <w:spacing w:line="252" w:lineRule="auto"/>
              <w:ind w:right="142"/>
              <w:contextualSpacing/>
              <w:jc w:val="both"/>
              <w:rPr>
                <w:rFonts w:ascii="Cambria" w:hAnsi="Cambria"/>
                <w:lang w:val="en-US"/>
              </w:rPr>
            </w:pPr>
            <w:r w:rsidRPr="003B6240">
              <w:rPr>
                <w:rFonts w:ascii="Cambria" w:hAnsi="Cambria"/>
                <w:lang w:val="en-US"/>
              </w:rPr>
              <w:t>Circular No. 55/2022/TT-BTC of the Ministry of Finance amending and supplementing a number of Circular No. 238/2016/TT-BTC's articles regulating the price of technical safety inspection and environmental protection services for motor vehicles, equipment and special-use motorcycles in circulation; assessment and calibration of motor vehicle testing equipment</w:t>
            </w:r>
          </w:p>
        </w:tc>
        <w:tc>
          <w:tcPr>
            <w:tcW w:w="1701" w:type="dxa"/>
            <w:tcBorders>
              <w:top w:val="single" w:sz="4" w:space="0" w:color="000000"/>
              <w:left w:val="single" w:sz="4" w:space="0" w:color="000000"/>
              <w:bottom w:val="single" w:sz="4" w:space="0" w:color="000000"/>
              <w:right w:val="single" w:sz="4" w:space="0" w:color="000000"/>
            </w:tcBorders>
          </w:tcPr>
          <w:p w14:paraId="5ABF8313" w14:textId="43E11D05" w:rsidR="00096FBE" w:rsidRPr="00096FBE" w:rsidRDefault="00D605A4" w:rsidP="00096FBE">
            <w:pPr>
              <w:jc w:val="center"/>
              <w:rPr>
                <w:rFonts w:ascii="Cambria" w:hAnsi="Cambria"/>
              </w:rPr>
            </w:pPr>
            <w:r>
              <w:rPr>
                <w:rFonts w:ascii="Cambria" w:hAnsi="Cambria"/>
              </w:rPr>
              <w:t>24</w:t>
            </w:r>
            <w:r w:rsidR="00096FBE" w:rsidRPr="00096FBE">
              <w:rPr>
                <w:rFonts w:ascii="Cambria" w:hAnsi="Cambria"/>
              </w:rPr>
              <w:t>/</w:t>
            </w:r>
            <w:r>
              <w:rPr>
                <w:rFonts w:ascii="Cambria" w:hAnsi="Cambria"/>
                <w:lang w:val="en-US"/>
              </w:rPr>
              <w:t>8</w:t>
            </w:r>
            <w:r w:rsidR="00096FBE" w:rsidRPr="00096FBE">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00144DA5" w14:textId="4589D066" w:rsidR="00096FBE" w:rsidRPr="00096FBE" w:rsidRDefault="00D605A4" w:rsidP="00096FBE">
            <w:pPr>
              <w:pStyle w:val="TableParagraph"/>
              <w:jc w:val="center"/>
              <w:rPr>
                <w:rFonts w:ascii="Cambria" w:hAnsi="Cambria"/>
                <w:lang w:val="en-US"/>
              </w:rPr>
            </w:pPr>
            <w:r>
              <w:rPr>
                <w:rFonts w:ascii="Cambria" w:hAnsi="Cambria"/>
                <w:lang w:val="en-US"/>
              </w:rPr>
              <w:t>08</w:t>
            </w:r>
            <w:r w:rsidR="00096FBE" w:rsidRPr="00096FBE">
              <w:rPr>
                <w:rFonts w:ascii="Cambria" w:hAnsi="Cambria"/>
              </w:rPr>
              <w:t>/</w:t>
            </w:r>
            <w:r>
              <w:rPr>
                <w:rFonts w:ascii="Cambria" w:hAnsi="Cambria"/>
                <w:lang w:val="en-US"/>
              </w:rPr>
              <w:t>10</w:t>
            </w:r>
            <w:r w:rsidR="00096FBE" w:rsidRPr="00096FBE">
              <w:rPr>
                <w:rFonts w:ascii="Cambria" w:hAnsi="Cambria"/>
              </w:rPr>
              <w:t>/2022</w:t>
            </w:r>
          </w:p>
        </w:tc>
      </w:tr>
      <w:tr w:rsidR="00096FBE" w:rsidRPr="00096FBE" w14:paraId="2919F5C1"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0045EDA7"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15BAC882" w14:textId="6619057B" w:rsidR="00096FBE" w:rsidRPr="00096FBE" w:rsidRDefault="003B6240" w:rsidP="00096FBE">
            <w:pPr>
              <w:pStyle w:val="TableParagraph"/>
              <w:spacing w:line="252" w:lineRule="auto"/>
              <w:ind w:right="142"/>
              <w:contextualSpacing/>
              <w:jc w:val="both"/>
              <w:rPr>
                <w:rFonts w:ascii="Cambria" w:hAnsi="Cambria"/>
                <w:lang w:val="en-US"/>
              </w:rPr>
            </w:pPr>
            <w:r w:rsidRPr="003B6240">
              <w:rPr>
                <w:rFonts w:ascii="Cambria" w:hAnsi="Cambria"/>
              </w:rPr>
              <w:t>Circular No. 59/2022/TT-BTC of the Ministry of Finance regulating the collection's rate of some fees and charges in order to support difficulties for transport business activities</w:t>
            </w:r>
          </w:p>
        </w:tc>
        <w:tc>
          <w:tcPr>
            <w:tcW w:w="1701" w:type="dxa"/>
            <w:tcBorders>
              <w:top w:val="single" w:sz="4" w:space="0" w:color="000000"/>
              <w:left w:val="single" w:sz="4" w:space="0" w:color="000000"/>
              <w:bottom w:val="single" w:sz="4" w:space="0" w:color="000000"/>
              <w:right w:val="single" w:sz="4" w:space="0" w:color="000000"/>
            </w:tcBorders>
          </w:tcPr>
          <w:p w14:paraId="39AAD67B" w14:textId="74B1E72C" w:rsidR="00096FBE" w:rsidRPr="00096FBE" w:rsidRDefault="00D605A4" w:rsidP="00096FBE">
            <w:pPr>
              <w:jc w:val="center"/>
              <w:rPr>
                <w:rFonts w:ascii="Cambria" w:hAnsi="Cambria"/>
                <w:lang w:val="en-US"/>
              </w:rPr>
            </w:pPr>
            <w:r>
              <w:rPr>
                <w:rFonts w:ascii="Cambria" w:hAnsi="Cambria"/>
                <w:lang w:val="en-US"/>
              </w:rPr>
              <w:t>29</w:t>
            </w:r>
            <w:r w:rsidR="00096FBE" w:rsidRPr="00096FBE">
              <w:rPr>
                <w:rFonts w:ascii="Cambria" w:hAnsi="Cambria"/>
              </w:rPr>
              <w:t>/</w:t>
            </w:r>
            <w:r>
              <w:rPr>
                <w:rFonts w:ascii="Cambria" w:hAnsi="Cambria"/>
                <w:lang w:val="en-US"/>
              </w:rPr>
              <w:t>9</w:t>
            </w:r>
            <w:r w:rsidR="00096FBE" w:rsidRPr="00096FBE">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69F2F7D1" w14:textId="35864812" w:rsidR="00096FBE" w:rsidRPr="00096FBE" w:rsidRDefault="00D605A4" w:rsidP="00096FBE">
            <w:pPr>
              <w:pStyle w:val="TableParagraph"/>
              <w:jc w:val="center"/>
              <w:rPr>
                <w:rFonts w:ascii="Cambria" w:hAnsi="Cambria"/>
              </w:rPr>
            </w:pPr>
            <w:r>
              <w:rPr>
                <w:rFonts w:ascii="Cambria" w:hAnsi="Cambria"/>
                <w:lang w:val="en-US"/>
              </w:rPr>
              <w:t>01</w:t>
            </w:r>
            <w:r w:rsidR="00096FBE" w:rsidRPr="00096FBE">
              <w:rPr>
                <w:rFonts w:ascii="Cambria" w:hAnsi="Cambria"/>
              </w:rPr>
              <w:t>/</w:t>
            </w:r>
            <w:r>
              <w:rPr>
                <w:rFonts w:ascii="Cambria" w:hAnsi="Cambria"/>
                <w:lang w:val="en-US"/>
              </w:rPr>
              <w:t>10</w:t>
            </w:r>
            <w:r w:rsidR="00096FBE" w:rsidRPr="00096FBE">
              <w:rPr>
                <w:rFonts w:ascii="Cambria" w:hAnsi="Cambria"/>
              </w:rPr>
              <w:t>/2022</w:t>
            </w:r>
          </w:p>
        </w:tc>
      </w:tr>
      <w:tr w:rsidR="00096FBE" w:rsidRPr="00096FBE" w14:paraId="45EC2176"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1CEACDC0"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76E3F046" w14:textId="77D9AD24" w:rsidR="00096FBE" w:rsidRPr="00096FBE" w:rsidRDefault="00D05476" w:rsidP="00096FBE">
            <w:pPr>
              <w:pStyle w:val="TableParagraph"/>
              <w:spacing w:line="252" w:lineRule="auto"/>
              <w:ind w:right="142"/>
              <w:contextualSpacing/>
              <w:jc w:val="both"/>
              <w:rPr>
                <w:rFonts w:ascii="Cambria" w:hAnsi="Cambria"/>
                <w:lang w:val="en-US"/>
              </w:rPr>
            </w:pPr>
            <w:r w:rsidRPr="00D05476">
              <w:rPr>
                <w:rFonts w:ascii="Cambria" w:hAnsi="Cambria"/>
              </w:rPr>
              <w:t xml:space="preserve">Circular 11/2022/TT-BKHCN of the Ministry of Science and Technology on the abolition of the legal documents enacted by the Minister of Science and Technology regulating the method of determining the localization rate for </w:t>
            </w:r>
            <w:r>
              <w:rPr>
                <w:rFonts w:ascii="Cambria" w:hAnsi="Cambria"/>
              </w:rPr>
              <w:t>cars</w:t>
            </w:r>
          </w:p>
        </w:tc>
        <w:tc>
          <w:tcPr>
            <w:tcW w:w="1701" w:type="dxa"/>
            <w:tcBorders>
              <w:top w:val="single" w:sz="4" w:space="0" w:color="000000"/>
              <w:left w:val="single" w:sz="4" w:space="0" w:color="000000"/>
              <w:bottom w:val="single" w:sz="4" w:space="0" w:color="000000"/>
              <w:right w:val="single" w:sz="4" w:space="0" w:color="000000"/>
            </w:tcBorders>
          </w:tcPr>
          <w:p w14:paraId="2185B01B" w14:textId="627E26C6" w:rsidR="00096FBE" w:rsidRPr="00096FBE" w:rsidRDefault="00D605A4" w:rsidP="00096FBE">
            <w:pPr>
              <w:jc w:val="center"/>
              <w:rPr>
                <w:rFonts w:ascii="Cambria" w:hAnsi="Cambria"/>
                <w:lang w:val="en-US"/>
              </w:rPr>
            </w:pPr>
            <w:r>
              <w:rPr>
                <w:rFonts w:ascii="Cambria" w:hAnsi="Cambria"/>
                <w:lang w:val="en-US"/>
              </w:rPr>
              <w:t>10</w:t>
            </w:r>
            <w:r w:rsidR="00096FBE" w:rsidRPr="00096FBE">
              <w:rPr>
                <w:rFonts w:ascii="Cambria" w:hAnsi="Cambria"/>
              </w:rPr>
              <w:t>/</w:t>
            </w:r>
            <w:r>
              <w:rPr>
                <w:rFonts w:ascii="Cambria" w:hAnsi="Cambria"/>
                <w:lang w:val="en-US"/>
              </w:rPr>
              <w:t>8</w:t>
            </w:r>
            <w:r w:rsidR="00096FBE" w:rsidRPr="00096FBE">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20C1CD42" w14:textId="19723184" w:rsidR="00096FBE" w:rsidRPr="00096FBE" w:rsidRDefault="00D605A4" w:rsidP="00096FBE">
            <w:pPr>
              <w:pStyle w:val="TableParagraph"/>
              <w:jc w:val="center"/>
              <w:rPr>
                <w:rFonts w:ascii="Cambria" w:hAnsi="Cambria"/>
              </w:rPr>
            </w:pPr>
            <w:r>
              <w:rPr>
                <w:rFonts w:ascii="Cambria" w:hAnsi="Cambria"/>
                <w:lang w:val="en-US"/>
              </w:rPr>
              <w:t>01</w:t>
            </w:r>
            <w:r w:rsidR="00096FBE" w:rsidRPr="00096FBE">
              <w:rPr>
                <w:rFonts w:ascii="Cambria" w:hAnsi="Cambria"/>
              </w:rPr>
              <w:t>/</w:t>
            </w:r>
            <w:r>
              <w:rPr>
                <w:rFonts w:ascii="Cambria" w:hAnsi="Cambria"/>
                <w:lang w:val="en-US"/>
              </w:rPr>
              <w:t>10</w:t>
            </w:r>
            <w:r w:rsidR="00096FBE" w:rsidRPr="00096FBE">
              <w:rPr>
                <w:rFonts w:ascii="Cambria" w:hAnsi="Cambria"/>
              </w:rPr>
              <w:t>/2022</w:t>
            </w:r>
          </w:p>
        </w:tc>
      </w:tr>
      <w:bookmarkEnd w:id="4"/>
    </w:tbl>
    <w:p w14:paraId="1D02571C" w14:textId="77777777" w:rsidR="00A40283" w:rsidRPr="00096FBE" w:rsidRDefault="00A40283" w:rsidP="00A40283">
      <w:pPr>
        <w:jc w:val="both"/>
        <w:rPr>
          <w:rFonts w:ascii="Cambria" w:hAnsi="Cambria"/>
          <w:lang w:val="en"/>
        </w:rPr>
      </w:pPr>
    </w:p>
    <w:p w14:paraId="7DD48B10" w14:textId="77777777" w:rsidR="00A40283" w:rsidRPr="00096FBE" w:rsidRDefault="00A40283" w:rsidP="00A40283">
      <w:pPr>
        <w:jc w:val="both"/>
        <w:rPr>
          <w:rFonts w:ascii="Cambria" w:hAnsi="Cambria"/>
          <w:lang w:val="en"/>
        </w:rPr>
      </w:pPr>
      <w:r w:rsidRPr="00096FBE">
        <w:rPr>
          <w:rFonts w:ascii="Cambria" w:hAnsi="Cambria"/>
          <w:lang w:val="en"/>
        </w:rPr>
        <w:t>We hope this Legal Newsletter has a lot of useful information.</w:t>
      </w:r>
    </w:p>
    <w:p w14:paraId="5DE7D700" w14:textId="77777777" w:rsidR="00A40283" w:rsidRPr="00096FBE" w:rsidRDefault="00A40283" w:rsidP="00A40283">
      <w:pPr>
        <w:jc w:val="both"/>
        <w:rPr>
          <w:rFonts w:ascii="Cambria" w:hAnsi="Cambria"/>
          <w:lang w:val="en"/>
        </w:rPr>
      </w:pPr>
    </w:p>
    <w:p w14:paraId="22301450" w14:textId="77777777" w:rsidR="00A40283" w:rsidRPr="00096FBE" w:rsidRDefault="00A40283" w:rsidP="00A40283">
      <w:pPr>
        <w:rPr>
          <w:rFonts w:ascii="Cambria" w:hAnsi="Cambria"/>
          <w:lang w:val="en"/>
        </w:rPr>
      </w:pPr>
      <w:r w:rsidRPr="00096FBE">
        <w:rPr>
          <w:rFonts w:ascii="Cambria" w:hAnsi="Cambria"/>
          <w:lang w:val="en"/>
        </w:rPr>
        <w:t>Best Regards.</w:t>
      </w:r>
    </w:p>
    <w:p w14:paraId="2987F776" w14:textId="77777777" w:rsidR="00A40283" w:rsidRPr="00096FBE" w:rsidRDefault="00A40283" w:rsidP="00A40283">
      <w:pPr>
        <w:jc w:val="both"/>
        <w:rPr>
          <w:rFonts w:ascii="Cambria" w:hAnsi="Cambria"/>
        </w:rPr>
      </w:pPr>
    </w:p>
    <w:p w14:paraId="602D3EC2" w14:textId="77777777" w:rsidR="00A40283" w:rsidRPr="00096FBE" w:rsidRDefault="00A40283" w:rsidP="00A40283">
      <w:pPr>
        <w:spacing w:line="252" w:lineRule="auto"/>
        <w:contextualSpacing/>
        <w:jc w:val="both"/>
        <w:rPr>
          <w:rFonts w:ascii="Cambria" w:hAnsi="Cambria"/>
        </w:rPr>
      </w:pPr>
    </w:p>
    <w:p w14:paraId="42CD90F6" w14:textId="77777777" w:rsidR="00A40283" w:rsidRPr="00096FBE" w:rsidRDefault="00A40283" w:rsidP="00A40283">
      <w:pPr>
        <w:spacing w:line="252" w:lineRule="auto"/>
        <w:contextualSpacing/>
        <w:jc w:val="both"/>
        <w:rPr>
          <w:rFonts w:ascii="Cambria" w:hAnsi="Cambria"/>
        </w:rPr>
      </w:pPr>
    </w:p>
    <w:p w14:paraId="1271A548" w14:textId="77777777" w:rsidR="00A40283" w:rsidRPr="00096FBE" w:rsidRDefault="00A40283" w:rsidP="00A40283">
      <w:pPr>
        <w:spacing w:line="252" w:lineRule="auto"/>
        <w:contextualSpacing/>
        <w:jc w:val="both"/>
        <w:rPr>
          <w:rFonts w:ascii="Cambria" w:hAnsi="Cambria"/>
        </w:rPr>
      </w:pPr>
    </w:p>
    <w:p w14:paraId="2CDE6A83" w14:textId="77777777" w:rsidR="00A40283" w:rsidRPr="00096FBE" w:rsidRDefault="00A40283" w:rsidP="00A40283">
      <w:pPr>
        <w:jc w:val="both"/>
        <w:rPr>
          <w:rFonts w:ascii="Cambria" w:hAnsi="Cambria"/>
        </w:rPr>
      </w:pPr>
    </w:p>
    <w:p w14:paraId="6BA8F5A2" w14:textId="77777777" w:rsidR="00A40283" w:rsidRPr="00096FBE" w:rsidRDefault="00A40283" w:rsidP="00A40283">
      <w:pPr>
        <w:jc w:val="both"/>
        <w:rPr>
          <w:rFonts w:ascii="Cambria" w:hAnsi="Cambria"/>
        </w:rPr>
      </w:pPr>
    </w:p>
    <w:p w14:paraId="4BE44415" w14:textId="77777777" w:rsidR="00A40283" w:rsidRPr="00096FBE" w:rsidRDefault="00A40283" w:rsidP="00A40283">
      <w:pPr>
        <w:jc w:val="both"/>
        <w:rPr>
          <w:rFonts w:ascii="Cambria" w:hAnsi="Cambria"/>
        </w:rPr>
      </w:pPr>
    </w:p>
    <w:p w14:paraId="0F14B9C4" w14:textId="77777777" w:rsidR="00A40283" w:rsidRPr="00096FBE" w:rsidRDefault="00A40283" w:rsidP="00A40283">
      <w:pPr>
        <w:jc w:val="both"/>
        <w:rPr>
          <w:rFonts w:ascii="Cambria" w:hAnsi="Cambria"/>
        </w:rPr>
      </w:pPr>
    </w:p>
    <w:p w14:paraId="29274967" w14:textId="77777777" w:rsidR="00A40283" w:rsidRPr="00096FBE" w:rsidRDefault="00A40283" w:rsidP="00A40283">
      <w:pPr>
        <w:jc w:val="both"/>
        <w:rPr>
          <w:rFonts w:ascii="Cambria" w:hAnsi="Cambria"/>
        </w:rPr>
      </w:pPr>
    </w:p>
    <w:p w14:paraId="6337CCE8" w14:textId="77777777" w:rsidR="00A40283" w:rsidRPr="00096FBE" w:rsidRDefault="00A40283" w:rsidP="00A40283">
      <w:pPr>
        <w:jc w:val="both"/>
        <w:rPr>
          <w:rFonts w:ascii="Cambria" w:hAnsi="Cambria"/>
        </w:rPr>
      </w:pPr>
    </w:p>
    <w:p w14:paraId="6EBCCDF9" w14:textId="77777777" w:rsidR="00A40283" w:rsidRPr="00096FBE" w:rsidRDefault="00A40283" w:rsidP="00A40283">
      <w:pPr>
        <w:jc w:val="both"/>
        <w:rPr>
          <w:rFonts w:ascii="Cambria" w:hAnsi="Cambria"/>
        </w:rPr>
      </w:pPr>
    </w:p>
    <w:p w14:paraId="5C36C6A9" w14:textId="77777777" w:rsidR="00A40283" w:rsidRPr="00096FBE" w:rsidRDefault="00A40283" w:rsidP="00A40283">
      <w:pPr>
        <w:jc w:val="both"/>
        <w:rPr>
          <w:rFonts w:ascii="Cambria" w:hAnsi="Cambria"/>
        </w:rPr>
      </w:pPr>
    </w:p>
    <w:p w14:paraId="3C702F51" w14:textId="77777777" w:rsidR="00A40283" w:rsidRPr="00096FBE" w:rsidRDefault="00A40283" w:rsidP="00A40283">
      <w:pPr>
        <w:jc w:val="both"/>
        <w:rPr>
          <w:rFonts w:ascii="Cambria" w:hAnsi="Cambria"/>
        </w:rPr>
      </w:pPr>
    </w:p>
    <w:p w14:paraId="509FF6BA" w14:textId="22397CAF" w:rsidR="005C29F6" w:rsidRPr="00096FBE" w:rsidRDefault="005C29F6">
      <w:pPr>
        <w:rPr>
          <w:rFonts w:ascii="Cambria" w:hAnsi="Cambria"/>
        </w:rPr>
      </w:pPr>
    </w:p>
    <w:p w14:paraId="1270FAA0" w14:textId="1BEDD51D" w:rsidR="00DA7189" w:rsidRPr="00096FBE" w:rsidRDefault="00DA7189">
      <w:pPr>
        <w:rPr>
          <w:rFonts w:ascii="Cambria" w:hAnsi="Cambria"/>
        </w:rPr>
      </w:pPr>
    </w:p>
    <w:p w14:paraId="0E158810" w14:textId="6B118F13" w:rsidR="00DA7189" w:rsidRPr="00096FBE" w:rsidRDefault="00DA7189">
      <w:pPr>
        <w:rPr>
          <w:rFonts w:ascii="Cambria" w:hAnsi="Cambria"/>
        </w:rPr>
      </w:pPr>
    </w:p>
    <w:p w14:paraId="1BAAADC3" w14:textId="7DD8CE01" w:rsidR="00DA7189" w:rsidRPr="00096FBE" w:rsidRDefault="00DA7189">
      <w:pPr>
        <w:rPr>
          <w:rFonts w:ascii="Cambria" w:hAnsi="Cambria"/>
        </w:rPr>
      </w:pPr>
    </w:p>
    <w:p w14:paraId="0163F71A" w14:textId="730B41EF" w:rsidR="00DA7189" w:rsidRPr="00096FBE" w:rsidRDefault="00DA7189">
      <w:pPr>
        <w:rPr>
          <w:rFonts w:ascii="Cambria" w:hAnsi="Cambria"/>
        </w:rPr>
      </w:pPr>
    </w:p>
    <w:p w14:paraId="11ED7573" w14:textId="5DBF72F3" w:rsidR="00DA7189" w:rsidRPr="00096FBE" w:rsidRDefault="00DA7189">
      <w:pPr>
        <w:rPr>
          <w:rFonts w:ascii="Cambria" w:hAnsi="Cambria"/>
        </w:rPr>
      </w:pPr>
    </w:p>
    <w:p w14:paraId="14A9BAA2" w14:textId="4E6990F9" w:rsidR="00DA7189" w:rsidRPr="00096FBE" w:rsidRDefault="00DA7189">
      <w:pPr>
        <w:rPr>
          <w:rFonts w:ascii="Cambria" w:hAnsi="Cambria"/>
        </w:rPr>
      </w:pPr>
    </w:p>
    <w:p w14:paraId="42EB7C2B" w14:textId="5F07640C" w:rsidR="00DA7189" w:rsidRPr="00096FBE" w:rsidRDefault="00DA7189">
      <w:pPr>
        <w:rPr>
          <w:rFonts w:ascii="Cambria" w:hAnsi="Cambria"/>
        </w:rPr>
      </w:pPr>
    </w:p>
    <w:p w14:paraId="399605D0" w14:textId="4B69D427" w:rsidR="00DA7189" w:rsidRPr="00096FBE" w:rsidRDefault="00DA7189">
      <w:pPr>
        <w:rPr>
          <w:rFonts w:ascii="Cambria" w:hAnsi="Cambria"/>
        </w:rPr>
      </w:pPr>
    </w:p>
    <w:p w14:paraId="35FCC2F8" w14:textId="3CD08607" w:rsidR="00DA7189" w:rsidRPr="00096FBE" w:rsidRDefault="00DA7189">
      <w:pPr>
        <w:rPr>
          <w:rFonts w:ascii="Cambria" w:hAnsi="Cambria"/>
        </w:rPr>
      </w:pPr>
    </w:p>
    <w:p w14:paraId="26B27D88" w14:textId="28868CB8" w:rsidR="00DA7189" w:rsidRPr="00096FBE" w:rsidRDefault="00DA7189">
      <w:pPr>
        <w:rPr>
          <w:rFonts w:ascii="Cambria" w:hAnsi="Cambria"/>
        </w:rPr>
      </w:pPr>
    </w:p>
    <w:p w14:paraId="4CD13F2B" w14:textId="127123AC" w:rsidR="00DA7189" w:rsidRPr="00096FBE" w:rsidRDefault="00DA7189">
      <w:pPr>
        <w:rPr>
          <w:rFonts w:ascii="Cambria" w:hAnsi="Cambria"/>
        </w:rPr>
      </w:pPr>
    </w:p>
    <w:p w14:paraId="1972492A" w14:textId="506D9544" w:rsidR="00DA7189" w:rsidRPr="00096FBE" w:rsidRDefault="00DA7189">
      <w:pPr>
        <w:rPr>
          <w:rFonts w:ascii="Cambria" w:hAnsi="Cambria"/>
        </w:rPr>
      </w:pPr>
    </w:p>
    <w:p w14:paraId="170436B6" w14:textId="17B391E7" w:rsidR="00DA7189" w:rsidRPr="00096FBE" w:rsidRDefault="00DA7189">
      <w:pPr>
        <w:rPr>
          <w:rFonts w:ascii="Cambria" w:hAnsi="Cambria"/>
        </w:rPr>
      </w:pPr>
    </w:p>
    <w:p w14:paraId="5EF0FDB8" w14:textId="5E425B87" w:rsidR="00DA7189" w:rsidRPr="00096FBE" w:rsidRDefault="00DA7189">
      <w:pPr>
        <w:rPr>
          <w:rFonts w:ascii="Cambria" w:hAnsi="Cambria"/>
        </w:rPr>
      </w:pPr>
    </w:p>
    <w:p w14:paraId="32BE2229" w14:textId="433149BF" w:rsidR="00DA7189" w:rsidRPr="00096FBE" w:rsidRDefault="00DA7189">
      <w:pPr>
        <w:rPr>
          <w:rFonts w:ascii="Cambria" w:hAnsi="Cambria"/>
        </w:rPr>
      </w:pPr>
    </w:p>
    <w:tbl>
      <w:tblPr>
        <w:tblpPr w:leftFromText="180" w:rightFromText="180" w:vertAnchor="page" w:horzAnchor="margin" w:tblpY="2581"/>
        <w:tblOverlap w:val="never"/>
        <w:tblW w:w="9518"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9478"/>
        <w:gridCol w:w="20"/>
      </w:tblGrid>
      <w:tr w:rsidR="00DA7189" w:rsidRPr="00096FBE" w14:paraId="757AD4B4" w14:textId="77777777" w:rsidTr="0010075C">
        <w:trPr>
          <w:trHeight w:val="4343"/>
        </w:trPr>
        <w:tc>
          <w:tcPr>
            <w:tcW w:w="20" w:type="dxa"/>
            <w:tcBorders>
              <w:top w:val="nil"/>
              <w:left w:val="nil"/>
              <w:right w:val="nil"/>
            </w:tcBorders>
          </w:tcPr>
          <w:p w14:paraId="3F574A5A" w14:textId="77777777" w:rsidR="00DA7189" w:rsidRPr="00096FBE" w:rsidRDefault="00DA7189" w:rsidP="0010075C">
            <w:pPr>
              <w:rPr>
                <w:rFonts w:ascii="Cambria" w:hAnsi="Cambria"/>
                <w:color w:val="000000" w:themeColor="text1"/>
                <w:lang w:val="en-US"/>
              </w:rPr>
            </w:pPr>
            <w:bookmarkStart w:id="5" w:name="_Hlk75963262"/>
          </w:p>
        </w:tc>
        <w:tc>
          <w:tcPr>
            <w:tcW w:w="9478" w:type="dxa"/>
            <w:tcBorders>
              <w:top w:val="double" w:sz="1" w:space="0" w:color="000000"/>
              <w:left w:val="nil"/>
              <w:right w:val="nil"/>
            </w:tcBorders>
            <w:shd w:val="clear" w:color="auto" w:fill="D9E1F3"/>
          </w:tcPr>
          <w:p w14:paraId="12CC2EB9" w14:textId="77777777" w:rsidR="00DA7189" w:rsidRPr="00096FBE" w:rsidRDefault="00DA7189" w:rsidP="0010075C">
            <w:pPr>
              <w:rPr>
                <w:rFonts w:ascii="Cambria" w:hAnsi="Cambria"/>
                <w:b/>
                <w:color w:val="000000" w:themeColor="text1"/>
                <w:lang w:val="en-US"/>
              </w:rPr>
            </w:pPr>
          </w:p>
          <w:p w14:paraId="3E292262" w14:textId="77777777" w:rsidR="00DA7189" w:rsidRPr="00096FBE" w:rsidRDefault="00DA7189" w:rsidP="0010075C">
            <w:pPr>
              <w:ind w:left="68" w:right="102" w:hanging="17"/>
              <w:contextualSpacing/>
              <w:jc w:val="both"/>
              <w:rPr>
                <w:rFonts w:ascii="Cambria" w:hAnsi="Cambria" w:cs="Arial"/>
                <w:lang w:val="en-US" w:eastAsia="en-GB"/>
              </w:rPr>
            </w:pPr>
            <w:r w:rsidRPr="00096FBE">
              <w:rPr>
                <w:rFonts w:ascii="Cambria" w:hAnsi="Cambria" w:cs="Arial"/>
                <w:lang w:val="en-US" w:eastAsia="en-GB"/>
              </w:rPr>
              <w:t>This document has been only prepared for general</w:t>
            </w:r>
            <w:r w:rsidRPr="00096FBE">
              <w:rPr>
                <w:rFonts w:ascii="Cambria" w:hAnsi="Cambria"/>
                <w:lang w:val="en-US"/>
              </w:rPr>
              <w:t xml:space="preserve"> </w:t>
            </w:r>
            <w:r w:rsidRPr="00096FBE">
              <w:rPr>
                <w:rFonts w:ascii="Cambria" w:hAnsi="Cambria"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4B18E5C3" w14:textId="77777777" w:rsidR="00DA7189" w:rsidRPr="00096FBE" w:rsidRDefault="00DA7189" w:rsidP="0010075C">
            <w:pPr>
              <w:ind w:left="68" w:right="102" w:hanging="17"/>
              <w:contextualSpacing/>
              <w:jc w:val="both"/>
              <w:rPr>
                <w:rFonts w:ascii="Cambria" w:hAnsi="Cambria" w:cs="Arial"/>
                <w:lang w:val="en-US" w:eastAsia="en-GB"/>
              </w:rPr>
            </w:pPr>
          </w:p>
          <w:p w14:paraId="153353B7" w14:textId="77777777" w:rsidR="00DA7189" w:rsidRPr="00096FBE" w:rsidRDefault="00DA7189" w:rsidP="0010075C">
            <w:pPr>
              <w:ind w:left="68" w:right="102" w:hanging="17"/>
              <w:contextualSpacing/>
              <w:jc w:val="both"/>
              <w:rPr>
                <w:rFonts w:ascii="Cambria" w:hAnsi="Cambria" w:cs="Arial"/>
                <w:lang w:val="en-US" w:eastAsia="en-GB"/>
              </w:rPr>
            </w:pPr>
            <w:r w:rsidRPr="00096FBE">
              <w:rPr>
                <w:rFonts w:ascii="Cambria" w:hAnsi="Cambria" w:cs="Arial"/>
                <w:lang w:val="en-US" w:eastAsia="en-GB"/>
              </w:rPr>
              <w:t>If you have or suspect that you may have a particular problem, you should contact us or your lawyer for specific advice on the matter.</w:t>
            </w:r>
          </w:p>
          <w:p w14:paraId="6D1F6034" w14:textId="77777777" w:rsidR="00DA7189" w:rsidRPr="00096FBE" w:rsidRDefault="00DA7189" w:rsidP="0010075C">
            <w:pPr>
              <w:ind w:left="68" w:right="102" w:hanging="17"/>
              <w:contextualSpacing/>
              <w:jc w:val="both"/>
              <w:rPr>
                <w:rFonts w:ascii="Cambria" w:hAnsi="Cambria" w:cs="Arial"/>
                <w:lang w:val="en-US" w:eastAsia="en-GB"/>
              </w:rPr>
            </w:pPr>
          </w:p>
          <w:p w14:paraId="67BAAB17" w14:textId="77777777" w:rsidR="00DA7189" w:rsidRPr="00096FBE" w:rsidRDefault="00DA7189" w:rsidP="0010075C">
            <w:pPr>
              <w:ind w:left="68" w:right="102" w:hanging="17"/>
              <w:contextualSpacing/>
              <w:jc w:val="center"/>
              <w:rPr>
                <w:rFonts w:ascii="Cambria" w:hAnsi="Cambria" w:cs="Arial"/>
                <w:b/>
                <w:bCs/>
                <w:lang w:val="en-US" w:eastAsia="en-GB"/>
              </w:rPr>
            </w:pPr>
            <w:r w:rsidRPr="00096FBE">
              <w:rPr>
                <w:rFonts w:ascii="Cambria" w:hAnsi="Cambria" w:cs="Arial"/>
                <w:b/>
                <w:bCs/>
                <w:lang w:val="en-US" w:eastAsia="en-GB"/>
              </w:rPr>
              <w:t>ADK VIET NAM LAWYERS</w:t>
            </w:r>
          </w:p>
          <w:p w14:paraId="7F428976" w14:textId="77777777" w:rsidR="00DA7189" w:rsidRPr="00096FBE" w:rsidRDefault="00DA7189" w:rsidP="0010075C">
            <w:pPr>
              <w:ind w:left="68" w:right="102" w:hanging="17"/>
              <w:contextualSpacing/>
              <w:jc w:val="both"/>
              <w:rPr>
                <w:rFonts w:ascii="Cambria" w:hAnsi="Cambria" w:cs="Arial"/>
                <w:b/>
                <w:bCs/>
                <w:lang w:val="en-US" w:eastAsia="en-GB"/>
              </w:rPr>
            </w:pPr>
          </w:p>
          <w:p w14:paraId="36A07A97" w14:textId="77777777" w:rsidR="00DA7189" w:rsidRPr="00096FBE" w:rsidRDefault="00DA7189" w:rsidP="0010075C">
            <w:pPr>
              <w:rPr>
                <w:rFonts w:ascii="Cambria" w:hAnsi="Cambria"/>
                <w:color w:val="000000"/>
                <w:lang w:val="en-GB"/>
              </w:rPr>
            </w:pPr>
            <w:r w:rsidRPr="00096FBE">
              <w:rPr>
                <w:rFonts w:ascii="Cambria" w:hAnsi="Cambria"/>
                <w:b/>
                <w:bCs/>
                <w:color w:val="000000"/>
                <w:lang w:val="en-GB"/>
              </w:rPr>
              <w:t xml:space="preserve"> Ho Chi Minh Office</w:t>
            </w:r>
            <w:r w:rsidRPr="00096FBE">
              <w:rPr>
                <w:rFonts w:ascii="Cambria" w:hAnsi="Cambria"/>
                <w:color w:val="000000"/>
                <w:lang w:val="en-GB"/>
              </w:rPr>
              <w:t>: Ground Fl. HBT Tower, 456-458 Hai Ba Trung Str., Tan Dinh Ward, District 1,   HCM City, VN</w:t>
            </w:r>
          </w:p>
          <w:p w14:paraId="458BBD1C" w14:textId="77777777" w:rsidR="00DA7189" w:rsidRPr="00096FBE" w:rsidRDefault="00DA7189" w:rsidP="0010075C">
            <w:pPr>
              <w:rPr>
                <w:rFonts w:ascii="Cambria" w:hAnsi="Cambria"/>
                <w:color w:val="000000"/>
                <w:lang w:val="en-GB"/>
              </w:rPr>
            </w:pPr>
          </w:p>
          <w:p w14:paraId="1CE2B53D" w14:textId="77777777" w:rsidR="00DA7189" w:rsidRPr="00096FBE" w:rsidRDefault="00DA7189" w:rsidP="0010075C">
            <w:pPr>
              <w:rPr>
                <w:rFonts w:ascii="Cambria" w:hAnsi="Cambria"/>
                <w:lang w:val="en-GB"/>
              </w:rPr>
            </w:pPr>
            <w:r w:rsidRPr="00096FBE">
              <w:rPr>
                <w:rFonts w:ascii="Cambria" w:hAnsi="Cambria"/>
                <w:b/>
                <w:bCs/>
                <w:color w:val="000000"/>
                <w:lang w:val="en-GB"/>
              </w:rPr>
              <w:t xml:space="preserve"> Ha Noi Office</w:t>
            </w:r>
            <w:r w:rsidRPr="00096FBE">
              <w:rPr>
                <w:rFonts w:ascii="Cambria" w:hAnsi="Cambria"/>
                <w:color w:val="000000"/>
                <w:lang w:val="en-GB"/>
              </w:rPr>
              <w:t>: </w:t>
            </w:r>
            <w:r w:rsidRPr="00096FBE">
              <w:rPr>
                <w:rFonts w:ascii="Cambria" w:hAnsi="Cambria"/>
              </w:rPr>
              <w:t xml:space="preserve">Ground Fl. Pax Sky Building, 63-65 Ngo Thi Nham Str., Pham Dinh Ho Ward, Hai Ba </w:t>
            </w:r>
            <w:r w:rsidRPr="00096FBE">
              <w:rPr>
                <w:rFonts w:ascii="Cambria" w:hAnsi="Cambria"/>
                <w:lang w:val="en-US"/>
              </w:rPr>
              <w:t xml:space="preserve"> </w:t>
            </w:r>
            <w:r w:rsidRPr="00096FBE">
              <w:rPr>
                <w:rFonts w:ascii="Cambria" w:hAnsi="Cambria"/>
              </w:rPr>
              <w:t>Trung District, Hanoi City, VN</w:t>
            </w:r>
            <w:r w:rsidRPr="00096FBE">
              <w:rPr>
                <w:rFonts w:ascii="Cambria" w:hAnsi="Cambria"/>
                <w:lang w:val="en-GB"/>
              </w:rPr>
              <w:t>    </w:t>
            </w:r>
          </w:p>
          <w:p w14:paraId="404FA560" w14:textId="77777777" w:rsidR="00DA7189" w:rsidRPr="00096FBE" w:rsidRDefault="00DA7189" w:rsidP="0010075C">
            <w:pPr>
              <w:rPr>
                <w:rFonts w:ascii="Cambria" w:hAnsi="Cambria"/>
                <w:color w:val="000000"/>
                <w:lang w:val="en-US"/>
              </w:rPr>
            </w:pPr>
          </w:p>
          <w:p w14:paraId="4A8820E7" w14:textId="77777777" w:rsidR="00DA7189" w:rsidRPr="00096FBE" w:rsidRDefault="00DA7189" w:rsidP="0010075C">
            <w:pPr>
              <w:pStyle w:val="ListParagraph"/>
              <w:spacing w:line="264" w:lineRule="auto"/>
              <w:ind w:left="0"/>
              <w:jc w:val="both"/>
              <w:rPr>
                <w:rFonts w:ascii="Cambria" w:hAnsi="Cambria" w:cs="Arial"/>
                <w:lang w:val="en-US" w:eastAsia="en-GB"/>
              </w:rPr>
            </w:pPr>
            <w:r w:rsidRPr="00096FBE">
              <w:rPr>
                <w:rFonts w:ascii="Cambria" w:hAnsi="Cambria" w:cs="Arial"/>
                <w:lang w:val="en-US" w:eastAsia="en-GB"/>
              </w:rPr>
              <w:t>Hotline Telephone: (+84) 28 66 79 79 66 or (+84) 939 107 387</w:t>
            </w:r>
          </w:p>
          <w:p w14:paraId="63630D44" w14:textId="77777777" w:rsidR="00DA7189" w:rsidRPr="00096FBE" w:rsidRDefault="00DA7189" w:rsidP="0010075C">
            <w:pPr>
              <w:pStyle w:val="ListParagraph"/>
              <w:spacing w:line="264" w:lineRule="auto"/>
              <w:ind w:left="0"/>
              <w:jc w:val="both"/>
              <w:rPr>
                <w:rFonts w:ascii="Cambria" w:hAnsi="Cambria" w:cs="Arial"/>
                <w:lang w:val="en-US" w:eastAsia="en-GB"/>
              </w:rPr>
            </w:pPr>
          </w:p>
          <w:p w14:paraId="6A00D140" w14:textId="77777777" w:rsidR="00DA7189" w:rsidRPr="00096FBE" w:rsidRDefault="00DA7189" w:rsidP="0010075C">
            <w:pPr>
              <w:ind w:left="68" w:right="102" w:hanging="17"/>
              <w:contextualSpacing/>
              <w:jc w:val="both"/>
              <w:rPr>
                <w:rFonts w:ascii="Cambria" w:hAnsi="Cambria" w:cs="Arial"/>
                <w:color w:val="0000FF"/>
                <w:u w:val="single"/>
                <w:lang w:val="en-US" w:eastAsia="en-GB"/>
              </w:rPr>
            </w:pPr>
            <w:r w:rsidRPr="00096FBE">
              <w:rPr>
                <w:rFonts w:ascii="Cambria" w:hAnsi="Cambria" w:cs="Arial"/>
                <w:lang w:val="en-US" w:eastAsia="en-GB"/>
              </w:rPr>
              <w:t xml:space="preserve">Email: </w:t>
            </w:r>
            <w:hyperlink r:id="rId10" w:history="1">
              <w:r w:rsidRPr="00096FBE">
                <w:rPr>
                  <w:rFonts w:ascii="Cambria" w:hAnsi="Cambria" w:cs="Arial"/>
                  <w:color w:val="0000FF"/>
                  <w:u w:val="single"/>
                  <w:lang w:val="en-US" w:eastAsia="en-GB"/>
                </w:rPr>
                <w:t>info@adk-lawyers.com</w:t>
              </w:r>
            </w:hyperlink>
          </w:p>
          <w:p w14:paraId="3C688580" w14:textId="77777777" w:rsidR="00DA7189" w:rsidRPr="00096FBE" w:rsidRDefault="00DA7189" w:rsidP="0010075C">
            <w:pPr>
              <w:ind w:left="68" w:right="102" w:hanging="17"/>
              <w:contextualSpacing/>
              <w:jc w:val="both"/>
              <w:rPr>
                <w:rFonts w:ascii="Cambria" w:hAnsi="Cambria" w:cs="Arial"/>
                <w:lang w:val="en-US" w:eastAsia="en-GB"/>
              </w:rPr>
            </w:pPr>
            <w:r w:rsidRPr="00096FBE">
              <w:rPr>
                <w:rFonts w:ascii="Cambria" w:hAnsi="Cambria" w:cs="Arial"/>
                <w:lang w:val="en-US" w:eastAsia="en-GB"/>
              </w:rPr>
              <w:t>W</w:t>
            </w:r>
            <w:r w:rsidRPr="00096FBE">
              <w:rPr>
                <w:rFonts w:ascii="Cambria" w:hAnsi="Cambria" w:cs="Arial"/>
                <w:lang w:val="en-US"/>
              </w:rPr>
              <w:t xml:space="preserve">ebsite: </w:t>
            </w:r>
            <w:hyperlink r:id="rId11" w:history="1">
              <w:r w:rsidRPr="00096FBE">
                <w:rPr>
                  <w:rFonts w:ascii="Cambria" w:hAnsi="Cambria" w:cs="Arial"/>
                  <w:color w:val="0000FF"/>
                  <w:u w:val="single"/>
                  <w:lang w:val="en-US"/>
                </w:rPr>
                <w:t>www.adk-lawyers.com</w:t>
              </w:r>
            </w:hyperlink>
            <w:r w:rsidRPr="00096FBE">
              <w:rPr>
                <w:rFonts w:ascii="Cambria" w:hAnsi="Cambria" w:cs="Arial"/>
                <w:lang w:val="en-US"/>
              </w:rPr>
              <w:t xml:space="preserve">  </w:t>
            </w:r>
          </w:p>
          <w:p w14:paraId="10D66601" w14:textId="77777777" w:rsidR="00DA7189" w:rsidRPr="00096FBE" w:rsidRDefault="00DA7189" w:rsidP="0010075C">
            <w:pPr>
              <w:jc w:val="both"/>
              <w:rPr>
                <w:rFonts w:ascii="Cambria" w:hAnsi="Cambria"/>
                <w:color w:val="000000" w:themeColor="text1"/>
                <w:lang w:val="en-US"/>
              </w:rPr>
            </w:pPr>
          </w:p>
        </w:tc>
        <w:tc>
          <w:tcPr>
            <w:tcW w:w="20" w:type="dxa"/>
            <w:tcBorders>
              <w:top w:val="nil"/>
              <w:left w:val="nil"/>
              <w:bottom w:val="single" w:sz="4" w:space="0" w:color="000000"/>
              <w:right w:val="nil"/>
            </w:tcBorders>
          </w:tcPr>
          <w:p w14:paraId="0C13FA6D" w14:textId="77777777" w:rsidR="00DA7189" w:rsidRPr="00096FBE" w:rsidRDefault="00DA7189" w:rsidP="0010075C">
            <w:pPr>
              <w:rPr>
                <w:rFonts w:ascii="Cambria" w:hAnsi="Cambria"/>
                <w:color w:val="000000" w:themeColor="text1"/>
                <w:lang w:val="en-US"/>
              </w:rPr>
            </w:pPr>
          </w:p>
        </w:tc>
      </w:tr>
      <w:bookmarkEnd w:id="5"/>
    </w:tbl>
    <w:p w14:paraId="54E70FD5" w14:textId="77777777" w:rsidR="00DA7189" w:rsidRPr="00096FBE" w:rsidRDefault="00DA7189">
      <w:pPr>
        <w:rPr>
          <w:rFonts w:ascii="Cambria" w:hAnsi="Cambria"/>
        </w:rPr>
      </w:pPr>
    </w:p>
    <w:sectPr w:rsidR="00DA7189" w:rsidRPr="00096FBE" w:rsidSect="00FF69E8">
      <w:headerReference w:type="default" r:id="rId12"/>
      <w:footerReference w:type="default" r:id="rId1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55CC" w14:textId="77777777" w:rsidR="000A7D99" w:rsidRDefault="000A7D99">
      <w:r>
        <w:separator/>
      </w:r>
    </w:p>
  </w:endnote>
  <w:endnote w:type="continuationSeparator" w:id="0">
    <w:p w14:paraId="7D1AF602" w14:textId="77777777" w:rsidR="000A7D99" w:rsidRDefault="000A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el">
    <w:altName w:val="A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9A1D" w14:textId="77777777" w:rsidR="00FF69E8" w:rsidRPr="00591F1C" w:rsidRDefault="001E6E8E" w:rsidP="00FF69E8">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r w:rsidRPr="00591F1C">
      <w:rPr>
        <w:b/>
        <w:sz w:val="18"/>
        <w:szCs w:val="18"/>
        <w:lang w:val="en"/>
      </w:rPr>
      <w:t>ADK</w:t>
    </w:r>
    <w:r>
      <w:rPr>
        <w:b/>
        <w:sz w:val="18"/>
        <w:szCs w:val="18"/>
        <w:lang w:val="en"/>
      </w:rPr>
      <w:t xml:space="preserve"> &amp; Co Vietnam Lawyers</w:t>
    </w:r>
  </w:p>
  <w:p w14:paraId="28B12593" w14:textId="77777777" w:rsidR="00FF69E8" w:rsidRPr="00961B42" w:rsidRDefault="00000000" w:rsidP="00FF69E8">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Palatino Linotype" w:hAnsi="Palatino Linotype"/>
        <w:sz w:val="18"/>
        <w:szCs w:val="18"/>
      </w:rPr>
    </w:pPr>
    <w:hyperlink r:id="rId1" w:history="1">
      <w:r w:rsidR="001E6E8E" w:rsidRPr="00591F1C">
        <w:rPr>
          <w:rStyle w:val="Hyperlink"/>
          <w:sz w:val="18"/>
          <w:szCs w:val="18"/>
          <w:lang w:val="en"/>
        </w:rPr>
        <w:t>www.adk</w:t>
      </w:r>
      <w:r w:rsidR="001E6E8E" w:rsidRPr="005C3A0B">
        <w:rPr>
          <w:rStyle w:val="Hyperlink"/>
          <w:sz w:val="18"/>
          <w:szCs w:val="18"/>
          <w:lang w:val="en"/>
        </w:rPr>
        <w:t>-lawyers</w:t>
      </w:r>
      <w:r w:rsidR="001E6E8E" w:rsidRPr="00591F1C">
        <w:rPr>
          <w:rStyle w:val="Hyperlink"/>
          <w:sz w:val="18"/>
          <w:szCs w:val="18"/>
          <w:lang w:val="en"/>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6F9E" w14:textId="77777777" w:rsidR="000A7D99" w:rsidRDefault="000A7D99">
      <w:r>
        <w:separator/>
      </w:r>
    </w:p>
  </w:footnote>
  <w:footnote w:type="continuationSeparator" w:id="0">
    <w:p w14:paraId="74788720" w14:textId="77777777" w:rsidR="000A7D99" w:rsidRDefault="000A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FBCF" w14:textId="77777777" w:rsidR="00FF69E8" w:rsidRDefault="001E6E8E">
    <w:pPr>
      <w:pStyle w:val="Header"/>
    </w:pPr>
    <w:r>
      <w:rPr>
        <w:noProof/>
        <w:lang w:val="en-US"/>
      </w:rPr>
      <w:drawing>
        <wp:anchor distT="0" distB="0" distL="114300" distR="114300" simplePos="0" relativeHeight="251659264" behindDoc="1" locked="0" layoutInCell="1" allowOverlap="1" wp14:anchorId="78CB9A7F" wp14:editId="35F2F4B8">
          <wp:simplePos x="0" y="0"/>
          <wp:positionH relativeFrom="page">
            <wp:align>left</wp:align>
          </wp:positionH>
          <wp:positionV relativeFrom="paragraph">
            <wp:posOffset>-476250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68E"/>
    <w:multiLevelType w:val="hybridMultilevel"/>
    <w:tmpl w:val="D2B4E7D6"/>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09BA4E8B"/>
    <w:multiLevelType w:val="hybridMultilevel"/>
    <w:tmpl w:val="E6946EBC"/>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 w15:restartNumberingAfterBreak="0">
    <w:nsid w:val="0BDC2534"/>
    <w:multiLevelType w:val="hybridMultilevel"/>
    <w:tmpl w:val="BB589D36"/>
    <w:lvl w:ilvl="0" w:tplc="BA165072">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265EE"/>
    <w:multiLevelType w:val="hybridMultilevel"/>
    <w:tmpl w:val="504E3650"/>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15:restartNumberingAfterBreak="0">
    <w:nsid w:val="0E807400"/>
    <w:multiLevelType w:val="hybridMultilevel"/>
    <w:tmpl w:val="04DEF154"/>
    <w:lvl w:ilvl="0" w:tplc="D31EB3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04000A5"/>
    <w:multiLevelType w:val="hybridMultilevel"/>
    <w:tmpl w:val="79540314"/>
    <w:lvl w:ilvl="0" w:tplc="3ED6FDBA">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8602F"/>
    <w:multiLevelType w:val="hybridMultilevel"/>
    <w:tmpl w:val="62862154"/>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12890"/>
    <w:multiLevelType w:val="hybridMultilevel"/>
    <w:tmpl w:val="930CB3A4"/>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1"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12"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90299F"/>
    <w:multiLevelType w:val="hybridMultilevel"/>
    <w:tmpl w:val="7954031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5853786"/>
    <w:multiLevelType w:val="hybridMultilevel"/>
    <w:tmpl w:val="B1D0EE6E"/>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B284D"/>
    <w:multiLevelType w:val="hybridMultilevel"/>
    <w:tmpl w:val="7D5E1C22"/>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6" w15:restartNumberingAfterBreak="0">
    <w:nsid w:val="4B634787"/>
    <w:multiLevelType w:val="hybridMultilevel"/>
    <w:tmpl w:val="56CC3D18"/>
    <w:lvl w:ilvl="0" w:tplc="B390361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EB776E5"/>
    <w:multiLevelType w:val="hybridMultilevel"/>
    <w:tmpl w:val="8172523C"/>
    <w:lvl w:ilvl="0" w:tplc="F2787CE2">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54A175FE"/>
    <w:multiLevelType w:val="multilevel"/>
    <w:tmpl w:val="2BEC72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B07DDC"/>
    <w:multiLevelType w:val="hybridMultilevel"/>
    <w:tmpl w:val="910AAB98"/>
    <w:lvl w:ilvl="0" w:tplc="0C2A2166">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7252725C"/>
    <w:multiLevelType w:val="hybridMultilevel"/>
    <w:tmpl w:val="FC06FEBE"/>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74C4574C"/>
    <w:multiLevelType w:val="hybridMultilevel"/>
    <w:tmpl w:val="7BAAAD92"/>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48586281">
    <w:abstractNumId w:val="11"/>
  </w:num>
  <w:num w:numId="2" w16cid:durableId="97912061">
    <w:abstractNumId w:val="6"/>
  </w:num>
  <w:num w:numId="3" w16cid:durableId="778181001">
    <w:abstractNumId w:val="18"/>
  </w:num>
  <w:num w:numId="4" w16cid:durableId="349987111">
    <w:abstractNumId w:val="4"/>
  </w:num>
  <w:num w:numId="5" w16cid:durableId="1740711994">
    <w:abstractNumId w:val="9"/>
  </w:num>
  <w:num w:numId="6" w16cid:durableId="2006004925">
    <w:abstractNumId w:val="7"/>
  </w:num>
  <w:num w:numId="7" w16cid:durableId="1014958334">
    <w:abstractNumId w:val="12"/>
  </w:num>
  <w:num w:numId="8" w16cid:durableId="789399544">
    <w:abstractNumId w:val="16"/>
  </w:num>
  <w:num w:numId="9" w16cid:durableId="13961095">
    <w:abstractNumId w:val="10"/>
  </w:num>
  <w:num w:numId="10" w16cid:durableId="1242329604">
    <w:abstractNumId w:val="0"/>
  </w:num>
  <w:num w:numId="11" w16cid:durableId="882713502">
    <w:abstractNumId w:val="15"/>
  </w:num>
  <w:num w:numId="12" w16cid:durableId="124322195">
    <w:abstractNumId w:val="8"/>
  </w:num>
  <w:num w:numId="13" w16cid:durableId="1334648811">
    <w:abstractNumId w:val="3"/>
  </w:num>
  <w:num w:numId="14" w16cid:durableId="661812487">
    <w:abstractNumId w:val="20"/>
  </w:num>
  <w:num w:numId="15" w16cid:durableId="1729844426">
    <w:abstractNumId w:val="1"/>
  </w:num>
  <w:num w:numId="16" w16cid:durableId="820580463">
    <w:abstractNumId w:val="17"/>
  </w:num>
  <w:num w:numId="17" w16cid:durableId="1657108323">
    <w:abstractNumId w:val="5"/>
  </w:num>
  <w:num w:numId="18" w16cid:durableId="1768691813">
    <w:abstractNumId w:val="13"/>
  </w:num>
  <w:num w:numId="19" w16cid:durableId="1392078095">
    <w:abstractNumId w:val="14"/>
  </w:num>
  <w:num w:numId="20" w16cid:durableId="665865407">
    <w:abstractNumId w:val="2"/>
  </w:num>
  <w:num w:numId="21" w16cid:durableId="1979070340">
    <w:abstractNumId w:val="21"/>
  </w:num>
  <w:num w:numId="22" w16cid:durableId="11518240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B5"/>
    <w:rsid w:val="00003775"/>
    <w:rsid w:val="00096FBE"/>
    <w:rsid w:val="000A7D99"/>
    <w:rsid w:val="001C1452"/>
    <w:rsid w:val="001E6E8E"/>
    <w:rsid w:val="00237E79"/>
    <w:rsid w:val="00296C50"/>
    <w:rsid w:val="00346620"/>
    <w:rsid w:val="00396C6C"/>
    <w:rsid w:val="003B6240"/>
    <w:rsid w:val="003E7697"/>
    <w:rsid w:val="004A45D7"/>
    <w:rsid w:val="00500755"/>
    <w:rsid w:val="005138DF"/>
    <w:rsid w:val="00564A66"/>
    <w:rsid w:val="005A18C9"/>
    <w:rsid w:val="005C29F6"/>
    <w:rsid w:val="005D37AD"/>
    <w:rsid w:val="006F0F0E"/>
    <w:rsid w:val="00764D91"/>
    <w:rsid w:val="007817BD"/>
    <w:rsid w:val="008639F6"/>
    <w:rsid w:val="00892FFE"/>
    <w:rsid w:val="008C383C"/>
    <w:rsid w:val="008D542C"/>
    <w:rsid w:val="008F27E9"/>
    <w:rsid w:val="00905DF4"/>
    <w:rsid w:val="00964E19"/>
    <w:rsid w:val="00995582"/>
    <w:rsid w:val="009E0F70"/>
    <w:rsid w:val="009E1789"/>
    <w:rsid w:val="00A40283"/>
    <w:rsid w:val="00A94BEE"/>
    <w:rsid w:val="00B169A2"/>
    <w:rsid w:val="00B72BEA"/>
    <w:rsid w:val="00C874B5"/>
    <w:rsid w:val="00D05476"/>
    <w:rsid w:val="00D605A4"/>
    <w:rsid w:val="00DA7189"/>
    <w:rsid w:val="00F46F7B"/>
    <w:rsid w:val="00F559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8451"/>
  <w15:chartTrackingRefBased/>
  <w15:docId w15:val="{004DFC9C-DEEB-4B02-9566-24020605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83"/>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A40283"/>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283"/>
    <w:rPr>
      <w:rFonts w:eastAsia="Times New Roman" w:cs="Times New Roman"/>
      <w:b/>
      <w:bCs/>
      <w:sz w:val="22"/>
      <w:lang w:val="vi"/>
    </w:rPr>
  </w:style>
  <w:style w:type="paragraph" w:styleId="BodyText">
    <w:name w:val="Body Text"/>
    <w:basedOn w:val="Normal"/>
    <w:link w:val="BodyTextChar"/>
    <w:uiPriority w:val="1"/>
    <w:qFormat/>
    <w:rsid w:val="00A40283"/>
  </w:style>
  <w:style w:type="character" w:customStyle="1" w:styleId="BodyTextChar">
    <w:name w:val="Body Text Char"/>
    <w:basedOn w:val="DefaultParagraphFont"/>
    <w:link w:val="BodyText"/>
    <w:uiPriority w:val="1"/>
    <w:rsid w:val="00A40283"/>
    <w:rPr>
      <w:rFonts w:eastAsia="Times New Roman" w:cs="Times New Roman"/>
      <w:sz w:val="22"/>
      <w:lang w:val="vi"/>
    </w:rPr>
  </w:style>
  <w:style w:type="paragraph" w:styleId="ListParagraph">
    <w:name w:val="List Paragraph"/>
    <w:basedOn w:val="Normal"/>
    <w:link w:val="ListParagraphChar"/>
    <w:uiPriority w:val="34"/>
    <w:qFormat/>
    <w:rsid w:val="00A40283"/>
    <w:pPr>
      <w:ind w:left="1557" w:hanging="721"/>
    </w:pPr>
  </w:style>
  <w:style w:type="paragraph" w:styleId="Header">
    <w:name w:val="header"/>
    <w:basedOn w:val="Normal"/>
    <w:link w:val="HeaderChar"/>
    <w:uiPriority w:val="99"/>
    <w:unhideWhenUsed/>
    <w:rsid w:val="00A40283"/>
    <w:pPr>
      <w:tabs>
        <w:tab w:val="center" w:pos="4680"/>
        <w:tab w:val="right" w:pos="9360"/>
      </w:tabs>
    </w:pPr>
  </w:style>
  <w:style w:type="character" w:customStyle="1" w:styleId="HeaderChar">
    <w:name w:val="Header Char"/>
    <w:basedOn w:val="DefaultParagraphFont"/>
    <w:link w:val="Header"/>
    <w:uiPriority w:val="99"/>
    <w:rsid w:val="00A40283"/>
    <w:rPr>
      <w:rFonts w:eastAsia="Times New Roman" w:cs="Times New Roman"/>
      <w:sz w:val="22"/>
      <w:lang w:val="vi"/>
    </w:rPr>
  </w:style>
  <w:style w:type="character" w:styleId="Hyperlink">
    <w:name w:val="Hyperlink"/>
    <w:uiPriority w:val="99"/>
    <w:unhideWhenUsed/>
    <w:rsid w:val="00A40283"/>
    <w:rPr>
      <w:color w:val="0000FF"/>
      <w:u w:val="single"/>
    </w:rPr>
  </w:style>
  <w:style w:type="paragraph" w:styleId="Title">
    <w:name w:val="Title"/>
    <w:basedOn w:val="Normal"/>
    <w:link w:val="TitleChar"/>
    <w:uiPriority w:val="10"/>
    <w:qFormat/>
    <w:rsid w:val="00A40283"/>
    <w:pPr>
      <w:spacing w:before="95" w:line="466" w:lineRule="exact"/>
      <w:ind w:left="6003"/>
    </w:pPr>
    <w:rPr>
      <w:b/>
      <w:bCs/>
      <w:sz w:val="40"/>
      <w:szCs w:val="40"/>
    </w:rPr>
  </w:style>
  <w:style w:type="character" w:customStyle="1" w:styleId="TitleChar">
    <w:name w:val="Title Char"/>
    <w:basedOn w:val="DefaultParagraphFont"/>
    <w:link w:val="Title"/>
    <w:uiPriority w:val="10"/>
    <w:rsid w:val="00A40283"/>
    <w:rPr>
      <w:rFonts w:eastAsia="Times New Roman" w:cs="Times New Roman"/>
      <w:b/>
      <w:bCs/>
      <w:sz w:val="40"/>
      <w:szCs w:val="40"/>
      <w:lang w:val="vi"/>
    </w:rPr>
  </w:style>
  <w:style w:type="paragraph" w:customStyle="1" w:styleId="TableParagraph">
    <w:name w:val="Table Paragraph"/>
    <w:basedOn w:val="Normal"/>
    <w:uiPriority w:val="1"/>
    <w:qFormat/>
    <w:rsid w:val="00A40283"/>
    <w:pPr>
      <w:spacing w:line="256" w:lineRule="exact"/>
      <w:ind w:left="103"/>
    </w:pPr>
  </w:style>
  <w:style w:type="character" w:customStyle="1" w:styleId="ListParagraphChar">
    <w:name w:val="List Paragraph Char"/>
    <w:link w:val="ListParagraph"/>
    <w:uiPriority w:val="34"/>
    <w:locked/>
    <w:rsid w:val="00A40283"/>
    <w:rPr>
      <w:rFonts w:eastAsia="Times New Roman" w:cs="Times New Roman"/>
      <w:sz w:val="22"/>
      <w:lang w:val="vi"/>
    </w:rPr>
  </w:style>
  <w:style w:type="paragraph" w:styleId="NormalWeb">
    <w:name w:val="Normal (Web)"/>
    <w:basedOn w:val="Normal"/>
    <w:uiPriority w:val="99"/>
    <w:unhideWhenUsed/>
    <w:rsid w:val="00A40283"/>
    <w:pPr>
      <w:widowControl/>
      <w:autoSpaceDE/>
      <w:autoSpaceDN/>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1962">
      <w:bodyDiv w:val="1"/>
      <w:marLeft w:val="0"/>
      <w:marRight w:val="0"/>
      <w:marTop w:val="0"/>
      <w:marBottom w:val="0"/>
      <w:divBdr>
        <w:top w:val="none" w:sz="0" w:space="0" w:color="auto"/>
        <w:left w:val="none" w:sz="0" w:space="0" w:color="auto"/>
        <w:bottom w:val="none" w:sz="0" w:space="0" w:color="auto"/>
        <w:right w:val="none" w:sz="0" w:space="0" w:color="auto"/>
      </w:divBdr>
    </w:div>
    <w:div w:id="815298620">
      <w:bodyDiv w:val="1"/>
      <w:marLeft w:val="0"/>
      <w:marRight w:val="0"/>
      <w:marTop w:val="0"/>
      <w:marBottom w:val="0"/>
      <w:divBdr>
        <w:top w:val="none" w:sz="0" w:space="0" w:color="auto"/>
        <w:left w:val="none" w:sz="0" w:space="0" w:color="auto"/>
        <w:bottom w:val="none" w:sz="0" w:space="0" w:color="auto"/>
        <w:right w:val="none" w:sz="0" w:space="0" w:color="auto"/>
      </w:divBdr>
    </w:div>
    <w:div w:id="20821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k-lawyer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adk-lawyers.com" TargetMode="External"/><Relationship Id="rId4" Type="http://schemas.openxmlformats.org/officeDocument/2006/relationships/styles" Target="styles.xml"/><Relationship Id="rId9" Type="http://schemas.openxmlformats.org/officeDocument/2006/relationships/hyperlink" Target="https://adk-lawyers.com/en/legal-articl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6" ma:contentTypeDescription="Create a new document." ma:contentTypeScope="" ma:versionID="c971a3b5488c06bfc3274e6a345624f0">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37d9960ca23b9b016508809c7a8e8d68"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47602b-034e-4d49-85e7-8e7f69aa2fa3}" ma:internalName="TaxCatchAll" ma:showField="CatchAllData" ma:web="efcb16b9-a914-4449-99f5-e45da98203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4bcd8d-0957-464b-971e-de4a9f9c2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C3802-DA25-4B74-A0F8-E7A4419790C1}">
  <ds:schemaRefs>
    <ds:schemaRef ds:uri="http://schemas.microsoft.com/sharepoint/v3/contenttype/forms"/>
  </ds:schemaRefs>
</ds:datastoreItem>
</file>

<file path=customXml/itemProps2.xml><?xml version="1.0" encoding="utf-8"?>
<ds:datastoreItem xmlns:ds="http://schemas.openxmlformats.org/officeDocument/2006/customXml" ds:itemID="{611F22F1-5F04-4B24-B337-B366BEF9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7</cp:revision>
  <dcterms:created xsi:type="dcterms:W3CDTF">2022-10-03T04:01:00Z</dcterms:created>
  <dcterms:modified xsi:type="dcterms:W3CDTF">2022-10-04T04:48:00Z</dcterms:modified>
</cp:coreProperties>
</file>