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A51FA3" w14:textId="0C6F399E" w:rsidR="00D553DB" w:rsidRDefault="00C32AF3" w:rsidP="00F909EE">
      <w:pPr>
        <w:spacing w:after="0"/>
        <w:jc w:val="center"/>
        <w:rPr>
          <w:rFonts w:ascii="Arial" w:eastAsia="Calibri" w:hAnsi="Arial" w:cs="Arial"/>
          <w:b/>
          <w:color w:val="C00000"/>
          <w:sz w:val="24"/>
          <w:szCs w:val="24"/>
        </w:rPr>
      </w:pPr>
      <w:r w:rsidRPr="00CC7576">
        <w:rPr>
          <w:rFonts w:ascii="Arial" w:hAnsi="Arial" w:cs="Arial"/>
          <w:bCs/>
          <w:noProof/>
          <w:color w:val="C00000"/>
          <w:lang w:eastAsia="ko-KR"/>
        </w:rPr>
        <mc:AlternateContent>
          <mc:Choice Requires="wps">
            <w:drawing>
              <wp:anchor distT="0" distB="0" distL="114300" distR="114300" simplePos="0" relativeHeight="251663360" behindDoc="0" locked="0" layoutInCell="1" allowOverlap="1" wp14:anchorId="6A2F2056" wp14:editId="47D6E3F9">
                <wp:simplePos x="0" y="0"/>
                <wp:positionH relativeFrom="column">
                  <wp:posOffset>6328410</wp:posOffset>
                </wp:positionH>
                <wp:positionV relativeFrom="paragraph">
                  <wp:posOffset>-596265</wp:posOffset>
                </wp:positionV>
                <wp:extent cx="323850" cy="105727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323850" cy="10572750"/>
                        </a:xfrm>
                        <a:prstGeom prst="rect">
                          <a:avLst/>
                        </a:prstGeom>
                        <a:solidFill>
                          <a:srgbClr val="00B39C"/>
                        </a:solidFill>
                        <a:ln>
                          <a:solidFill>
                            <a:srgbClr val="00B39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2023DE" w14:textId="77777777" w:rsidR="00C32AF3" w:rsidRDefault="00C32AF3" w:rsidP="00D553DB">
                            <w:pPr>
                              <w:spacing w:after="0" w:line="240" w:lineRule="auto"/>
                              <w:jc w:val="center"/>
                              <w:rPr>
                                <w:rFonts w:ascii="Arial" w:hAnsi="Arial" w:cs="Arial"/>
                                <w:color w:val="FFFFFF" w:themeColor="background1"/>
                              </w:rPr>
                            </w:pPr>
                          </w:p>
                          <w:p w14:paraId="520CBB69" w14:textId="77777777" w:rsidR="00C32AF3" w:rsidRDefault="00C32AF3" w:rsidP="00D553DB">
                            <w:pPr>
                              <w:spacing w:after="0" w:line="240" w:lineRule="auto"/>
                              <w:jc w:val="center"/>
                              <w:rPr>
                                <w:rFonts w:ascii="Arial" w:hAnsi="Arial" w:cs="Arial"/>
                                <w:color w:val="FFFFFF" w:themeColor="background1"/>
                                <w:sz w:val="20"/>
                                <w:szCs w:val="20"/>
                              </w:rPr>
                            </w:pPr>
                          </w:p>
                          <w:p w14:paraId="4D7E9B16" w14:textId="170DC2C5" w:rsidR="00C32AF3" w:rsidRPr="00B74A98" w:rsidRDefault="00C32AF3" w:rsidP="00D553DB">
                            <w:pPr>
                              <w:spacing w:after="0" w:line="240" w:lineRule="auto"/>
                              <w:rPr>
                                <w:rFonts w:ascii="Arial" w:hAnsi="Arial" w:cs="Arial"/>
                                <w:b/>
                                <w:color w:val="FFFFFF" w:themeColor="background1"/>
                                <w:sz w:val="18"/>
                                <w:szCs w:val="18"/>
                              </w:rPr>
                            </w:pPr>
                            <w:r w:rsidRPr="00B74A98">
                              <w:rPr>
                                <w:rFonts w:ascii="Arial" w:hAnsi="Arial" w:cs="Arial"/>
                                <w:color w:val="FFFFFF" w:themeColor="background1"/>
                                <w:sz w:val="18"/>
                                <w:szCs w:val="18"/>
                              </w:rPr>
                              <w:t xml:space="preserve">            </w:t>
                            </w:r>
                            <w:r w:rsidRPr="00B74A98">
                              <w:rPr>
                                <w:rFonts w:ascii="Arial" w:hAnsi="Arial" w:cs="Arial"/>
                                <w:b/>
                                <w:color w:val="FFFFFF" w:themeColor="background1"/>
                                <w:sz w:val="18"/>
                                <w:szCs w:val="18"/>
                              </w:rPr>
                              <w:t>Intellectual property rights infringement in Vietnam</w:t>
                            </w:r>
                          </w:p>
                          <w:p w14:paraId="0D108312" w14:textId="77777777" w:rsidR="00C32AF3" w:rsidRDefault="00C32AF3" w:rsidP="00D553DB">
                            <w:pPr>
                              <w:jc w:val="cente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left:0;text-align:left;margin-left:498.3pt;margin-top:-46.95pt;width:25.5pt;height:8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" fillcolor="#00b39c" strokecolor="#00b39c" strokeweight="1pt">
                <v:textbox style="layout-flow:vertical">
                  <w:txbxContent>
                    <w:p w14:paraId="1E2023DE" w14:textId="77777777" w:rsidR="00C32AF3" w:rsidRDefault="00C32AF3" w:rsidP="00D553DB">
                      <w:pPr>
                        <w:spacing w:after="0" w:line="240" w:lineRule="auto"/>
                        <w:jc w:val="center"/>
                        <w:rPr>
                          <w:rFonts w:ascii="Arial" w:hAnsi="Arial" w:cs="Arial"/>
                          <w:color w:val="FFFFFF" w:themeColor="background1"/>
                        </w:rPr>
                      </w:pPr>
                    </w:p>
                    <w:p w14:paraId="520CBB69" w14:textId="77777777" w:rsidR="00C32AF3" w:rsidRDefault="00C32AF3" w:rsidP="00D553DB">
                      <w:pPr>
                        <w:spacing w:after="0" w:line="240" w:lineRule="auto"/>
                        <w:jc w:val="center"/>
                        <w:rPr>
                          <w:rFonts w:ascii="Arial" w:hAnsi="Arial" w:cs="Arial"/>
                          <w:color w:val="FFFFFF" w:themeColor="background1"/>
                          <w:sz w:val="20"/>
                          <w:szCs w:val="20"/>
                        </w:rPr>
                      </w:pPr>
                    </w:p>
                    <w:p w14:paraId="4D7E9B16" w14:textId="170DC2C5" w:rsidR="00C32AF3" w:rsidRPr="00B74A98" w:rsidRDefault="00C32AF3" w:rsidP="00D553DB">
                      <w:pPr>
                        <w:spacing w:after="0" w:line="240" w:lineRule="auto"/>
                        <w:rPr>
                          <w:rFonts w:ascii="Arial" w:hAnsi="Arial" w:cs="Arial"/>
                          <w:b/>
                          <w:color w:val="FFFFFF" w:themeColor="background1"/>
                          <w:sz w:val="18"/>
                          <w:szCs w:val="18"/>
                        </w:rPr>
                      </w:pPr>
                      <w:r w:rsidRPr="00B74A98">
                        <w:rPr>
                          <w:rFonts w:ascii="Arial" w:hAnsi="Arial" w:cs="Arial"/>
                          <w:color w:val="FFFFFF" w:themeColor="background1"/>
                          <w:sz w:val="18"/>
                          <w:szCs w:val="18"/>
                        </w:rPr>
                        <w:t xml:space="preserve">            </w:t>
                      </w:r>
                      <w:r w:rsidRPr="00B74A98">
                        <w:rPr>
                          <w:rFonts w:ascii="Arial" w:hAnsi="Arial" w:cs="Arial"/>
                          <w:b/>
                          <w:color w:val="FFFFFF" w:themeColor="background1"/>
                          <w:sz w:val="18"/>
                          <w:szCs w:val="18"/>
                        </w:rPr>
                        <w:t>Intellectual property rights infringement in Vietnam</w:t>
                      </w:r>
                    </w:p>
                    <w:p w14:paraId="0D108312" w14:textId="77777777" w:rsidR="00C32AF3" w:rsidRDefault="00C32AF3" w:rsidP="00D553DB">
                      <w:pPr>
                        <w:jc w:val="center"/>
                      </w:pPr>
                    </w:p>
                  </w:txbxContent>
                </v:textbox>
              </v:rect>
            </w:pict>
          </mc:Fallback>
        </mc:AlternateContent>
      </w:r>
      <w:r w:rsidR="00B74A98" w:rsidRPr="00CC7576">
        <w:rPr>
          <w:rFonts w:ascii="Arial" w:hAnsi="Arial" w:cs="Arial"/>
          <w:bCs/>
          <w:noProof/>
          <w:color w:val="C00000"/>
          <w:lang w:eastAsia="ko-KR"/>
        </w:rPr>
        <mc:AlternateContent>
          <mc:Choice Requires="wps">
            <w:drawing>
              <wp:anchor distT="0" distB="0" distL="114300" distR="114300" simplePos="0" relativeHeight="251661312" behindDoc="0" locked="0" layoutInCell="1" allowOverlap="1" wp14:anchorId="4E177075" wp14:editId="22022875">
                <wp:simplePos x="0" y="0"/>
                <wp:positionH relativeFrom="column">
                  <wp:posOffset>-587375</wp:posOffset>
                </wp:positionH>
                <wp:positionV relativeFrom="paragraph">
                  <wp:posOffset>-616585</wp:posOffset>
                </wp:positionV>
                <wp:extent cx="3975100" cy="266700"/>
                <wp:effectExtent l="0" t="0" r="25400" b="19050"/>
                <wp:wrapNone/>
                <wp:docPr id="14" name="Rectangle 14"/>
                <wp:cNvGraphicFramePr/>
                <a:graphic xmlns:a="http://schemas.openxmlformats.org/drawingml/2006/main">
                  <a:graphicData uri="http://schemas.microsoft.com/office/word/2010/wordprocessingShape">
                    <wps:wsp>
                      <wps:cNvSpPr/>
                      <wps:spPr>
                        <a:xfrm>
                          <a:off x="0" y="0"/>
                          <a:ext cx="3975100" cy="266700"/>
                        </a:xfrm>
                        <a:prstGeom prst="rect">
                          <a:avLst/>
                        </a:prstGeom>
                        <a:solidFill>
                          <a:srgbClr val="F56B2E"/>
                        </a:solidFill>
                        <a:ln>
                          <a:solidFill>
                            <a:srgbClr val="F56B2E"/>
                          </a:solidFill>
                        </a:ln>
                      </wps:spPr>
                      <wps:style>
                        <a:lnRef idx="2">
                          <a:schemeClr val="accent6"/>
                        </a:lnRef>
                        <a:fillRef idx="1">
                          <a:schemeClr val="lt1"/>
                        </a:fillRef>
                        <a:effectRef idx="0">
                          <a:schemeClr val="accent6"/>
                        </a:effectRef>
                        <a:fontRef idx="minor">
                          <a:schemeClr val="dk1"/>
                        </a:fontRef>
                      </wps:style>
                      <wps:txbx>
                        <w:txbxContent>
                          <w:p w14:paraId="7F7F4CCF" w14:textId="2316BCBE" w:rsidR="00C32AF3" w:rsidRPr="00CC7576" w:rsidRDefault="00C32AF3" w:rsidP="00D553DB">
                            <w:pPr>
                              <w:jc w:val="center"/>
                              <w:rPr>
                                <w:rFonts w:ascii="Arial" w:hAnsi="Arial" w:cs="Arial"/>
                                <w:b/>
                                <w:color w:val="FFFFFF" w:themeColor="background1"/>
                                <w:sz w:val="20"/>
                                <w:szCs w:val="20"/>
                              </w:rPr>
                            </w:pPr>
                            <w:r>
                              <w:rPr>
                                <w:rFonts w:ascii="Arial" w:hAnsi="Arial" w:cs="Arial"/>
                                <w:b/>
                                <w:color w:val="FFFFFF" w:themeColor="background1"/>
                                <w:sz w:val="20"/>
                                <w:szCs w:val="20"/>
                              </w:rPr>
                              <w:t>I</w:t>
                            </w:r>
                            <w:r w:rsidRPr="00D553DB">
                              <w:rPr>
                                <w:rFonts w:ascii="Arial" w:hAnsi="Arial" w:cs="Arial"/>
                                <w:b/>
                                <w:color w:val="FFFFFF" w:themeColor="background1"/>
                                <w:sz w:val="20"/>
                                <w:szCs w:val="20"/>
                              </w:rPr>
                              <w:t>ntellectual property rights infringement in Vietnam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7" style="position:absolute;left:0;text-align:left;margin-left:-46.25pt;margin-top:-48.55pt;width:313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" fillcolor="#f56b2e" strokecolor="#f56b2e" strokeweight="1pt">
                <v:textbox>
                  <w:txbxContent>
                    <w:p w14:paraId="7F7F4CCF" w14:textId="2316BCBE" w:rsidR="00C32AF3" w:rsidRPr="00CC7576" w:rsidRDefault="00C32AF3" w:rsidP="00D553DB">
                      <w:pPr>
                        <w:jc w:val="center"/>
                        <w:rPr>
                          <w:rFonts w:ascii="Arial" w:hAnsi="Arial" w:cs="Arial"/>
                          <w:b/>
                          <w:color w:val="FFFFFF" w:themeColor="background1"/>
                          <w:sz w:val="20"/>
                          <w:szCs w:val="20"/>
                        </w:rPr>
                      </w:pPr>
                      <w:r>
                        <w:rPr>
                          <w:rFonts w:ascii="Arial" w:hAnsi="Arial" w:cs="Arial"/>
                          <w:b/>
                          <w:color w:val="FFFFFF" w:themeColor="background1"/>
                          <w:sz w:val="20"/>
                          <w:szCs w:val="20"/>
                        </w:rPr>
                        <w:t>I</w:t>
                      </w:r>
                      <w:r w:rsidRPr="00D553DB">
                        <w:rPr>
                          <w:rFonts w:ascii="Arial" w:hAnsi="Arial" w:cs="Arial"/>
                          <w:b/>
                          <w:color w:val="FFFFFF" w:themeColor="background1"/>
                          <w:sz w:val="20"/>
                          <w:szCs w:val="20"/>
                        </w:rPr>
                        <w:t>ntellectual property rights infringement in Vietnam</w:t>
                      </w:r>
                    </w:p>
                  </w:txbxContent>
                </v:textbox>
              </v:rect>
            </w:pict>
          </mc:Fallback>
        </mc:AlternateContent>
      </w:r>
      <w:r w:rsidR="00D553DB" w:rsidRPr="00D553DB">
        <w:rPr>
          <w:rFonts w:ascii="Arial" w:eastAsia="Calibri" w:hAnsi="Arial" w:cs="Arial"/>
          <w:b/>
          <w:color w:val="C00000"/>
          <w:sz w:val="24"/>
          <w:szCs w:val="24"/>
        </w:rPr>
        <w:t>Strategies to deal with IPR infringement in Vietnam - Protecting IPRs for Korean businesses in Vietnam</w:t>
      </w:r>
    </w:p>
    <w:p w14:paraId="76F05D9F" w14:textId="77777777" w:rsidR="00D553DB" w:rsidRPr="00D553DB" w:rsidRDefault="00D553DB" w:rsidP="00D553DB">
      <w:pPr>
        <w:spacing w:after="0"/>
        <w:jc w:val="center"/>
        <w:rPr>
          <w:rFonts w:ascii="Arial" w:eastAsia="Calibri" w:hAnsi="Arial" w:cs="Arial"/>
          <w:b/>
          <w:color w:val="C00000"/>
          <w:sz w:val="24"/>
          <w:szCs w:val="24"/>
        </w:rPr>
      </w:pPr>
    </w:p>
    <w:p w14:paraId="1BBB826A" w14:textId="10DD745F" w:rsidR="00D553DB" w:rsidRPr="00917826" w:rsidRDefault="00D553DB" w:rsidP="00D553DB">
      <w:pPr>
        <w:spacing w:after="0"/>
        <w:jc w:val="both"/>
        <w:rPr>
          <w:rFonts w:ascii="Arial" w:eastAsia="Calibri" w:hAnsi="Arial" w:cs="Arial"/>
          <w:b/>
          <w:bCs/>
          <w:color w:val="2F5496" w:themeColor="accent1" w:themeShade="BF"/>
          <w:sz w:val="20"/>
          <w:szCs w:val="20"/>
        </w:rPr>
      </w:pPr>
      <w:r w:rsidRPr="00917826">
        <w:rPr>
          <w:rFonts w:ascii="Arial" w:eastAsia="Calibri" w:hAnsi="Arial" w:cs="Arial"/>
          <w:b/>
          <w:bCs/>
          <w:color w:val="002060"/>
          <w:sz w:val="20"/>
          <w:szCs w:val="20"/>
        </w:rPr>
        <w:t xml:space="preserve">Bilateral working visit between KENFOX IP &amp; Law Office and Mr. </w:t>
      </w:r>
      <w:proofErr w:type="spellStart"/>
      <w:r w:rsidRPr="00917826">
        <w:rPr>
          <w:rFonts w:ascii="Arial" w:eastAsia="Calibri" w:hAnsi="Arial" w:cs="Arial"/>
          <w:b/>
          <w:bCs/>
          <w:color w:val="002060"/>
          <w:sz w:val="20"/>
          <w:szCs w:val="20"/>
        </w:rPr>
        <w:t>Yim</w:t>
      </w:r>
      <w:proofErr w:type="spellEnd"/>
      <w:r w:rsidRPr="00917826">
        <w:rPr>
          <w:rFonts w:ascii="Arial" w:eastAsia="Calibri" w:hAnsi="Arial" w:cs="Arial"/>
          <w:b/>
          <w:bCs/>
          <w:color w:val="002060"/>
          <w:sz w:val="20"/>
          <w:szCs w:val="20"/>
        </w:rPr>
        <w:t xml:space="preserve"> Dong </w:t>
      </w:r>
      <w:proofErr w:type="spellStart"/>
      <w:r w:rsidRPr="00917826">
        <w:rPr>
          <w:rFonts w:ascii="Arial" w:eastAsia="Calibri" w:hAnsi="Arial" w:cs="Arial"/>
          <w:b/>
          <w:bCs/>
          <w:color w:val="002060"/>
          <w:sz w:val="20"/>
          <w:szCs w:val="20"/>
        </w:rPr>
        <w:t>Sook</w:t>
      </w:r>
      <w:proofErr w:type="spellEnd"/>
      <w:r w:rsidRPr="00917826">
        <w:rPr>
          <w:rFonts w:ascii="Arial" w:eastAsia="Calibri" w:hAnsi="Arial" w:cs="Arial"/>
          <w:b/>
          <w:bCs/>
          <w:color w:val="002060"/>
          <w:sz w:val="20"/>
          <w:szCs w:val="20"/>
        </w:rPr>
        <w:t>, Korea, in order to reach an agreement on Intellectual Property Right (IPR) enforcement cooperation</w:t>
      </w:r>
    </w:p>
    <w:p w14:paraId="5A7F0AC4" w14:textId="77777777" w:rsidR="00D553DB" w:rsidRPr="00D553DB" w:rsidRDefault="00D553DB" w:rsidP="00D553DB">
      <w:pPr>
        <w:spacing w:after="0"/>
        <w:jc w:val="both"/>
        <w:rPr>
          <w:rFonts w:ascii="Arial" w:eastAsia="Calibri" w:hAnsi="Arial" w:cs="Arial"/>
          <w:b/>
          <w:bCs/>
          <w:color w:val="000000"/>
          <w:sz w:val="20"/>
          <w:szCs w:val="20"/>
        </w:rPr>
      </w:pPr>
    </w:p>
    <w:p w14:paraId="0386D9F4" w14:textId="77777777" w:rsidR="00D553DB" w:rsidRDefault="00D553DB" w:rsidP="00D553DB">
      <w:pPr>
        <w:spacing w:after="0"/>
        <w:jc w:val="both"/>
        <w:rPr>
          <w:rFonts w:ascii="Arial" w:eastAsia="Calibri" w:hAnsi="Arial" w:cs="Arial"/>
          <w:color w:val="000000"/>
          <w:sz w:val="20"/>
          <w:szCs w:val="20"/>
        </w:rPr>
      </w:pPr>
      <w:r w:rsidRPr="00D553DB">
        <w:rPr>
          <w:rFonts w:ascii="Arial" w:eastAsia="Calibri" w:hAnsi="Arial" w:cs="Arial"/>
          <w:color w:val="000000"/>
          <w:sz w:val="20"/>
          <w:szCs w:val="20"/>
        </w:rPr>
        <w:t xml:space="preserve">Mr. </w:t>
      </w:r>
      <w:proofErr w:type="spellStart"/>
      <w:r w:rsidRPr="00D553DB">
        <w:rPr>
          <w:rFonts w:ascii="Arial" w:eastAsia="Calibri" w:hAnsi="Arial" w:cs="Arial"/>
          <w:color w:val="000000"/>
          <w:sz w:val="20"/>
          <w:szCs w:val="20"/>
        </w:rPr>
        <w:t>Yim</w:t>
      </w:r>
      <w:proofErr w:type="spellEnd"/>
      <w:r w:rsidRPr="00D553DB">
        <w:rPr>
          <w:rFonts w:ascii="Arial" w:eastAsia="Calibri" w:hAnsi="Arial" w:cs="Arial"/>
          <w:color w:val="000000"/>
          <w:sz w:val="20"/>
          <w:szCs w:val="20"/>
        </w:rPr>
        <w:t xml:space="preserve"> Dong </w:t>
      </w:r>
      <w:proofErr w:type="spellStart"/>
      <w:r w:rsidRPr="00D553DB">
        <w:rPr>
          <w:rFonts w:ascii="Arial" w:eastAsia="Calibri" w:hAnsi="Arial" w:cs="Arial"/>
          <w:color w:val="000000"/>
          <w:sz w:val="20"/>
          <w:szCs w:val="20"/>
        </w:rPr>
        <w:t>Sook</w:t>
      </w:r>
      <w:proofErr w:type="spellEnd"/>
      <w:r w:rsidRPr="00D553DB">
        <w:rPr>
          <w:rFonts w:ascii="Arial" w:eastAsia="Calibri" w:hAnsi="Arial" w:cs="Arial"/>
          <w:color w:val="000000"/>
          <w:sz w:val="20"/>
          <w:szCs w:val="20"/>
        </w:rPr>
        <w:t xml:space="preserve">, one of the experts in IPR enforcement executing his work mainly in Korea, paid a working visit to KENFOX IP &amp; Law Office in Hanoi during the final days of September in an effort to discuss strategies to deal with IPR infringement in Vietnam in order to best protect Korean </w:t>
      </w:r>
      <w:proofErr w:type="spellStart"/>
      <w:r w:rsidRPr="00D553DB">
        <w:rPr>
          <w:rFonts w:ascii="Arial" w:eastAsia="Calibri" w:hAnsi="Arial" w:cs="Arial"/>
          <w:color w:val="000000"/>
          <w:sz w:val="20"/>
          <w:szCs w:val="20"/>
        </w:rPr>
        <w:t>enterprises’s</w:t>
      </w:r>
      <w:proofErr w:type="spellEnd"/>
      <w:r w:rsidRPr="00D553DB">
        <w:rPr>
          <w:rFonts w:ascii="Arial" w:eastAsia="Calibri" w:hAnsi="Arial" w:cs="Arial"/>
          <w:color w:val="000000"/>
          <w:sz w:val="20"/>
          <w:szCs w:val="20"/>
        </w:rPr>
        <w:t xml:space="preserve"> IPR in Vietnam.</w:t>
      </w:r>
    </w:p>
    <w:p w14:paraId="2374FF9E" w14:textId="77777777" w:rsidR="00D553DB" w:rsidRPr="00D553DB" w:rsidRDefault="00D553DB" w:rsidP="00D553DB">
      <w:pPr>
        <w:spacing w:after="0"/>
        <w:jc w:val="both"/>
        <w:rPr>
          <w:rFonts w:ascii="Arial" w:eastAsia="Calibri" w:hAnsi="Arial" w:cs="Arial"/>
          <w:color w:val="000000"/>
          <w:sz w:val="20"/>
          <w:szCs w:val="20"/>
        </w:rPr>
      </w:pPr>
    </w:p>
    <w:p w14:paraId="67641704" w14:textId="77777777" w:rsidR="00D553DB" w:rsidRDefault="00D553DB" w:rsidP="00D553DB">
      <w:pPr>
        <w:jc w:val="both"/>
        <w:rPr>
          <w:rFonts w:ascii="Arial" w:eastAsia="Calibri" w:hAnsi="Arial" w:cs="Arial"/>
          <w:color w:val="000000"/>
          <w:sz w:val="20"/>
          <w:szCs w:val="20"/>
        </w:rPr>
      </w:pPr>
      <w:r w:rsidRPr="00D553DB">
        <w:rPr>
          <w:rFonts w:ascii="Arial" w:eastAsia="Calibri" w:hAnsi="Arial" w:cs="Arial"/>
          <w:color w:val="000000"/>
          <w:sz w:val="20"/>
          <w:szCs w:val="20"/>
        </w:rPr>
        <w:t xml:space="preserve">During this working visit, what Mr. </w:t>
      </w:r>
      <w:proofErr w:type="spellStart"/>
      <w:r w:rsidRPr="00D553DB">
        <w:rPr>
          <w:rFonts w:ascii="Arial" w:eastAsia="Calibri" w:hAnsi="Arial" w:cs="Arial"/>
          <w:color w:val="000000"/>
          <w:sz w:val="20"/>
          <w:szCs w:val="20"/>
        </w:rPr>
        <w:t>Yim</w:t>
      </w:r>
      <w:proofErr w:type="spellEnd"/>
      <w:r w:rsidRPr="00D553DB">
        <w:rPr>
          <w:rFonts w:ascii="Arial" w:eastAsia="Calibri" w:hAnsi="Arial" w:cs="Arial"/>
          <w:color w:val="000000"/>
          <w:sz w:val="20"/>
          <w:szCs w:val="20"/>
        </w:rPr>
        <w:t xml:space="preserve"> Dong </w:t>
      </w:r>
      <w:proofErr w:type="spellStart"/>
      <w:r w:rsidRPr="00D553DB">
        <w:rPr>
          <w:rFonts w:ascii="Arial" w:eastAsia="Calibri" w:hAnsi="Arial" w:cs="Arial"/>
          <w:color w:val="000000"/>
          <w:sz w:val="20"/>
          <w:szCs w:val="20"/>
        </w:rPr>
        <w:t>Sook</w:t>
      </w:r>
      <w:proofErr w:type="spellEnd"/>
      <w:r w:rsidRPr="00D553DB">
        <w:rPr>
          <w:rFonts w:ascii="Arial" w:eastAsia="Calibri" w:hAnsi="Arial" w:cs="Arial"/>
          <w:color w:val="000000"/>
          <w:sz w:val="20"/>
          <w:szCs w:val="20"/>
        </w:rPr>
        <w:t xml:space="preserve"> said deeply touched us: “</w:t>
      </w:r>
      <w:r w:rsidRPr="00D553DB">
        <w:rPr>
          <w:rFonts w:ascii="Arial" w:eastAsia="Calibri" w:hAnsi="Arial" w:cs="Arial"/>
          <w:b/>
          <w:i/>
          <w:color w:val="000000"/>
          <w:sz w:val="20"/>
          <w:szCs w:val="20"/>
        </w:rPr>
        <w:t>We have worked with 3 IP service providers in Vietnam, but we choose KENFOX as our strategic partner because we feel the professionalism, dedication in each case you do for our customers</w:t>
      </w:r>
      <w:r w:rsidRPr="00D553DB">
        <w:rPr>
          <w:rFonts w:ascii="Arial" w:eastAsia="Calibri" w:hAnsi="Arial" w:cs="Arial"/>
          <w:color w:val="000000"/>
          <w:sz w:val="20"/>
          <w:szCs w:val="20"/>
        </w:rPr>
        <w:t xml:space="preserve">”. All of us at KENFOX can’t thank Mr. </w:t>
      </w:r>
      <w:proofErr w:type="spellStart"/>
      <w:r w:rsidRPr="00D553DB">
        <w:rPr>
          <w:rFonts w:ascii="Arial" w:eastAsia="Calibri" w:hAnsi="Arial" w:cs="Arial"/>
          <w:color w:val="000000"/>
          <w:sz w:val="20"/>
          <w:szCs w:val="20"/>
        </w:rPr>
        <w:t>Yim</w:t>
      </w:r>
      <w:proofErr w:type="spellEnd"/>
      <w:r w:rsidRPr="00D553DB">
        <w:rPr>
          <w:rFonts w:ascii="Arial" w:eastAsia="Calibri" w:hAnsi="Arial" w:cs="Arial"/>
          <w:color w:val="000000"/>
          <w:sz w:val="20"/>
          <w:szCs w:val="20"/>
        </w:rPr>
        <w:t xml:space="preserve"> enough for recognizing the value ​​we bring to his clients, especially, his trust in our services performed by our experienced team.</w:t>
      </w:r>
    </w:p>
    <w:p w14:paraId="70DD44BD" w14:textId="2EC816E5" w:rsidR="00354D31" w:rsidRDefault="00354D31" w:rsidP="003134EE">
      <w:pPr>
        <w:jc w:val="center"/>
        <w:rPr>
          <w:rFonts w:ascii="Arial" w:eastAsia="Calibri" w:hAnsi="Arial" w:cs="Arial"/>
          <w:color w:val="000000"/>
          <w:sz w:val="20"/>
          <w:szCs w:val="20"/>
        </w:rPr>
      </w:pPr>
      <w:r>
        <w:rPr>
          <w:rFonts w:ascii="Arial" w:eastAsia="Calibri" w:hAnsi="Arial" w:cs="Arial"/>
          <w:noProof/>
          <w:color w:val="000000"/>
          <w:sz w:val="20"/>
          <w:szCs w:val="20"/>
          <w:lang w:eastAsia="ko-KR"/>
        </w:rPr>
        <w:drawing>
          <wp:inline distT="0" distB="0" distL="0" distR="0" wp14:anchorId="0AA6B69B" wp14:editId="4820D790">
            <wp:extent cx="5038725" cy="2948088"/>
            <wp:effectExtent l="0" t="0" r="0" b="5080"/>
            <wp:docPr id="4" name="Picture 4" descr="\\server\Sharing\BAIVIET\Bai viet dang tin tuc\Photos KENFOX &amp; Lifang\Photos KENFOX &amp; Lifang\Insi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Sharing\BAIVIET\Bai viet dang tin tuc\Photos KENFOX &amp; Lifang\Photos KENFOX &amp; Lifang\Inside 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 t="21992" r="-46" b="-37"/>
                    <a:stretch/>
                  </pic:blipFill>
                  <pic:spPr bwMode="auto">
                    <a:xfrm>
                      <a:off x="0" y="0"/>
                      <a:ext cx="5042253" cy="2950152"/>
                    </a:xfrm>
                    <a:prstGeom prst="rect">
                      <a:avLst/>
                    </a:prstGeom>
                    <a:noFill/>
                    <a:ln>
                      <a:noFill/>
                    </a:ln>
                    <a:extLst>
                      <a:ext uri="{53640926-AAD7-44D8-BBD7-CCE9431645EC}">
                        <a14:shadowObscured xmlns:a14="http://schemas.microsoft.com/office/drawing/2010/main"/>
                      </a:ext>
                    </a:extLst>
                  </pic:spPr>
                </pic:pic>
              </a:graphicData>
            </a:graphic>
          </wp:inline>
        </w:drawing>
      </w:r>
    </w:p>
    <w:p w14:paraId="319F3C1F" w14:textId="21747DB6" w:rsidR="000729FE" w:rsidRDefault="000729FE" w:rsidP="003134EE">
      <w:pPr>
        <w:jc w:val="center"/>
        <w:rPr>
          <w:rFonts w:ascii="Arial" w:eastAsia="Calibri" w:hAnsi="Arial" w:cs="Arial"/>
          <w:color w:val="000000"/>
          <w:sz w:val="20"/>
          <w:szCs w:val="20"/>
        </w:rPr>
      </w:pPr>
      <w:r>
        <w:rPr>
          <w:rFonts w:ascii="Arial" w:eastAsia="Calibri" w:hAnsi="Arial" w:cs="Arial"/>
          <w:noProof/>
          <w:color w:val="000000"/>
          <w:sz w:val="20"/>
          <w:szCs w:val="20"/>
          <w:lang w:eastAsia="ko-KR"/>
        </w:rPr>
        <w:drawing>
          <wp:inline distT="0" distB="0" distL="0" distR="0" wp14:anchorId="6ACD8169" wp14:editId="677E1DD8">
            <wp:extent cx="5095875" cy="3256285"/>
            <wp:effectExtent l="0" t="0" r="0" b="1270"/>
            <wp:docPr id="5" name="Picture 5" descr="\\server\Sharing\BAIVIET\Bai viet dang tin tuc\Photos KENFOX &amp; Lifang\Photos KENFOX &amp; Lifang\Outside 2 rep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Sharing\BAIVIET\Bai viet dang tin tuc\Photos KENFOX &amp; Lifang\Photos KENFOX &amp; Lifang\Outside 2 reps.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050" r="-128"/>
                    <a:stretch/>
                  </pic:blipFill>
                  <pic:spPr bwMode="auto">
                    <a:xfrm>
                      <a:off x="0" y="0"/>
                      <a:ext cx="5095875" cy="3256285"/>
                    </a:xfrm>
                    <a:prstGeom prst="rect">
                      <a:avLst/>
                    </a:prstGeom>
                    <a:noFill/>
                    <a:ln>
                      <a:noFill/>
                    </a:ln>
                    <a:extLst>
                      <a:ext uri="{53640926-AAD7-44D8-BBD7-CCE9431645EC}">
                        <a14:shadowObscured xmlns:a14="http://schemas.microsoft.com/office/drawing/2010/main"/>
                      </a:ext>
                    </a:extLst>
                  </pic:spPr>
                </pic:pic>
              </a:graphicData>
            </a:graphic>
          </wp:inline>
        </w:drawing>
      </w:r>
    </w:p>
    <w:p w14:paraId="482449BA" w14:textId="7749B66B" w:rsidR="00091341" w:rsidRPr="00D553DB" w:rsidRDefault="00091341" w:rsidP="00091341">
      <w:pPr>
        <w:jc w:val="center"/>
        <w:rPr>
          <w:rFonts w:ascii="Arial" w:eastAsia="Calibri" w:hAnsi="Arial" w:cs="Arial"/>
          <w:color w:val="000000"/>
          <w:sz w:val="20"/>
          <w:szCs w:val="20"/>
        </w:rPr>
      </w:pPr>
      <w:r w:rsidRPr="00091341">
        <w:rPr>
          <w:rFonts w:ascii="Arial" w:eastAsia="Calibri" w:hAnsi="Arial" w:cs="Arial"/>
          <w:color w:val="000000"/>
          <w:sz w:val="20"/>
          <w:szCs w:val="20"/>
        </w:rPr>
        <w:t>Representatives of KENFOX IP &amp; Law Office and LIFANG &amp; PARTNERS at KENFOX IP &amp; Law Office’s headquarters</w:t>
      </w:r>
    </w:p>
    <w:p w14:paraId="05D3E932" w14:textId="6D8C658E" w:rsidR="00D553DB" w:rsidRPr="00917826" w:rsidRDefault="00B65415" w:rsidP="00D553DB">
      <w:pPr>
        <w:jc w:val="both"/>
        <w:rPr>
          <w:rFonts w:ascii="Arial" w:eastAsia="Calibri" w:hAnsi="Arial" w:cs="Arial"/>
          <w:b/>
          <w:color w:val="2F5496" w:themeColor="accent1" w:themeShade="BF"/>
          <w:sz w:val="20"/>
          <w:szCs w:val="20"/>
        </w:rPr>
      </w:pPr>
      <w:r w:rsidRPr="00917826">
        <w:rPr>
          <w:rFonts w:ascii="Arial" w:hAnsi="Arial" w:cs="Arial"/>
          <w:bCs/>
          <w:noProof/>
          <w:color w:val="002060"/>
          <w:lang w:eastAsia="ko-KR"/>
        </w:rPr>
        <w:lastRenderedPageBreak/>
        <mc:AlternateContent>
          <mc:Choice Requires="wps">
            <w:drawing>
              <wp:anchor distT="0" distB="0" distL="114300" distR="114300" simplePos="0" relativeHeight="251665408" behindDoc="0" locked="0" layoutInCell="1" allowOverlap="1" wp14:anchorId="032CC23A" wp14:editId="20486600">
                <wp:simplePos x="0" y="0"/>
                <wp:positionH relativeFrom="column">
                  <wp:posOffset>6337935</wp:posOffset>
                </wp:positionH>
                <wp:positionV relativeFrom="paragraph">
                  <wp:posOffset>-586740</wp:posOffset>
                </wp:positionV>
                <wp:extent cx="323850" cy="105727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323850" cy="10572750"/>
                        </a:xfrm>
                        <a:prstGeom prst="rect">
                          <a:avLst/>
                        </a:prstGeom>
                        <a:solidFill>
                          <a:srgbClr val="00B39C"/>
                        </a:solidFill>
                        <a:ln>
                          <a:solidFill>
                            <a:srgbClr val="00B39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E62A9D" w14:textId="77777777" w:rsidR="00C32AF3" w:rsidRDefault="00C32AF3" w:rsidP="00B65415">
                            <w:pPr>
                              <w:spacing w:after="0" w:line="240" w:lineRule="auto"/>
                              <w:jc w:val="center"/>
                              <w:rPr>
                                <w:rFonts w:ascii="Arial" w:hAnsi="Arial" w:cs="Arial"/>
                                <w:color w:val="FFFFFF" w:themeColor="background1"/>
                              </w:rPr>
                            </w:pPr>
                          </w:p>
                          <w:p w14:paraId="24FDCF3C" w14:textId="77777777" w:rsidR="00C32AF3" w:rsidRDefault="00C32AF3" w:rsidP="00B65415">
                            <w:pPr>
                              <w:spacing w:after="0" w:line="240" w:lineRule="auto"/>
                              <w:jc w:val="center"/>
                              <w:rPr>
                                <w:rFonts w:ascii="Arial" w:hAnsi="Arial" w:cs="Arial"/>
                                <w:color w:val="FFFFFF" w:themeColor="background1"/>
                                <w:sz w:val="20"/>
                                <w:szCs w:val="20"/>
                              </w:rPr>
                            </w:pPr>
                          </w:p>
                          <w:p w14:paraId="3803F090" w14:textId="77777777" w:rsidR="00C32AF3" w:rsidRPr="00B74A98" w:rsidRDefault="00C32AF3" w:rsidP="00B65415">
                            <w:pPr>
                              <w:spacing w:after="0" w:line="240" w:lineRule="auto"/>
                              <w:rPr>
                                <w:rFonts w:ascii="Arial" w:hAnsi="Arial" w:cs="Arial"/>
                                <w:b/>
                                <w:color w:val="FFFFFF" w:themeColor="background1"/>
                                <w:sz w:val="18"/>
                                <w:szCs w:val="18"/>
                              </w:rPr>
                            </w:pPr>
                            <w:r w:rsidRPr="00B74A98">
                              <w:rPr>
                                <w:rFonts w:ascii="Arial" w:hAnsi="Arial" w:cs="Arial"/>
                                <w:color w:val="FFFFFF" w:themeColor="background1"/>
                                <w:sz w:val="18"/>
                                <w:szCs w:val="18"/>
                              </w:rPr>
                              <w:t xml:space="preserve">            </w:t>
                            </w:r>
                            <w:r w:rsidRPr="00B74A98">
                              <w:rPr>
                                <w:rFonts w:ascii="Arial" w:hAnsi="Arial" w:cs="Arial"/>
                                <w:b/>
                                <w:color w:val="FFFFFF" w:themeColor="background1"/>
                                <w:sz w:val="18"/>
                                <w:szCs w:val="18"/>
                              </w:rPr>
                              <w:t>Intellectual property rights infringement in Vietnam</w:t>
                            </w:r>
                          </w:p>
                          <w:p w14:paraId="0A308DE5" w14:textId="77777777" w:rsidR="00C32AF3" w:rsidRDefault="00C32AF3" w:rsidP="00B65415">
                            <w:pPr>
                              <w:jc w:val="cente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8" style="position:absolute;left:0;text-align:left;margin-left:499.05pt;margin-top:-46.2pt;width:25.5pt;height:8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" fillcolor="#00b39c" strokecolor="#00b39c" strokeweight="1pt">
                <v:textbox style="layout-flow:vertical">
                  <w:txbxContent>
                    <w:p w14:paraId="7CE62A9D" w14:textId="77777777" w:rsidR="00B65415" w:rsidRDefault="00B65415" w:rsidP="00B65415">
                      <w:pPr>
                        <w:spacing w:after="0" w:line="240" w:lineRule="auto"/>
                        <w:jc w:val="center"/>
                        <w:rPr>
                          <w:rFonts w:ascii="Arial" w:hAnsi="Arial" w:cs="Arial"/>
                          <w:color w:val="FFFFFF" w:themeColor="background1"/>
                        </w:rPr>
                      </w:pPr>
                    </w:p>
                    <w:p w14:paraId="24FDCF3C" w14:textId="77777777" w:rsidR="00B65415" w:rsidRDefault="00B65415" w:rsidP="00B65415">
                      <w:pPr>
                        <w:spacing w:after="0" w:line="240" w:lineRule="auto"/>
                        <w:jc w:val="center"/>
                        <w:rPr>
                          <w:rFonts w:ascii="Arial" w:hAnsi="Arial" w:cs="Arial"/>
                          <w:color w:val="FFFFFF" w:themeColor="background1"/>
                          <w:sz w:val="20"/>
                          <w:szCs w:val="20"/>
                        </w:rPr>
                      </w:pPr>
                    </w:p>
                    <w:p w14:paraId="3803F090" w14:textId="77777777" w:rsidR="00B65415" w:rsidRPr="00B74A98" w:rsidRDefault="00B65415" w:rsidP="00B65415">
                      <w:pPr>
                        <w:spacing w:after="0" w:line="240" w:lineRule="auto"/>
                        <w:rPr>
                          <w:rFonts w:ascii="Arial" w:hAnsi="Arial" w:cs="Arial"/>
                          <w:b/>
                          <w:color w:val="FFFFFF" w:themeColor="background1"/>
                          <w:sz w:val="18"/>
                          <w:szCs w:val="18"/>
                        </w:rPr>
                      </w:pPr>
                      <w:r w:rsidRPr="00B74A98">
                        <w:rPr>
                          <w:rFonts w:ascii="Arial" w:hAnsi="Arial" w:cs="Arial"/>
                          <w:color w:val="FFFFFF" w:themeColor="background1"/>
                          <w:sz w:val="18"/>
                          <w:szCs w:val="18"/>
                        </w:rPr>
                        <w:t xml:space="preserve">            </w:t>
                      </w:r>
                      <w:r w:rsidRPr="00B74A98">
                        <w:rPr>
                          <w:rFonts w:ascii="Arial" w:hAnsi="Arial" w:cs="Arial"/>
                          <w:b/>
                          <w:color w:val="FFFFFF" w:themeColor="background1"/>
                          <w:sz w:val="18"/>
                          <w:szCs w:val="18"/>
                        </w:rPr>
                        <w:t>Intellectual property rights infringement in Vietnam</w:t>
                      </w:r>
                    </w:p>
                    <w:p w14:paraId="0A308DE5" w14:textId="77777777" w:rsidR="00B65415" w:rsidRDefault="00B65415" w:rsidP="00B65415">
                      <w:pPr>
                        <w:jc w:val="center"/>
                      </w:pPr>
                    </w:p>
                  </w:txbxContent>
                </v:textbox>
              </v:rect>
            </w:pict>
          </mc:Fallback>
        </mc:AlternateContent>
      </w:r>
      <w:r w:rsidR="00D553DB" w:rsidRPr="00917826">
        <w:rPr>
          <w:rFonts w:ascii="Arial" w:eastAsia="Calibri" w:hAnsi="Arial" w:cs="Arial"/>
          <w:b/>
          <w:color w:val="002060"/>
          <w:sz w:val="20"/>
          <w:szCs w:val="20"/>
        </w:rPr>
        <w:t>IPR infringements plague Korean companies in Vietnam</w:t>
      </w:r>
    </w:p>
    <w:p w14:paraId="2DA5D67E" w14:textId="77777777" w:rsidR="00D553DB" w:rsidRPr="00D553DB" w:rsidRDefault="00D553DB" w:rsidP="00D553DB">
      <w:pPr>
        <w:jc w:val="both"/>
        <w:rPr>
          <w:rFonts w:ascii="Arial" w:eastAsia="Calibri" w:hAnsi="Arial" w:cs="Arial"/>
          <w:color w:val="000000"/>
          <w:sz w:val="20"/>
          <w:szCs w:val="20"/>
        </w:rPr>
      </w:pPr>
      <w:r w:rsidRPr="00D553DB">
        <w:rPr>
          <w:rFonts w:ascii="Arial" w:eastAsia="Calibri" w:hAnsi="Arial" w:cs="Arial"/>
          <w:color w:val="000000"/>
          <w:sz w:val="20"/>
          <w:szCs w:val="20"/>
        </w:rPr>
        <w:t xml:space="preserve">Korea is known as a large economy that is undergoing substantial growth-promoting changes, is actively promoting its global role, has a significant influence in Asia, and is Vietnam's most important leading partner in practically every industry. In particular, 30% of Korean investment in ASEAN is directed to Vietnam. It is simple to find Korean neighborhoods in Hanoi, Ho Chi Minh City, Dong </w:t>
      </w:r>
      <w:proofErr w:type="spellStart"/>
      <w:r w:rsidRPr="00D553DB">
        <w:rPr>
          <w:rFonts w:ascii="Arial" w:eastAsia="Calibri" w:hAnsi="Arial" w:cs="Arial"/>
          <w:color w:val="000000"/>
          <w:sz w:val="20"/>
          <w:szCs w:val="20"/>
        </w:rPr>
        <w:t>Nai</w:t>
      </w:r>
      <w:proofErr w:type="spellEnd"/>
      <w:r w:rsidRPr="00D553DB">
        <w:rPr>
          <w:rFonts w:ascii="Arial" w:eastAsia="Calibri" w:hAnsi="Arial" w:cs="Arial"/>
          <w:color w:val="000000"/>
          <w:sz w:val="20"/>
          <w:szCs w:val="20"/>
        </w:rPr>
        <w:t xml:space="preserve">, Long An, and </w:t>
      </w:r>
      <w:proofErr w:type="spellStart"/>
      <w:r w:rsidRPr="00D553DB">
        <w:rPr>
          <w:rFonts w:ascii="Arial" w:eastAsia="Calibri" w:hAnsi="Arial" w:cs="Arial"/>
          <w:color w:val="000000"/>
          <w:sz w:val="20"/>
          <w:szCs w:val="20"/>
        </w:rPr>
        <w:t>Bac</w:t>
      </w:r>
      <w:proofErr w:type="spellEnd"/>
      <w:r w:rsidRPr="00D553DB">
        <w:rPr>
          <w:rFonts w:ascii="Arial" w:eastAsia="Calibri" w:hAnsi="Arial" w:cs="Arial"/>
          <w:color w:val="000000"/>
          <w:sz w:val="20"/>
          <w:szCs w:val="20"/>
        </w:rPr>
        <w:t xml:space="preserve"> </w:t>
      </w:r>
      <w:proofErr w:type="spellStart"/>
      <w:r w:rsidRPr="00D553DB">
        <w:rPr>
          <w:rFonts w:ascii="Arial" w:eastAsia="Calibri" w:hAnsi="Arial" w:cs="Arial"/>
          <w:color w:val="000000"/>
          <w:sz w:val="20"/>
          <w:szCs w:val="20"/>
        </w:rPr>
        <w:t>Ninh</w:t>
      </w:r>
      <w:proofErr w:type="spellEnd"/>
      <w:r w:rsidRPr="00D553DB">
        <w:rPr>
          <w:rFonts w:ascii="Arial" w:eastAsia="Calibri" w:hAnsi="Arial" w:cs="Arial"/>
          <w:color w:val="000000"/>
          <w:sz w:val="20"/>
          <w:szCs w:val="20"/>
        </w:rPr>
        <w:t xml:space="preserve"> with a large Korean population, schools for Korean children, Korean cultural centers, and Korean food throughout Vietnam. Not only are Korean products well-liked by Vietnamese consumers and the general public due to their affordable costs and diverse designs, but they are also of high quality and safety.</w:t>
      </w:r>
    </w:p>
    <w:p w14:paraId="4E226382" w14:textId="77777777" w:rsidR="00D553DB" w:rsidRPr="00D553DB" w:rsidRDefault="00D553DB" w:rsidP="00D553DB">
      <w:pPr>
        <w:jc w:val="both"/>
        <w:rPr>
          <w:rFonts w:ascii="Arial" w:eastAsia="Calibri" w:hAnsi="Arial" w:cs="Arial"/>
          <w:color w:val="000000"/>
          <w:sz w:val="20"/>
          <w:szCs w:val="20"/>
        </w:rPr>
      </w:pPr>
      <w:r w:rsidRPr="00D553DB">
        <w:rPr>
          <w:rFonts w:ascii="Arial" w:eastAsia="Calibri" w:hAnsi="Arial" w:cs="Arial"/>
          <w:color w:val="000000"/>
          <w:sz w:val="20"/>
          <w:szCs w:val="20"/>
        </w:rPr>
        <w:t>Nonetheless, the phenomenon of copying, duplicating, and counterfeiting Korean-branded products in Vietnam is one of the present and ongoing issues that Korean companies face. Such counterfeits are so sophisticated that it is nearly hard for buyers to detect them by sight.</w:t>
      </w:r>
    </w:p>
    <w:p w14:paraId="5CADEC65" w14:textId="77777777" w:rsidR="00D553DB" w:rsidRPr="00D553DB" w:rsidRDefault="00D553DB" w:rsidP="00D553DB">
      <w:pPr>
        <w:jc w:val="both"/>
        <w:rPr>
          <w:rFonts w:ascii="Arial" w:eastAsia="Calibri" w:hAnsi="Arial" w:cs="Arial"/>
          <w:color w:val="000000"/>
          <w:sz w:val="20"/>
          <w:szCs w:val="20"/>
        </w:rPr>
      </w:pPr>
      <w:r w:rsidRPr="00D553DB">
        <w:rPr>
          <w:rFonts w:ascii="Arial" w:eastAsia="Calibri" w:hAnsi="Arial" w:cs="Arial"/>
          <w:color w:val="000000"/>
          <w:sz w:val="20"/>
          <w:szCs w:val="20"/>
        </w:rPr>
        <w:t xml:space="preserve">Mr. Nguyen Vu </w:t>
      </w:r>
      <w:proofErr w:type="spellStart"/>
      <w:r w:rsidRPr="00D553DB">
        <w:rPr>
          <w:rFonts w:ascii="Arial" w:eastAsia="Calibri" w:hAnsi="Arial" w:cs="Arial"/>
          <w:color w:val="000000"/>
          <w:sz w:val="20"/>
          <w:szCs w:val="20"/>
        </w:rPr>
        <w:t>Quan</w:t>
      </w:r>
      <w:proofErr w:type="spellEnd"/>
      <w:r w:rsidRPr="00D553DB">
        <w:rPr>
          <w:rFonts w:ascii="Arial" w:eastAsia="Calibri" w:hAnsi="Arial" w:cs="Arial"/>
          <w:color w:val="000000"/>
          <w:sz w:val="20"/>
          <w:szCs w:val="20"/>
        </w:rPr>
        <w:t>, an IP Attorney of KENFOX IP &amp; Law Office stated, “</w:t>
      </w:r>
      <w:r w:rsidRPr="00D553DB">
        <w:rPr>
          <w:rFonts w:ascii="Arial" w:eastAsia="Calibri" w:hAnsi="Arial" w:cs="Arial"/>
          <w:i/>
          <w:iCs/>
          <w:color w:val="000000"/>
          <w:sz w:val="20"/>
          <w:szCs w:val="20"/>
        </w:rPr>
        <w:t xml:space="preserve">Exactly 10 years ago, I honorably participated in a project of </w:t>
      </w:r>
      <w:r w:rsidRPr="00D553DB">
        <w:rPr>
          <w:rFonts w:ascii="Arial" w:eastAsia="Calibri" w:hAnsi="Arial" w:cs="Arial"/>
          <w:b/>
          <w:bCs/>
          <w:i/>
          <w:iCs/>
          <w:color w:val="000000"/>
          <w:sz w:val="20"/>
          <w:szCs w:val="20"/>
        </w:rPr>
        <w:t>KOTRA</w:t>
      </w:r>
      <w:r w:rsidRPr="00D553DB">
        <w:rPr>
          <w:rFonts w:ascii="Arial" w:eastAsia="Calibri" w:hAnsi="Arial" w:cs="Arial"/>
          <w:i/>
          <w:iCs/>
          <w:color w:val="000000"/>
          <w:sz w:val="20"/>
          <w:szCs w:val="20"/>
        </w:rPr>
        <w:t xml:space="preserve"> (a state-sponsored trade and investment promotion organization operated under the Korean Government) in the field investigation in the northern border provinces such as Lao </w:t>
      </w:r>
      <w:proofErr w:type="spellStart"/>
      <w:r w:rsidRPr="00D553DB">
        <w:rPr>
          <w:rFonts w:ascii="Arial" w:eastAsia="Calibri" w:hAnsi="Arial" w:cs="Arial"/>
          <w:i/>
          <w:iCs/>
          <w:color w:val="000000"/>
          <w:sz w:val="20"/>
          <w:szCs w:val="20"/>
        </w:rPr>
        <w:t>Cai</w:t>
      </w:r>
      <w:proofErr w:type="spellEnd"/>
      <w:r w:rsidRPr="00D553DB">
        <w:rPr>
          <w:rFonts w:ascii="Arial" w:eastAsia="Calibri" w:hAnsi="Arial" w:cs="Arial"/>
          <w:i/>
          <w:iCs/>
          <w:color w:val="000000"/>
          <w:sz w:val="20"/>
          <w:szCs w:val="20"/>
        </w:rPr>
        <w:t xml:space="preserve">, </w:t>
      </w:r>
      <w:proofErr w:type="spellStart"/>
      <w:r w:rsidRPr="00D553DB">
        <w:rPr>
          <w:rFonts w:ascii="Arial" w:eastAsia="Calibri" w:hAnsi="Arial" w:cs="Arial"/>
          <w:i/>
          <w:iCs/>
          <w:color w:val="000000"/>
          <w:sz w:val="20"/>
          <w:szCs w:val="20"/>
        </w:rPr>
        <w:t>Quang</w:t>
      </w:r>
      <w:proofErr w:type="spellEnd"/>
      <w:r w:rsidRPr="00D553DB">
        <w:rPr>
          <w:rFonts w:ascii="Arial" w:eastAsia="Calibri" w:hAnsi="Arial" w:cs="Arial"/>
          <w:i/>
          <w:iCs/>
          <w:color w:val="000000"/>
          <w:sz w:val="20"/>
          <w:szCs w:val="20"/>
        </w:rPr>
        <w:t xml:space="preserve"> </w:t>
      </w:r>
      <w:proofErr w:type="spellStart"/>
      <w:r w:rsidRPr="00D553DB">
        <w:rPr>
          <w:rFonts w:ascii="Arial" w:eastAsia="Calibri" w:hAnsi="Arial" w:cs="Arial"/>
          <w:i/>
          <w:iCs/>
          <w:color w:val="000000"/>
          <w:sz w:val="20"/>
          <w:szCs w:val="20"/>
        </w:rPr>
        <w:t>Ninh</w:t>
      </w:r>
      <w:proofErr w:type="spellEnd"/>
      <w:r w:rsidRPr="00D553DB">
        <w:rPr>
          <w:rFonts w:ascii="Arial" w:eastAsia="Calibri" w:hAnsi="Arial" w:cs="Arial"/>
          <w:i/>
          <w:iCs/>
          <w:color w:val="000000"/>
          <w:sz w:val="20"/>
          <w:szCs w:val="20"/>
        </w:rPr>
        <w:t xml:space="preserve"> and two large cities of Hanoi and </w:t>
      </w:r>
      <w:proofErr w:type="spellStart"/>
      <w:r w:rsidRPr="00D553DB">
        <w:rPr>
          <w:rFonts w:ascii="Arial" w:eastAsia="Calibri" w:hAnsi="Arial" w:cs="Arial"/>
          <w:i/>
          <w:iCs/>
          <w:color w:val="000000"/>
          <w:sz w:val="20"/>
          <w:szCs w:val="20"/>
        </w:rPr>
        <w:t>Hai</w:t>
      </w:r>
      <w:proofErr w:type="spellEnd"/>
      <w:r w:rsidRPr="00D553DB">
        <w:rPr>
          <w:rFonts w:ascii="Arial" w:eastAsia="Calibri" w:hAnsi="Arial" w:cs="Arial"/>
          <w:i/>
          <w:iCs/>
          <w:color w:val="000000"/>
          <w:sz w:val="20"/>
          <w:szCs w:val="20"/>
        </w:rPr>
        <w:t xml:space="preserve"> </w:t>
      </w:r>
      <w:proofErr w:type="spellStart"/>
      <w:r w:rsidRPr="00D553DB">
        <w:rPr>
          <w:rFonts w:ascii="Arial" w:eastAsia="Calibri" w:hAnsi="Arial" w:cs="Arial"/>
          <w:i/>
          <w:iCs/>
          <w:color w:val="000000"/>
          <w:sz w:val="20"/>
          <w:szCs w:val="20"/>
        </w:rPr>
        <w:t>Phong</w:t>
      </w:r>
      <w:proofErr w:type="spellEnd"/>
      <w:r w:rsidRPr="00D553DB">
        <w:rPr>
          <w:rFonts w:ascii="Arial" w:eastAsia="Calibri" w:hAnsi="Arial" w:cs="Arial"/>
          <w:i/>
          <w:iCs/>
          <w:color w:val="000000"/>
          <w:sz w:val="20"/>
          <w:szCs w:val="20"/>
        </w:rPr>
        <w:t>. A comprehensive report on the situation of IPR infringement against Korean businesses and brands in the above provinces and cities, along with critical recommendations has been developed for submission to KOTRA and then translated into Korean language for Korean businesses</w:t>
      </w:r>
      <w:r w:rsidRPr="00D553DB">
        <w:rPr>
          <w:rFonts w:ascii="Arial" w:eastAsia="Calibri" w:hAnsi="Arial" w:cs="Arial"/>
          <w:color w:val="000000"/>
          <w:sz w:val="20"/>
          <w:szCs w:val="20"/>
        </w:rPr>
        <w:t>”.</w:t>
      </w:r>
    </w:p>
    <w:p w14:paraId="1752D7DA" w14:textId="77777777" w:rsidR="00D553DB" w:rsidRPr="00917826" w:rsidRDefault="00D553DB" w:rsidP="00D553DB">
      <w:pPr>
        <w:jc w:val="both"/>
        <w:rPr>
          <w:rFonts w:ascii="Arial" w:eastAsia="Calibri" w:hAnsi="Arial" w:cs="Arial"/>
          <w:b/>
          <w:color w:val="002060"/>
          <w:sz w:val="20"/>
          <w:szCs w:val="20"/>
        </w:rPr>
      </w:pPr>
      <w:r w:rsidRPr="00917826">
        <w:rPr>
          <w:rFonts w:ascii="Arial" w:eastAsia="Calibri" w:hAnsi="Arial" w:cs="Arial"/>
          <w:b/>
          <w:bCs/>
          <w:color w:val="002060"/>
          <w:sz w:val="20"/>
          <w:szCs w:val="20"/>
        </w:rPr>
        <w:t>Perspectives and strategies for combating counterfeiting</w:t>
      </w:r>
    </w:p>
    <w:p w14:paraId="602F9505" w14:textId="77777777" w:rsidR="00D553DB" w:rsidRDefault="00D553DB" w:rsidP="00D553DB">
      <w:pPr>
        <w:jc w:val="both"/>
        <w:rPr>
          <w:rFonts w:ascii="Arial" w:eastAsia="Calibri" w:hAnsi="Arial" w:cs="Arial"/>
          <w:color w:val="000000"/>
          <w:sz w:val="20"/>
          <w:szCs w:val="20"/>
        </w:rPr>
      </w:pPr>
      <w:r w:rsidRPr="00D553DB">
        <w:rPr>
          <w:rFonts w:ascii="Arial" w:eastAsia="Calibri" w:hAnsi="Arial" w:cs="Arial"/>
          <w:color w:val="000000"/>
          <w:sz w:val="20"/>
          <w:szCs w:val="20"/>
        </w:rPr>
        <w:t xml:space="preserve">In a meeting held prior to the 5th anniversary celebration of </w:t>
      </w:r>
      <w:proofErr w:type="spellStart"/>
      <w:r w:rsidRPr="00D553DB">
        <w:rPr>
          <w:rFonts w:ascii="Arial" w:eastAsia="Calibri" w:hAnsi="Arial" w:cs="Arial"/>
          <w:color w:val="000000"/>
          <w:sz w:val="20"/>
          <w:szCs w:val="20"/>
        </w:rPr>
        <w:t>Foellie's</w:t>
      </w:r>
      <w:proofErr w:type="spellEnd"/>
      <w:r w:rsidRPr="00D553DB">
        <w:rPr>
          <w:rFonts w:ascii="Arial" w:eastAsia="Calibri" w:hAnsi="Arial" w:cs="Arial"/>
          <w:color w:val="000000"/>
          <w:sz w:val="20"/>
          <w:szCs w:val="20"/>
        </w:rPr>
        <w:t xml:space="preserve"> entry into the Vietnamese market as a perfume brand for women, Mr. Cho, the Korean representative of the </w:t>
      </w:r>
      <w:proofErr w:type="spellStart"/>
      <w:r w:rsidRPr="00D553DB">
        <w:rPr>
          <w:rFonts w:ascii="Arial" w:eastAsia="Calibri" w:hAnsi="Arial" w:cs="Arial"/>
          <w:color w:val="000000"/>
          <w:sz w:val="20"/>
          <w:szCs w:val="20"/>
        </w:rPr>
        <w:t>Foellie</w:t>
      </w:r>
      <w:proofErr w:type="spellEnd"/>
      <w:r w:rsidRPr="00D553DB">
        <w:rPr>
          <w:rFonts w:ascii="Arial" w:eastAsia="Calibri" w:hAnsi="Arial" w:cs="Arial"/>
          <w:color w:val="000000"/>
          <w:sz w:val="20"/>
          <w:szCs w:val="20"/>
        </w:rPr>
        <w:t xml:space="preserve"> brand, asserted, "</w:t>
      </w:r>
      <w:r w:rsidRPr="00D553DB">
        <w:rPr>
          <w:rFonts w:ascii="Arial" w:eastAsia="Calibri" w:hAnsi="Arial" w:cs="Arial"/>
          <w:i/>
          <w:iCs/>
          <w:color w:val="000000"/>
          <w:sz w:val="20"/>
          <w:szCs w:val="20"/>
        </w:rPr>
        <w:t xml:space="preserve">If you hold 2 </w:t>
      </w:r>
      <w:proofErr w:type="spellStart"/>
      <w:r w:rsidRPr="00D553DB">
        <w:rPr>
          <w:rFonts w:ascii="Arial" w:eastAsia="Calibri" w:hAnsi="Arial" w:cs="Arial"/>
          <w:i/>
          <w:iCs/>
          <w:color w:val="000000"/>
          <w:sz w:val="20"/>
          <w:szCs w:val="20"/>
        </w:rPr>
        <w:t>foellie</w:t>
      </w:r>
      <w:proofErr w:type="spellEnd"/>
      <w:r w:rsidRPr="00D553DB">
        <w:rPr>
          <w:rFonts w:ascii="Arial" w:eastAsia="Calibri" w:hAnsi="Arial" w:cs="Arial"/>
          <w:i/>
          <w:iCs/>
          <w:color w:val="000000"/>
          <w:sz w:val="20"/>
          <w:szCs w:val="20"/>
        </w:rPr>
        <w:t xml:space="preserve"> products in your hands, it will be nearly impossible to distinguish between the real and the counterfeit, as they are nearly identical. We would like KENFOX to advise us on effective anti-counterfeiting strategies to </w:t>
      </w:r>
      <w:proofErr w:type="spellStart"/>
      <w:r w:rsidRPr="00D553DB">
        <w:rPr>
          <w:rFonts w:ascii="Arial" w:eastAsia="Calibri" w:hAnsi="Arial" w:cs="Arial"/>
          <w:i/>
          <w:iCs/>
          <w:color w:val="000000"/>
          <w:sz w:val="20"/>
          <w:szCs w:val="20"/>
        </w:rPr>
        <w:t>minimise</w:t>
      </w:r>
      <w:proofErr w:type="spellEnd"/>
      <w:r w:rsidRPr="00D553DB">
        <w:rPr>
          <w:rFonts w:ascii="Arial" w:eastAsia="Calibri" w:hAnsi="Arial" w:cs="Arial"/>
          <w:i/>
          <w:iCs/>
          <w:color w:val="000000"/>
          <w:sz w:val="20"/>
          <w:szCs w:val="20"/>
        </w:rPr>
        <w:t xml:space="preserve"> the damage not only to our brand, but also to Vietnamese consumers, whose health will be adversely affected if nothing is done</w:t>
      </w:r>
      <w:r w:rsidRPr="00D553DB">
        <w:rPr>
          <w:rFonts w:ascii="Arial" w:eastAsia="Calibri" w:hAnsi="Arial" w:cs="Arial"/>
          <w:color w:val="000000"/>
          <w:sz w:val="20"/>
          <w:szCs w:val="20"/>
        </w:rPr>
        <w:t>.”</w:t>
      </w:r>
    </w:p>
    <w:p w14:paraId="462DAA76" w14:textId="5700FE05" w:rsidR="003C63F7" w:rsidRPr="00D553DB" w:rsidRDefault="003C63F7" w:rsidP="006D6CB5">
      <w:pPr>
        <w:jc w:val="center"/>
        <w:rPr>
          <w:rFonts w:ascii="Arial" w:eastAsia="Calibri" w:hAnsi="Arial" w:cs="Arial"/>
          <w:color w:val="000000"/>
          <w:sz w:val="20"/>
          <w:szCs w:val="20"/>
        </w:rPr>
      </w:pPr>
      <w:r>
        <w:rPr>
          <w:rFonts w:ascii="Arial" w:eastAsia="Calibri" w:hAnsi="Arial" w:cs="Arial"/>
          <w:noProof/>
          <w:color w:val="000000"/>
          <w:sz w:val="20"/>
          <w:szCs w:val="20"/>
          <w:lang w:eastAsia="ko-KR"/>
        </w:rPr>
        <w:drawing>
          <wp:inline distT="0" distB="0" distL="0" distR="0" wp14:anchorId="328296C2" wp14:editId="6FE49EA0">
            <wp:extent cx="5097600" cy="3819205"/>
            <wp:effectExtent l="0" t="0" r="8255" b="0"/>
            <wp:docPr id="6" name="Picture 6" descr="\\server\Sharing\BAIVIET\Bai viet dang tin tuc\Photos KENFOX &amp; Lifang\Photos KENFOX &amp; Lifang\Roundtable with Mr. Cho, Ko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Sharing\BAIVIET\Bai viet dang tin tuc\Photos KENFOX &amp; Lifang\Photos KENFOX &amp; Lifang\Roundtable with Mr. Cho, Kotr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97600" cy="3819205"/>
                    </a:xfrm>
                    <a:prstGeom prst="rect">
                      <a:avLst/>
                    </a:prstGeom>
                    <a:noFill/>
                    <a:ln>
                      <a:noFill/>
                    </a:ln>
                  </pic:spPr>
                </pic:pic>
              </a:graphicData>
            </a:graphic>
          </wp:inline>
        </w:drawing>
      </w:r>
    </w:p>
    <w:p w14:paraId="3C483F62" w14:textId="77777777" w:rsidR="00B65415" w:rsidRDefault="000441FE" w:rsidP="00B65415">
      <w:pPr>
        <w:jc w:val="center"/>
        <w:rPr>
          <w:rFonts w:ascii="Arial" w:eastAsia="Calibri" w:hAnsi="Arial" w:cs="Arial"/>
          <w:color w:val="000000"/>
          <w:sz w:val="20"/>
          <w:szCs w:val="20"/>
        </w:rPr>
      </w:pPr>
      <w:r w:rsidRPr="000441FE">
        <w:rPr>
          <w:rFonts w:ascii="Arial" w:eastAsia="Calibri" w:hAnsi="Arial" w:cs="Arial"/>
          <w:color w:val="000000"/>
          <w:sz w:val="20"/>
          <w:szCs w:val="20"/>
        </w:rPr>
        <w:t>Discussion between representatives of KENFOX IP &amp; Law Office, LIFANG &amp; PARTNERS and LAOGANIC CO.</w:t>
      </w:r>
      <w:proofErr w:type="gramStart"/>
      <w:r w:rsidRPr="000441FE">
        <w:rPr>
          <w:rFonts w:ascii="Arial" w:eastAsia="Calibri" w:hAnsi="Arial" w:cs="Arial"/>
          <w:color w:val="000000"/>
          <w:sz w:val="20"/>
          <w:szCs w:val="20"/>
        </w:rPr>
        <w:t>,LTD</w:t>
      </w:r>
      <w:proofErr w:type="gramEnd"/>
    </w:p>
    <w:p w14:paraId="1C74BDF4" w14:textId="26193EBF" w:rsidR="00D553DB" w:rsidRDefault="00D553DB" w:rsidP="00B65415">
      <w:pPr>
        <w:jc w:val="both"/>
        <w:rPr>
          <w:rFonts w:ascii="Arial" w:eastAsia="Calibri" w:hAnsi="Arial" w:cs="Arial"/>
          <w:color w:val="000000"/>
          <w:sz w:val="20"/>
          <w:szCs w:val="20"/>
        </w:rPr>
      </w:pPr>
      <w:r w:rsidRPr="00D553DB">
        <w:rPr>
          <w:rFonts w:ascii="Arial" w:eastAsia="Calibri" w:hAnsi="Arial" w:cs="Arial"/>
          <w:color w:val="000000"/>
          <w:sz w:val="20"/>
          <w:szCs w:val="20"/>
        </w:rPr>
        <w:t xml:space="preserve">Ms. </w:t>
      </w:r>
      <w:proofErr w:type="spellStart"/>
      <w:r w:rsidRPr="00D553DB">
        <w:rPr>
          <w:rFonts w:ascii="Arial" w:eastAsia="Calibri" w:hAnsi="Arial" w:cs="Arial"/>
          <w:color w:val="000000"/>
          <w:sz w:val="20"/>
          <w:szCs w:val="20"/>
        </w:rPr>
        <w:t>Quynh</w:t>
      </w:r>
      <w:proofErr w:type="spellEnd"/>
      <w:r w:rsidRPr="00D553DB">
        <w:rPr>
          <w:rFonts w:ascii="Arial" w:eastAsia="Calibri" w:hAnsi="Arial" w:cs="Arial"/>
          <w:color w:val="000000"/>
          <w:sz w:val="20"/>
          <w:szCs w:val="20"/>
        </w:rPr>
        <w:t>, Director of the event organization, told KENFOX: “</w:t>
      </w:r>
      <w:r w:rsidRPr="00D553DB">
        <w:rPr>
          <w:rFonts w:ascii="Arial" w:eastAsia="Calibri" w:hAnsi="Arial" w:cs="Arial"/>
          <w:i/>
          <w:iCs/>
          <w:color w:val="000000"/>
          <w:sz w:val="20"/>
          <w:szCs w:val="20"/>
        </w:rPr>
        <w:t>You can't end counterfeiting just in one night or with a single campaign. Anti-counterfeiting needs ongoing efforts, synchronized actions, and the collaboration of numerous government agencies</w:t>
      </w:r>
      <w:r w:rsidRPr="00D553DB">
        <w:rPr>
          <w:rFonts w:ascii="Arial" w:eastAsia="Calibri" w:hAnsi="Arial" w:cs="Arial"/>
          <w:color w:val="000000"/>
          <w:sz w:val="20"/>
          <w:szCs w:val="20"/>
        </w:rPr>
        <w:t>”.</w:t>
      </w:r>
    </w:p>
    <w:p w14:paraId="2ACD3095" w14:textId="36C76D59" w:rsidR="000441FE" w:rsidRPr="00D553DB" w:rsidRDefault="00C32AF3" w:rsidP="00E924A8">
      <w:pPr>
        <w:jc w:val="center"/>
        <w:rPr>
          <w:rFonts w:ascii="Arial" w:eastAsia="Calibri" w:hAnsi="Arial" w:cs="Arial"/>
          <w:color w:val="000000"/>
          <w:sz w:val="20"/>
          <w:szCs w:val="20"/>
        </w:rPr>
      </w:pPr>
      <w:r w:rsidRPr="00CC7576">
        <w:rPr>
          <w:rFonts w:ascii="Arial" w:hAnsi="Arial" w:cs="Arial"/>
          <w:bCs/>
          <w:noProof/>
          <w:color w:val="C00000"/>
          <w:lang w:eastAsia="ko-KR"/>
        </w:rPr>
        <w:lastRenderedPageBreak/>
        <mc:AlternateContent>
          <mc:Choice Requires="wps">
            <w:drawing>
              <wp:anchor distT="0" distB="0" distL="114300" distR="114300" simplePos="0" relativeHeight="251673600" behindDoc="0" locked="0" layoutInCell="1" allowOverlap="1" wp14:anchorId="6081BBD5" wp14:editId="4D662EBE">
                <wp:simplePos x="0" y="0"/>
                <wp:positionH relativeFrom="column">
                  <wp:posOffset>6347460</wp:posOffset>
                </wp:positionH>
                <wp:positionV relativeFrom="paragraph">
                  <wp:posOffset>-556260</wp:posOffset>
                </wp:positionV>
                <wp:extent cx="323850" cy="105727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323850" cy="10572750"/>
                        </a:xfrm>
                        <a:prstGeom prst="rect">
                          <a:avLst/>
                        </a:prstGeom>
                        <a:solidFill>
                          <a:srgbClr val="00B39C"/>
                        </a:solidFill>
                        <a:ln>
                          <a:solidFill>
                            <a:srgbClr val="00B39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88F64F" w14:textId="77777777" w:rsidR="00C32AF3" w:rsidRDefault="00C32AF3" w:rsidP="00C32AF3">
                            <w:pPr>
                              <w:spacing w:after="0" w:line="240" w:lineRule="auto"/>
                              <w:jc w:val="center"/>
                              <w:rPr>
                                <w:rFonts w:ascii="Arial" w:hAnsi="Arial" w:cs="Arial"/>
                                <w:color w:val="FFFFFF" w:themeColor="background1"/>
                              </w:rPr>
                            </w:pPr>
                          </w:p>
                          <w:p w14:paraId="6E5E1521" w14:textId="77777777" w:rsidR="00C32AF3" w:rsidRDefault="00C32AF3" w:rsidP="00C32AF3">
                            <w:pPr>
                              <w:spacing w:after="0" w:line="240" w:lineRule="auto"/>
                              <w:jc w:val="center"/>
                              <w:rPr>
                                <w:rFonts w:ascii="Arial" w:hAnsi="Arial" w:cs="Arial"/>
                                <w:color w:val="FFFFFF" w:themeColor="background1"/>
                                <w:sz w:val="20"/>
                                <w:szCs w:val="20"/>
                              </w:rPr>
                            </w:pPr>
                          </w:p>
                          <w:p w14:paraId="2A5D8A6D" w14:textId="77777777" w:rsidR="00C32AF3" w:rsidRPr="00B74A98" w:rsidRDefault="00C32AF3" w:rsidP="00C32AF3">
                            <w:pPr>
                              <w:spacing w:after="0" w:line="240" w:lineRule="auto"/>
                              <w:rPr>
                                <w:rFonts w:ascii="Arial" w:hAnsi="Arial" w:cs="Arial"/>
                                <w:b/>
                                <w:color w:val="FFFFFF" w:themeColor="background1"/>
                                <w:sz w:val="18"/>
                                <w:szCs w:val="18"/>
                              </w:rPr>
                            </w:pPr>
                            <w:r w:rsidRPr="00B74A98">
                              <w:rPr>
                                <w:rFonts w:ascii="Arial" w:hAnsi="Arial" w:cs="Arial"/>
                                <w:color w:val="FFFFFF" w:themeColor="background1"/>
                                <w:sz w:val="18"/>
                                <w:szCs w:val="18"/>
                              </w:rPr>
                              <w:t xml:space="preserve">            </w:t>
                            </w:r>
                            <w:r w:rsidRPr="00B74A98">
                              <w:rPr>
                                <w:rFonts w:ascii="Arial" w:hAnsi="Arial" w:cs="Arial"/>
                                <w:b/>
                                <w:color w:val="FFFFFF" w:themeColor="background1"/>
                                <w:sz w:val="18"/>
                                <w:szCs w:val="18"/>
                              </w:rPr>
                              <w:t>Intellectual property rights infringement in Vietnam</w:t>
                            </w:r>
                          </w:p>
                          <w:p w14:paraId="61943F9A" w14:textId="77777777" w:rsidR="00C32AF3" w:rsidRDefault="00C32AF3" w:rsidP="00C32AF3">
                            <w:pPr>
                              <w:jc w:val="cente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9" style="position:absolute;left:0;text-align:left;margin-left:499.8pt;margin-top:-43.8pt;width:25.5pt;height:8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" fillcolor="#00b39c" strokecolor="#00b39c" strokeweight="1pt">
                <v:textbox style="layout-flow:vertical">
                  <w:txbxContent>
                    <w:p w14:paraId="3188F64F" w14:textId="77777777" w:rsidR="00C32AF3" w:rsidRDefault="00C32AF3" w:rsidP="00C32AF3">
                      <w:pPr>
                        <w:spacing w:after="0" w:line="240" w:lineRule="auto"/>
                        <w:jc w:val="center"/>
                        <w:rPr>
                          <w:rFonts w:ascii="Arial" w:hAnsi="Arial" w:cs="Arial"/>
                          <w:color w:val="FFFFFF" w:themeColor="background1"/>
                        </w:rPr>
                      </w:pPr>
                    </w:p>
                    <w:p w14:paraId="6E5E1521" w14:textId="77777777" w:rsidR="00C32AF3" w:rsidRDefault="00C32AF3" w:rsidP="00C32AF3">
                      <w:pPr>
                        <w:spacing w:after="0" w:line="240" w:lineRule="auto"/>
                        <w:jc w:val="center"/>
                        <w:rPr>
                          <w:rFonts w:ascii="Arial" w:hAnsi="Arial" w:cs="Arial"/>
                          <w:color w:val="FFFFFF" w:themeColor="background1"/>
                          <w:sz w:val="20"/>
                          <w:szCs w:val="20"/>
                        </w:rPr>
                      </w:pPr>
                    </w:p>
                    <w:p w14:paraId="2A5D8A6D" w14:textId="77777777" w:rsidR="00C32AF3" w:rsidRPr="00B74A98" w:rsidRDefault="00C32AF3" w:rsidP="00C32AF3">
                      <w:pPr>
                        <w:spacing w:after="0" w:line="240" w:lineRule="auto"/>
                        <w:rPr>
                          <w:rFonts w:ascii="Arial" w:hAnsi="Arial" w:cs="Arial"/>
                          <w:b/>
                          <w:color w:val="FFFFFF" w:themeColor="background1"/>
                          <w:sz w:val="18"/>
                          <w:szCs w:val="18"/>
                        </w:rPr>
                      </w:pPr>
                      <w:r w:rsidRPr="00B74A98">
                        <w:rPr>
                          <w:rFonts w:ascii="Arial" w:hAnsi="Arial" w:cs="Arial"/>
                          <w:color w:val="FFFFFF" w:themeColor="background1"/>
                          <w:sz w:val="18"/>
                          <w:szCs w:val="18"/>
                        </w:rPr>
                        <w:t xml:space="preserve">            </w:t>
                      </w:r>
                      <w:r w:rsidRPr="00B74A98">
                        <w:rPr>
                          <w:rFonts w:ascii="Arial" w:hAnsi="Arial" w:cs="Arial"/>
                          <w:b/>
                          <w:color w:val="FFFFFF" w:themeColor="background1"/>
                          <w:sz w:val="18"/>
                          <w:szCs w:val="18"/>
                        </w:rPr>
                        <w:t>Intellectual property rights infringement in Vietnam</w:t>
                      </w:r>
                    </w:p>
                    <w:p w14:paraId="61943F9A" w14:textId="77777777" w:rsidR="00C32AF3" w:rsidRDefault="00C32AF3" w:rsidP="00C32AF3">
                      <w:pPr>
                        <w:jc w:val="center"/>
                      </w:pPr>
                    </w:p>
                  </w:txbxContent>
                </v:textbox>
              </v:rect>
            </w:pict>
          </mc:Fallback>
        </mc:AlternateContent>
      </w:r>
      <w:r w:rsidR="000441FE">
        <w:rPr>
          <w:rFonts w:ascii="Arial" w:eastAsia="Calibri" w:hAnsi="Arial" w:cs="Arial"/>
          <w:noProof/>
          <w:color w:val="000000"/>
          <w:sz w:val="20"/>
          <w:szCs w:val="20"/>
          <w:lang w:eastAsia="ko-KR"/>
        </w:rPr>
        <w:drawing>
          <wp:inline distT="0" distB="0" distL="0" distR="0" wp14:anchorId="0ED235D1" wp14:editId="1BBABEC2">
            <wp:extent cx="5097600" cy="3819205"/>
            <wp:effectExtent l="0" t="0" r="8255" b="0"/>
            <wp:docPr id="8" name="Picture 8" descr="\\server\Sharing\BAIVIET\Bai viet dang tin tuc\Photos KENFOX &amp; Lifang\Photos KENFOX &amp; Lifang\Roundtable with Mr. Cho &amp; Ms. Quy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Sharing\BAIVIET\Bai viet dang tin tuc\Photos KENFOX &amp; Lifang\Photos KENFOX &amp; Lifang\Roundtable with Mr. Cho &amp; Ms. Quyn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7600" cy="3819205"/>
                    </a:xfrm>
                    <a:prstGeom prst="rect">
                      <a:avLst/>
                    </a:prstGeom>
                    <a:noFill/>
                    <a:ln>
                      <a:noFill/>
                    </a:ln>
                  </pic:spPr>
                </pic:pic>
              </a:graphicData>
            </a:graphic>
          </wp:inline>
        </w:drawing>
      </w:r>
    </w:p>
    <w:p w14:paraId="1814EE03" w14:textId="1900C012" w:rsidR="000441FE" w:rsidRDefault="000441FE" w:rsidP="000441FE">
      <w:pPr>
        <w:jc w:val="center"/>
        <w:rPr>
          <w:rFonts w:ascii="Arial" w:eastAsia="Calibri" w:hAnsi="Arial" w:cs="Arial"/>
          <w:color w:val="000000"/>
          <w:sz w:val="20"/>
          <w:szCs w:val="20"/>
        </w:rPr>
      </w:pPr>
      <w:r w:rsidRPr="000441FE">
        <w:rPr>
          <w:rFonts w:ascii="Arial" w:eastAsia="Calibri" w:hAnsi="Arial" w:cs="Arial"/>
          <w:color w:val="000000"/>
          <w:sz w:val="20"/>
          <w:szCs w:val="20"/>
        </w:rPr>
        <w:t>Discussion between representatives of KENFOX IP &amp; Law Office, LIFANG &amp; PARTNERS</w:t>
      </w:r>
      <w:r w:rsidR="00691E06">
        <w:rPr>
          <w:rFonts w:ascii="Arial" w:eastAsia="Calibri" w:hAnsi="Arial" w:cs="Arial"/>
          <w:color w:val="000000"/>
          <w:sz w:val="20"/>
          <w:szCs w:val="20"/>
        </w:rPr>
        <w:t>,</w:t>
      </w:r>
      <w:r w:rsidRPr="000441FE">
        <w:rPr>
          <w:rFonts w:ascii="Arial" w:eastAsia="Calibri" w:hAnsi="Arial" w:cs="Arial"/>
          <w:color w:val="000000"/>
          <w:sz w:val="20"/>
          <w:szCs w:val="20"/>
        </w:rPr>
        <w:t xml:space="preserve"> </w:t>
      </w:r>
      <w:r w:rsidR="00691E06" w:rsidRPr="00691E06">
        <w:rPr>
          <w:rFonts w:ascii="Arial" w:eastAsia="Calibri" w:hAnsi="Arial" w:cs="Arial"/>
          <w:color w:val="000000"/>
          <w:sz w:val="20"/>
          <w:szCs w:val="20"/>
        </w:rPr>
        <w:t>LAOGANIC CO.</w:t>
      </w:r>
      <w:proofErr w:type="gramStart"/>
      <w:r w:rsidR="00691E06" w:rsidRPr="00691E06">
        <w:rPr>
          <w:rFonts w:ascii="Arial" w:eastAsia="Calibri" w:hAnsi="Arial" w:cs="Arial"/>
          <w:color w:val="000000"/>
          <w:sz w:val="20"/>
          <w:szCs w:val="20"/>
        </w:rPr>
        <w:t>,LTD</w:t>
      </w:r>
      <w:proofErr w:type="gramEnd"/>
      <w:r w:rsidR="00691E06" w:rsidRPr="00691E06">
        <w:rPr>
          <w:rFonts w:ascii="Arial" w:eastAsia="Calibri" w:hAnsi="Arial" w:cs="Arial"/>
          <w:color w:val="000000"/>
          <w:sz w:val="20"/>
          <w:szCs w:val="20"/>
        </w:rPr>
        <w:t xml:space="preserve"> </w:t>
      </w:r>
      <w:r w:rsidR="00691E06">
        <w:rPr>
          <w:rFonts w:ascii="Arial" w:eastAsia="Calibri" w:hAnsi="Arial" w:cs="Arial"/>
          <w:color w:val="000000"/>
          <w:sz w:val="20"/>
          <w:szCs w:val="20"/>
        </w:rPr>
        <w:t>and</w:t>
      </w:r>
      <w:r w:rsidR="00691E06" w:rsidRPr="00691E06">
        <w:rPr>
          <w:rFonts w:ascii="Arial" w:eastAsia="Calibri" w:hAnsi="Arial" w:cs="Arial"/>
          <w:color w:val="000000"/>
          <w:sz w:val="20"/>
          <w:szCs w:val="20"/>
        </w:rPr>
        <w:t xml:space="preserve"> Ms. </w:t>
      </w:r>
      <w:proofErr w:type="spellStart"/>
      <w:r w:rsidR="00691E06" w:rsidRPr="00691E06">
        <w:rPr>
          <w:rFonts w:ascii="Arial" w:eastAsia="Calibri" w:hAnsi="Arial" w:cs="Arial"/>
          <w:color w:val="000000"/>
          <w:sz w:val="20"/>
          <w:szCs w:val="20"/>
        </w:rPr>
        <w:t>Quynh</w:t>
      </w:r>
      <w:proofErr w:type="spellEnd"/>
    </w:p>
    <w:p w14:paraId="45A80B03" w14:textId="77777777" w:rsidR="00D553DB" w:rsidRPr="00D553DB" w:rsidRDefault="00D553DB" w:rsidP="00D553DB">
      <w:pPr>
        <w:jc w:val="both"/>
        <w:rPr>
          <w:rFonts w:ascii="Arial" w:eastAsia="Calibri" w:hAnsi="Arial" w:cs="Arial"/>
          <w:color w:val="000000"/>
          <w:sz w:val="20"/>
          <w:szCs w:val="20"/>
        </w:rPr>
      </w:pPr>
      <w:r w:rsidRPr="00D553DB">
        <w:rPr>
          <w:rFonts w:ascii="Arial" w:eastAsia="Calibri" w:hAnsi="Arial" w:cs="Arial"/>
          <w:color w:val="000000"/>
          <w:sz w:val="20"/>
          <w:szCs w:val="20"/>
        </w:rPr>
        <w:t xml:space="preserve">Mr. Nguyen Vu </w:t>
      </w:r>
      <w:proofErr w:type="spellStart"/>
      <w:r w:rsidRPr="00D553DB">
        <w:rPr>
          <w:rFonts w:ascii="Arial" w:eastAsia="Calibri" w:hAnsi="Arial" w:cs="Arial"/>
          <w:color w:val="000000"/>
          <w:sz w:val="20"/>
          <w:szCs w:val="20"/>
        </w:rPr>
        <w:t>Quan</w:t>
      </w:r>
      <w:proofErr w:type="spellEnd"/>
      <w:r w:rsidRPr="00D553DB">
        <w:rPr>
          <w:rFonts w:ascii="Arial" w:eastAsia="Calibri" w:hAnsi="Arial" w:cs="Arial"/>
          <w:color w:val="000000"/>
          <w:sz w:val="20"/>
          <w:szCs w:val="20"/>
        </w:rPr>
        <w:t xml:space="preserve">, an IP Attorney at KENFOX, concurs with Ms. </w:t>
      </w:r>
      <w:proofErr w:type="spellStart"/>
      <w:r w:rsidRPr="00D553DB">
        <w:rPr>
          <w:rFonts w:ascii="Arial" w:eastAsia="Calibri" w:hAnsi="Arial" w:cs="Arial"/>
          <w:color w:val="000000"/>
          <w:sz w:val="20"/>
          <w:szCs w:val="20"/>
        </w:rPr>
        <w:t>Quynh's</w:t>
      </w:r>
      <w:proofErr w:type="spellEnd"/>
      <w:r w:rsidRPr="00D553DB">
        <w:rPr>
          <w:rFonts w:ascii="Arial" w:eastAsia="Calibri" w:hAnsi="Arial" w:cs="Arial"/>
          <w:color w:val="000000"/>
          <w:sz w:val="20"/>
          <w:szCs w:val="20"/>
        </w:rPr>
        <w:t xml:space="preserve"> assessment and shares his concerns that:</w:t>
      </w:r>
    </w:p>
    <w:p w14:paraId="5ABB55F8" w14:textId="68A8CE91" w:rsidR="00D553DB" w:rsidRPr="00D553DB" w:rsidRDefault="00D553DB" w:rsidP="00D553DB">
      <w:pPr>
        <w:jc w:val="both"/>
        <w:rPr>
          <w:rFonts w:ascii="Arial" w:eastAsia="Calibri" w:hAnsi="Arial" w:cs="Arial"/>
          <w:color w:val="000000"/>
          <w:sz w:val="20"/>
          <w:szCs w:val="20"/>
        </w:rPr>
      </w:pPr>
      <w:r w:rsidRPr="00D553DB">
        <w:rPr>
          <w:rFonts w:ascii="Arial" w:eastAsia="Calibri" w:hAnsi="Arial" w:cs="Arial"/>
          <w:color w:val="000000"/>
          <w:sz w:val="20"/>
          <w:szCs w:val="20"/>
        </w:rPr>
        <w:t>Trademark squatting or IP theft subject to foreign enterprises’ IP assets has become a negative and dangerous phenomenon in Vietnam, not only adversely affecting efforts to attract foreign investment but directly having a negative influence on foreign enterprises and consumers in Vietnam as well. “</w:t>
      </w:r>
      <w:r w:rsidRPr="00D553DB">
        <w:rPr>
          <w:rFonts w:ascii="Arial" w:eastAsia="Calibri" w:hAnsi="Arial" w:cs="Arial"/>
          <w:i/>
          <w:color w:val="000000"/>
          <w:sz w:val="20"/>
          <w:szCs w:val="20"/>
        </w:rPr>
        <w:t xml:space="preserve">Whether it's trademark squatting or IP theft or counterfeiting, all of these are pressing issues for businesses. To deal with these issues, it is best that rights holders need to bring much proper and </w:t>
      </w:r>
      <w:proofErr w:type="spellStart"/>
      <w:r w:rsidRPr="00D553DB">
        <w:rPr>
          <w:rFonts w:ascii="Arial" w:eastAsia="Calibri" w:hAnsi="Arial" w:cs="Arial"/>
          <w:i/>
          <w:color w:val="000000"/>
          <w:sz w:val="20"/>
          <w:szCs w:val="20"/>
        </w:rPr>
        <w:t>suficient</w:t>
      </w:r>
      <w:proofErr w:type="spellEnd"/>
      <w:r w:rsidRPr="00D553DB">
        <w:rPr>
          <w:rFonts w:ascii="Arial" w:eastAsia="Calibri" w:hAnsi="Arial" w:cs="Arial"/>
          <w:i/>
          <w:color w:val="000000"/>
          <w:sz w:val="20"/>
          <w:szCs w:val="20"/>
        </w:rPr>
        <w:t xml:space="preserve"> awareness of establishing tools to protect their rights, including but not limited to, the registration of trademarks, copyrights and industrial designs in the domestic country in a timely manner</w:t>
      </w:r>
      <w:r w:rsidRPr="00D553DB">
        <w:rPr>
          <w:rFonts w:ascii="Arial" w:eastAsia="Calibri" w:hAnsi="Arial" w:cs="Arial"/>
          <w:color w:val="000000"/>
          <w:sz w:val="20"/>
          <w:szCs w:val="20"/>
        </w:rPr>
        <w:t xml:space="preserve">”. Mr. </w:t>
      </w:r>
      <w:proofErr w:type="spellStart"/>
      <w:r w:rsidRPr="00D553DB">
        <w:rPr>
          <w:rFonts w:ascii="Arial" w:eastAsia="Calibri" w:hAnsi="Arial" w:cs="Arial"/>
          <w:color w:val="000000"/>
          <w:sz w:val="20"/>
          <w:szCs w:val="20"/>
        </w:rPr>
        <w:t>Quan</w:t>
      </w:r>
      <w:proofErr w:type="spellEnd"/>
      <w:r w:rsidRPr="00D553DB">
        <w:rPr>
          <w:rFonts w:ascii="Arial" w:eastAsia="Calibri" w:hAnsi="Arial" w:cs="Arial"/>
          <w:color w:val="000000"/>
          <w:sz w:val="20"/>
          <w:szCs w:val="20"/>
        </w:rPr>
        <w:t xml:space="preserve"> emphasized “</w:t>
      </w:r>
      <w:r w:rsidRPr="00D553DB">
        <w:rPr>
          <w:rFonts w:ascii="Arial" w:eastAsia="Calibri" w:hAnsi="Arial" w:cs="Arial"/>
          <w:i/>
          <w:color w:val="000000"/>
          <w:sz w:val="20"/>
          <w:szCs w:val="20"/>
        </w:rPr>
        <w:t>If you succeed in registering your trademarks, you will possess the legal tools to fight against infringement, even though the battle may take time. However, if your trademark is illegally registered by a competitor, the tide of battle might turn decisively against you, and you may be forced to give up the fight</w:t>
      </w:r>
      <w:r w:rsidRPr="00D553DB">
        <w:rPr>
          <w:rFonts w:ascii="Arial" w:eastAsia="Calibri" w:hAnsi="Arial" w:cs="Arial"/>
          <w:color w:val="000000"/>
          <w:sz w:val="20"/>
          <w:szCs w:val="20"/>
        </w:rPr>
        <w:t>.”</w:t>
      </w:r>
    </w:p>
    <w:p w14:paraId="5FDDE9CD" w14:textId="276482B2" w:rsidR="00D553DB" w:rsidRPr="00D553DB" w:rsidRDefault="00D553DB" w:rsidP="00D553DB">
      <w:pPr>
        <w:jc w:val="both"/>
        <w:rPr>
          <w:rFonts w:ascii="Arial" w:eastAsia="Calibri" w:hAnsi="Arial" w:cs="Arial"/>
          <w:color w:val="000000"/>
          <w:sz w:val="20"/>
          <w:szCs w:val="20"/>
        </w:rPr>
      </w:pPr>
      <w:r w:rsidRPr="00D553DB">
        <w:rPr>
          <w:rFonts w:ascii="Arial" w:eastAsia="Calibri" w:hAnsi="Arial" w:cs="Arial"/>
          <w:color w:val="000000"/>
          <w:sz w:val="20"/>
          <w:szCs w:val="20"/>
        </w:rPr>
        <w:t xml:space="preserve">Concurring with Mr. </w:t>
      </w:r>
      <w:proofErr w:type="spellStart"/>
      <w:r w:rsidRPr="00D553DB">
        <w:rPr>
          <w:rFonts w:ascii="Arial" w:eastAsia="Calibri" w:hAnsi="Arial" w:cs="Arial"/>
          <w:color w:val="000000"/>
          <w:sz w:val="20"/>
          <w:szCs w:val="20"/>
        </w:rPr>
        <w:t>Quan's</w:t>
      </w:r>
      <w:proofErr w:type="spellEnd"/>
      <w:r w:rsidRPr="00D553DB">
        <w:rPr>
          <w:rFonts w:ascii="Arial" w:eastAsia="Calibri" w:hAnsi="Arial" w:cs="Arial"/>
          <w:color w:val="000000"/>
          <w:sz w:val="20"/>
          <w:szCs w:val="20"/>
        </w:rPr>
        <w:t xml:space="preserve"> opinion, Mr. </w:t>
      </w:r>
      <w:proofErr w:type="spellStart"/>
      <w:r w:rsidRPr="00D553DB">
        <w:rPr>
          <w:rFonts w:ascii="Arial" w:eastAsia="Calibri" w:hAnsi="Arial" w:cs="Arial"/>
          <w:color w:val="000000"/>
          <w:sz w:val="20"/>
          <w:szCs w:val="20"/>
        </w:rPr>
        <w:t>Yim</w:t>
      </w:r>
      <w:proofErr w:type="spellEnd"/>
      <w:r w:rsidRPr="00D553DB">
        <w:rPr>
          <w:rFonts w:ascii="Arial" w:eastAsia="Calibri" w:hAnsi="Arial" w:cs="Arial"/>
          <w:color w:val="000000"/>
          <w:sz w:val="20"/>
          <w:szCs w:val="20"/>
        </w:rPr>
        <w:t xml:space="preserve"> is of opinion that, on the route to fighting against infringement, finding IP law firm with extensive knowledge and rich practical experience like KENFOX IP &amp; Law Office is considered an initial success because the client has found a companion, a reputable and strategic partner to rely on with the complex legal issues be handled professionally and effectively.</w:t>
      </w:r>
    </w:p>
    <w:p w14:paraId="5F5F4E17" w14:textId="77777777" w:rsidR="00D553DB" w:rsidRPr="00D553DB" w:rsidRDefault="00D553DB" w:rsidP="00D553DB">
      <w:pPr>
        <w:jc w:val="both"/>
        <w:rPr>
          <w:rFonts w:ascii="Arial" w:eastAsia="Calibri" w:hAnsi="Arial" w:cs="Arial"/>
          <w:b/>
          <w:color w:val="000000"/>
          <w:sz w:val="20"/>
          <w:szCs w:val="20"/>
        </w:rPr>
      </w:pPr>
      <w:r w:rsidRPr="00917826">
        <w:rPr>
          <w:rFonts w:ascii="Arial" w:eastAsia="Calibri" w:hAnsi="Arial" w:cs="Arial"/>
          <w:b/>
          <w:color w:val="002060"/>
          <w:sz w:val="20"/>
          <w:szCs w:val="20"/>
        </w:rPr>
        <w:t>KENFOX IP &amp; Law Office – a firm with extensive and practical expertise in handling IPR infringement in Vietnam</w:t>
      </w:r>
    </w:p>
    <w:p w14:paraId="6643A26B" w14:textId="77777777" w:rsidR="00D553DB" w:rsidRPr="00D553DB" w:rsidRDefault="00D553DB" w:rsidP="00D553DB">
      <w:pPr>
        <w:jc w:val="both"/>
        <w:rPr>
          <w:rFonts w:ascii="Arial" w:eastAsia="Calibri" w:hAnsi="Arial" w:cs="Arial"/>
          <w:color w:val="000000"/>
          <w:sz w:val="20"/>
          <w:szCs w:val="20"/>
        </w:rPr>
      </w:pPr>
      <w:r w:rsidRPr="00D553DB">
        <w:rPr>
          <w:rFonts w:ascii="Arial" w:eastAsia="Calibri" w:hAnsi="Arial" w:cs="Arial"/>
          <w:color w:val="000000"/>
          <w:sz w:val="20"/>
          <w:szCs w:val="20"/>
        </w:rPr>
        <w:t>With nearly 20 years of experience in dealing with IP infringement, each IPR enforcement case is really a war of nerves/brain war. IPR holders conducting business in Vietnam require not only the ability to respond swiftly to any problems that may arise, but also the assistance of a trusted strategic partner who is familiar with the local legal landscape and has extensive experience handling even the most challenging scenarios.</w:t>
      </w:r>
    </w:p>
    <w:p w14:paraId="4BBAC973" w14:textId="2DE0EB2D" w:rsidR="00D553DB" w:rsidRPr="00D553DB" w:rsidRDefault="00D553DB" w:rsidP="00D553DB">
      <w:pPr>
        <w:jc w:val="both"/>
        <w:rPr>
          <w:rFonts w:ascii="Arial" w:eastAsia="Calibri" w:hAnsi="Arial" w:cs="Arial"/>
          <w:color w:val="000000"/>
          <w:sz w:val="20"/>
          <w:szCs w:val="20"/>
        </w:rPr>
      </w:pPr>
      <w:r w:rsidRPr="00D553DB">
        <w:rPr>
          <w:rFonts w:ascii="Arial" w:eastAsia="Calibri" w:hAnsi="Arial" w:cs="Arial"/>
          <w:color w:val="000000"/>
          <w:sz w:val="20"/>
          <w:szCs w:val="20"/>
        </w:rPr>
        <w:t xml:space="preserve">KENFOX's team is proud to have accompanied and successfully handled numerous large-scale, complex and sophisticated IP infringement cases, contributing to the success of IPR holders in connection with investment and business activities in Vietnam. Bolstering IPR holders’ </w:t>
      </w:r>
      <w:proofErr w:type="spellStart"/>
      <w:r w:rsidRPr="00D553DB">
        <w:rPr>
          <w:rFonts w:ascii="Arial" w:eastAsia="Calibri" w:hAnsi="Arial" w:cs="Arial"/>
          <w:color w:val="000000"/>
          <w:sz w:val="20"/>
          <w:szCs w:val="20"/>
        </w:rPr>
        <w:t>postion</w:t>
      </w:r>
      <w:proofErr w:type="spellEnd"/>
      <w:r w:rsidRPr="00D553DB">
        <w:rPr>
          <w:rFonts w:ascii="Arial" w:eastAsia="Calibri" w:hAnsi="Arial" w:cs="Arial"/>
          <w:color w:val="000000"/>
          <w:sz w:val="20"/>
          <w:szCs w:val="20"/>
        </w:rPr>
        <w:t xml:space="preserve"> in disputes where their IP rights are pre-registered by a third party is not easy because Vietnam adopts the “first-to-file” principle albeit this is not an absolute principle. In numerous instances, KENFOX has helped transform the IPR holder's status from inactive to dominant, from defeat to victory.</w:t>
      </w:r>
    </w:p>
    <w:p w14:paraId="56CCEE26" w14:textId="28AAEECC" w:rsidR="00D553DB" w:rsidRDefault="00B65415" w:rsidP="00D553DB">
      <w:pPr>
        <w:jc w:val="both"/>
        <w:rPr>
          <w:rFonts w:ascii="Arial" w:eastAsia="Calibri" w:hAnsi="Arial" w:cs="Arial"/>
          <w:color w:val="000000"/>
          <w:sz w:val="20"/>
          <w:szCs w:val="20"/>
        </w:rPr>
      </w:pPr>
      <w:r w:rsidRPr="00CC7576">
        <w:rPr>
          <w:rFonts w:ascii="Arial" w:hAnsi="Arial" w:cs="Arial"/>
          <w:bCs/>
          <w:noProof/>
          <w:color w:val="C00000"/>
          <w:lang w:eastAsia="ko-KR"/>
        </w:rPr>
        <w:lastRenderedPageBreak/>
        <mc:AlternateContent>
          <mc:Choice Requires="wps">
            <w:drawing>
              <wp:anchor distT="0" distB="0" distL="114300" distR="114300" simplePos="0" relativeHeight="251669504" behindDoc="0" locked="0" layoutInCell="1" allowOverlap="1" wp14:anchorId="557F866D" wp14:editId="45CC9CF6">
                <wp:simplePos x="0" y="0"/>
                <wp:positionH relativeFrom="column">
                  <wp:posOffset>6347460</wp:posOffset>
                </wp:positionH>
                <wp:positionV relativeFrom="paragraph">
                  <wp:posOffset>-584200</wp:posOffset>
                </wp:positionV>
                <wp:extent cx="323850" cy="1057275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323850" cy="10572750"/>
                        </a:xfrm>
                        <a:prstGeom prst="rect">
                          <a:avLst/>
                        </a:prstGeom>
                        <a:solidFill>
                          <a:srgbClr val="00B39C"/>
                        </a:solidFill>
                        <a:ln>
                          <a:solidFill>
                            <a:srgbClr val="00B39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A8CB78" w14:textId="77777777" w:rsidR="00C32AF3" w:rsidRDefault="00C32AF3" w:rsidP="00B65415">
                            <w:pPr>
                              <w:spacing w:after="0" w:line="240" w:lineRule="auto"/>
                              <w:jc w:val="center"/>
                              <w:rPr>
                                <w:rFonts w:ascii="Arial" w:hAnsi="Arial" w:cs="Arial"/>
                                <w:color w:val="FFFFFF" w:themeColor="background1"/>
                              </w:rPr>
                            </w:pPr>
                          </w:p>
                          <w:p w14:paraId="1B9297CF" w14:textId="77777777" w:rsidR="00C32AF3" w:rsidRDefault="00C32AF3" w:rsidP="00B65415">
                            <w:pPr>
                              <w:spacing w:after="0" w:line="240" w:lineRule="auto"/>
                              <w:jc w:val="center"/>
                              <w:rPr>
                                <w:rFonts w:ascii="Arial" w:hAnsi="Arial" w:cs="Arial"/>
                                <w:color w:val="FFFFFF" w:themeColor="background1"/>
                                <w:sz w:val="20"/>
                                <w:szCs w:val="20"/>
                              </w:rPr>
                            </w:pPr>
                          </w:p>
                          <w:p w14:paraId="61D6922D" w14:textId="77777777" w:rsidR="00C32AF3" w:rsidRPr="00B74A98" w:rsidRDefault="00C32AF3" w:rsidP="00B65415">
                            <w:pPr>
                              <w:spacing w:after="0" w:line="240" w:lineRule="auto"/>
                              <w:rPr>
                                <w:rFonts w:ascii="Arial" w:hAnsi="Arial" w:cs="Arial"/>
                                <w:b/>
                                <w:color w:val="FFFFFF" w:themeColor="background1"/>
                                <w:sz w:val="18"/>
                                <w:szCs w:val="18"/>
                              </w:rPr>
                            </w:pPr>
                            <w:r w:rsidRPr="00B74A98">
                              <w:rPr>
                                <w:rFonts w:ascii="Arial" w:hAnsi="Arial" w:cs="Arial"/>
                                <w:color w:val="FFFFFF" w:themeColor="background1"/>
                                <w:sz w:val="18"/>
                                <w:szCs w:val="18"/>
                              </w:rPr>
                              <w:t xml:space="preserve">            </w:t>
                            </w:r>
                            <w:r w:rsidRPr="00B74A98">
                              <w:rPr>
                                <w:rFonts w:ascii="Arial" w:hAnsi="Arial" w:cs="Arial"/>
                                <w:b/>
                                <w:color w:val="FFFFFF" w:themeColor="background1"/>
                                <w:sz w:val="18"/>
                                <w:szCs w:val="18"/>
                              </w:rPr>
                              <w:t>Intellectual property rights infringement in Vietnam</w:t>
                            </w:r>
                          </w:p>
                          <w:p w14:paraId="7FB2A81A" w14:textId="77777777" w:rsidR="00C32AF3" w:rsidRDefault="00C32AF3" w:rsidP="00B65415">
                            <w:pPr>
                              <w:jc w:val="cente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0" style="position:absolute;left:0;text-align:left;margin-left:499.8pt;margin-top:-46pt;width:25.5pt;height:8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" fillcolor="#00b39c" strokecolor="#00b39c" strokeweight="1pt">
                <v:textbox style="layout-flow:vertical">
                  <w:txbxContent>
                    <w:p w14:paraId="39A8CB78" w14:textId="77777777" w:rsidR="00C32AF3" w:rsidRDefault="00C32AF3" w:rsidP="00B65415">
                      <w:pPr>
                        <w:spacing w:after="0" w:line="240" w:lineRule="auto"/>
                        <w:jc w:val="center"/>
                        <w:rPr>
                          <w:rFonts w:ascii="Arial" w:hAnsi="Arial" w:cs="Arial"/>
                          <w:color w:val="FFFFFF" w:themeColor="background1"/>
                        </w:rPr>
                      </w:pPr>
                    </w:p>
                    <w:p w14:paraId="1B9297CF" w14:textId="77777777" w:rsidR="00C32AF3" w:rsidRDefault="00C32AF3" w:rsidP="00B65415">
                      <w:pPr>
                        <w:spacing w:after="0" w:line="240" w:lineRule="auto"/>
                        <w:jc w:val="center"/>
                        <w:rPr>
                          <w:rFonts w:ascii="Arial" w:hAnsi="Arial" w:cs="Arial"/>
                          <w:color w:val="FFFFFF" w:themeColor="background1"/>
                          <w:sz w:val="20"/>
                          <w:szCs w:val="20"/>
                        </w:rPr>
                      </w:pPr>
                    </w:p>
                    <w:p w14:paraId="61D6922D" w14:textId="77777777" w:rsidR="00C32AF3" w:rsidRPr="00B74A98" w:rsidRDefault="00C32AF3" w:rsidP="00B65415">
                      <w:pPr>
                        <w:spacing w:after="0" w:line="240" w:lineRule="auto"/>
                        <w:rPr>
                          <w:rFonts w:ascii="Arial" w:hAnsi="Arial" w:cs="Arial"/>
                          <w:b/>
                          <w:color w:val="FFFFFF" w:themeColor="background1"/>
                          <w:sz w:val="18"/>
                          <w:szCs w:val="18"/>
                        </w:rPr>
                      </w:pPr>
                      <w:r w:rsidRPr="00B74A98">
                        <w:rPr>
                          <w:rFonts w:ascii="Arial" w:hAnsi="Arial" w:cs="Arial"/>
                          <w:color w:val="FFFFFF" w:themeColor="background1"/>
                          <w:sz w:val="18"/>
                          <w:szCs w:val="18"/>
                        </w:rPr>
                        <w:t xml:space="preserve">            </w:t>
                      </w:r>
                      <w:r w:rsidRPr="00B74A98">
                        <w:rPr>
                          <w:rFonts w:ascii="Arial" w:hAnsi="Arial" w:cs="Arial"/>
                          <w:b/>
                          <w:color w:val="FFFFFF" w:themeColor="background1"/>
                          <w:sz w:val="18"/>
                          <w:szCs w:val="18"/>
                        </w:rPr>
                        <w:t>Intellectual property rights infringement in Vietnam</w:t>
                      </w:r>
                    </w:p>
                    <w:p w14:paraId="7FB2A81A" w14:textId="77777777" w:rsidR="00C32AF3" w:rsidRDefault="00C32AF3" w:rsidP="00B65415">
                      <w:pPr>
                        <w:jc w:val="center"/>
                      </w:pPr>
                    </w:p>
                  </w:txbxContent>
                </v:textbox>
              </v:rect>
            </w:pict>
          </mc:Fallback>
        </mc:AlternateContent>
      </w:r>
      <w:r w:rsidR="00D553DB" w:rsidRPr="00D553DB">
        <w:rPr>
          <w:rFonts w:ascii="Arial" w:eastAsia="Calibri" w:hAnsi="Arial" w:cs="Arial"/>
          <w:color w:val="000000"/>
          <w:sz w:val="20"/>
          <w:szCs w:val="20"/>
        </w:rPr>
        <w:t>Vietnam’s National Strategy on Intellectual Property to 2030 has been promulgated with specific tasks, solutions, objectives that the entire IP system of Vietnam must attain. It is hoped that Vietnamese enforcement authorities and state management agencies will take a number of robust steps and stringent measures to prevent IPR infringement in order for IP assets to belong to their lawful owners. We are confident that Vietnam's National Strategy on Intellectual Property to 2030 will be fully and successfully implemented if we stand closely with the IPR holders and if the Vietnamese government follows their lead.</w:t>
      </w:r>
    </w:p>
    <w:p w14:paraId="4CD53620" w14:textId="5038D44C" w:rsidR="00691E06" w:rsidRDefault="00691E06" w:rsidP="00D553DB">
      <w:pPr>
        <w:jc w:val="both"/>
        <w:rPr>
          <w:rFonts w:ascii="Arial" w:eastAsia="Calibri" w:hAnsi="Arial" w:cs="Arial"/>
          <w:color w:val="000000"/>
          <w:sz w:val="20"/>
          <w:szCs w:val="20"/>
        </w:rPr>
      </w:pPr>
      <w:r w:rsidRPr="00691E06">
        <w:rPr>
          <w:rFonts w:ascii="Arial" w:eastAsia="Calibri" w:hAnsi="Arial" w:cs="Arial"/>
          <w:color w:val="000000"/>
          <w:sz w:val="20"/>
          <w:szCs w:val="20"/>
        </w:rPr>
        <w:t>Here are some photos from the working session between representatives of KENFOX IP &amp; Law Office and LIFANG &amp; PARTNERS</w:t>
      </w:r>
      <w:r>
        <w:rPr>
          <w:rFonts w:ascii="Arial" w:eastAsia="Calibri" w:hAnsi="Arial" w:cs="Arial"/>
          <w:color w:val="000000"/>
          <w:sz w:val="20"/>
          <w:szCs w:val="20"/>
        </w:rPr>
        <w:t>.</w:t>
      </w:r>
    </w:p>
    <w:p w14:paraId="2F354798" w14:textId="6655CE82" w:rsidR="00691E06" w:rsidRDefault="00691E06" w:rsidP="00B13B90">
      <w:pPr>
        <w:jc w:val="center"/>
        <w:rPr>
          <w:rFonts w:ascii="Arial" w:eastAsia="Calibri" w:hAnsi="Arial" w:cs="Arial"/>
          <w:color w:val="000000"/>
          <w:sz w:val="20"/>
          <w:szCs w:val="20"/>
        </w:rPr>
      </w:pPr>
      <w:r>
        <w:rPr>
          <w:rFonts w:ascii="Arial" w:eastAsia="Calibri" w:hAnsi="Arial" w:cs="Arial"/>
          <w:noProof/>
          <w:color w:val="000000"/>
          <w:sz w:val="20"/>
          <w:szCs w:val="20"/>
          <w:lang w:eastAsia="ko-KR"/>
        </w:rPr>
        <w:drawing>
          <wp:inline distT="0" distB="0" distL="0" distR="0" wp14:anchorId="6788FED7" wp14:editId="6E284676">
            <wp:extent cx="5097600" cy="2793144"/>
            <wp:effectExtent l="0" t="0" r="8255" b="7620"/>
            <wp:docPr id="9" name="Picture 9" descr="\\server\Sharing\BAIVIET\Bai viet dang tin tuc\Photos KENFOX &amp; Lifang\Photos KENFOX &amp; Lifang\KENFOX - Lif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Sharing\BAIVIET\Bai viet dang tin tuc\Photos KENFOX &amp; Lifang\Photos KENFOX &amp; Lifang\KENFOX - Lifan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7600" cy="2793144"/>
                    </a:xfrm>
                    <a:prstGeom prst="rect">
                      <a:avLst/>
                    </a:prstGeom>
                    <a:noFill/>
                    <a:ln>
                      <a:noFill/>
                    </a:ln>
                  </pic:spPr>
                </pic:pic>
              </a:graphicData>
            </a:graphic>
          </wp:inline>
        </w:drawing>
      </w:r>
    </w:p>
    <w:p w14:paraId="41FA8CE1" w14:textId="77777777" w:rsidR="00B13B90" w:rsidRDefault="00B13B90" w:rsidP="00B13B90">
      <w:pPr>
        <w:jc w:val="center"/>
        <w:rPr>
          <w:rFonts w:ascii="Arial" w:eastAsia="Calibri" w:hAnsi="Arial" w:cs="Arial"/>
          <w:color w:val="000000"/>
          <w:sz w:val="20"/>
          <w:szCs w:val="20"/>
        </w:rPr>
      </w:pPr>
    </w:p>
    <w:p w14:paraId="51CC1E0B" w14:textId="07321324" w:rsidR="00691E06" w:rsidRDefault="00691E06" w:rsidP="00B13B90">
      <w:pPr>
        <w:jc w:val="center"/>
        <w:rPr>
          <w:rFonts w:ascii="Arial" w:eastAsia="Calibri" w:hAnsi="Arial" w:cs="Arial"/>
          <w:color w:val="000000"/>
          <w:sz w:val="20"/>
          <w:szCs w:val="20"/>
        </w:rPr>
      </w:pPr>
      <w:r>
        <w:rPr>
          <w:rFonts w:ascii="Arial" w:eastAsia="Calibri" w:hAnsi="Arial" w:cs="Arial"/>
          <w:noProof/>
          <w:color w:val="000000"/>
          <w:sz w:val="20"/>
          <w:szCs w:val="20"/>
          <w:lang w:eastAsia="ko-KR"/>
        </w:rPr>
        <w:drawing>
          <wp:inline distT="0" distB="0" distL="0" distR="0" wp14:anchorId="680D0B99" wp14:editId="10AF3B8B">
            <wp:extent cx="5097600" cy="2867400"/>
            <wp:effectExtent l="0" t="0" r="8255" b="9525"/>
            <wp:docPr id="10" name="Picture 10" descr="\\server\Sharing\BAIVIET\Bai viet dang tin tuc\Photos KENFOX &amp; Lifang\Photos KENFOX &amp; Lifang\KENFOX &amp; Lif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Sharing\BAIVIET\Bai viet dang tin tuc\Photos KENFOX &amp; Lifang\Photos KENFOX &amp; Lifang\KENFOX &amp; Lifan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97600" cy="2867400"/>
                    </a:xfrm>
                    <a:prstGeom prst="rect">
                      <a:avLst/>
                    </a:prstGeom>
                    <a:noFill/>
                    <a:ln>
                      <a:noFill/>
                    </a:ln>
                  </pic:spPr>
                </pic:pic>
              </a:graphicData>
            </a:graphic>
          </wp:inline>
        </w:drawing>
      </w:r>
    </w:p>
    <w:p w14:paraId="656A8E0B" w14:textId="535C2A37" w:rsidR="00691E06" w:rsidRPr="00D553DB" w:rsidRDefault="00B65415" w:rsidP="00B13B90">
      <w:pPr>
        <w:jc w:val="center"/>
        <w:rPr>
          <w:rFonts w:ascii="Arial" w:eastAsia="Calibri" w:hAnsi="Arial" w:cs="Arial"/>
          <w:color w:val="000000"/>
          <w:sz w:val="20"/>
          <w:szCs w:val="20"/>
        </w:rPr>
      </w:pPr>
      <w:r w:rsidRPr="00CC7576">
        <w:rPr>
          <w:rFonts w:ascii="Arial" w:hAnsi="Arial" w:cs="Arial"/>
          <w:bCs/>
          <w:noProof/>
          <w:color w:val="C00000"/>
          <w:lang w:eastAsia="ko-KR"/>
        </w:rPr>
        <w:lastRenderedPageBreak/>
        <mc:AlternateContent>
          <mc:Choice Requires="wps">
            <w:drawing>
              <wp:anchor distT="0" distB="0" distL="114300" distR="114300" simplePos="0" relativeHeight="251671552" behindDoc="0" locked="0" layoutInCell="1" allowOverlap="1" wp14:anchorId="416E4CD6" wp14:editId="4947516D">
                <wp:simplePos x="0" y="0"/>
                <wp:positionH relativeFrom="column">
                  <wp:posOffset>6347460</wp:posOffset>
                </wp:positionH>
                <wp:positionV relativeFrom="paragraph">
                  <wp:posOffset>-577215</wp:posOffset>
                </wp:positionV>
                <wp:extent cx="323850" cy="1057275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323850" cy="10572750"/>
                        </a:xfrm>
                        <a:prstGeom prst="rect">
                          <a:avLst/>
                        </a:prstGeom>
                        <a:solidFill>
                          <a:srgbClr val="00B39C"/>
                        </a:solidFill>
                        <a:ln>
                          <a:solidFill>
                            <a:srgbClr val="00B39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FE338F" w14:textId="77777777" w:rsidR="00C32AF3" w:rsidRDefault="00C32AF3" w:rsidP="00B65415">
                            <w:pPr>
                              <w:spacing w:after="0" w:line="240" w:lineRule="auto"/>
                              <w:jc w:val="center"/>
                              <w:rPr>
                                <w:rFonts w:ascii="Arial" w:hAnsi="Arial" w:cs="Arial"/>
                                <w:color w:val="FFFFFF" w:themeColor="background1"/>
                              </w:rPr>
                            </w:pPr>
                          </w:p>
                          <w:p w14:paraId="170CC6EC" w14:textId="77777777" w:rsidR="00C32AF3" w:rsidRDefault="00C32AF3" w:rsidP="00B65415">
                            <w:pPr>
                              <w:spacing w:after="0" w:line="240" w:lineRule="auto"/>
                              <w:jc w:val="center"/>
                              <w:rPr>
                                <w:rFonts w:ascii="Arial" w:hAnsi="Arial" w:cs="Arial"/>
                                <w:color w:val="FFFFFF" w:themeColor="background1"/>
                                <w:sz w:val="20"/>
                                <w:szCs w:val="20"/>
                              </w:rPr>
                            </w:pPr>
                          </w:p>
                          <w:p w14:paraId="60381AA2" w14:textId="77777777" w:rsidR="00C32AF3" w:rsidRPr="00B74A98" w:rsidRDefault="00C32AF3" w:rsidP="00B65415">
                            <w:pPr>
                              <w:spacing w:after="0" w:line="240" w:lineRule="auto"/>
                              <w:rPr>
                                <w:rFonts w:ascii="Arial" w:hAnsi="Arial" w:cs="Arial"/>
                                <w:b/>
                                <w:color w:val="FFFFFF" w:themeColor="background1"/>
                                <w:sz w:val="18"/>
                                <w:szCs w:val="18"/>
                              </w:rPr>
                            </w:pPr>
                            <w:r w:rsidRPr="00B74A98">
                              <w:rPr>
                                <w:rFonts w:ascii="Arial" w:hAnsi="Arial" w:cs="Arial"/>
                                <w:color w:val="FFFFFF" w:themeColor="background1"/>
                                <w:sz w:val="18"/>
                                <w:szCs w:val="18"/>
                              </w:rPr>
                              <w:t xml:space="preserve">            </w:t>
                            </w:r>
                            <w:r w:rsidRPr="00B74A98">
                              <w:rPr>
                                <w:rFonts w:ascii="Arial" w:hAnsi="Arial" w:cs="Arial"/>
                                <w:b/>
                                <w:color w:val="FFFFFF" w:themeColor="background1"/>
                                <w:sz w:val="18"/>
                                <w:szCs w:val="18"/>
                              </w:rPr>
                              <w:t>Intellectual property rights infringement in Vietnam</w:t>
                            </w:r>
                          </w:p>
                          <w:p w14:paraId="63629CF4" w14:textId="77777777" w:rsidR="00C32AF3" w:rsidRDefault="00C32AF3" w:rsidP="00B65415">
                            <w:pPr>
                              <w:jc w:val="cente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1" style="position:absolute;left:0;text-align:left;margin-left:499.8pt;margin-top:-45.45pt;width:25.5pt;height:8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" fillcolor="#00b39c" strokecolor="#00b39c" strokeweight="1pt">
                <v:textbox style="layout-flow:vertical">
                  <w:txbxContent>
                    <w:p w14:paraId="34FE338F" w14:textId="77777777" w:rsidR="00C32AF3" w:rsidRDefault="00C32AF3" w:rsidP="00B65415">
                      <w:pPr>
                        <w:spacing w:after="0" w:line="240" w:lineRule="auto"/>
                        <w:jc w:val="center"/>
                        <w:rPr>
                          <w:rFonts w:ascii="Arial" w:hAnsi="Arial" w:cs="Arial"/>
                          <w:color w:val="FFFFFF" w:themeColor="background1"/>
                        </w:rPr>
                      </w:pPr>
                    </w:p>
                    <w:p w14:paraId="170CC6EC" w14:textId="77777777" w:rsidR="00C32AF3" w:rsidRDefault="00C32AF3" w:rsidP="00B65415">
                      <w:pPr>
                        <w:spacing w:after="0" w:line="240" w:lineRule="auto"/>
                        <w:jc w:val="center"/>
                        <w:rPr>
                          <w:rFonts w:ascii="Arial" w:hAnsi="Arial" w:cs="Arial"/>
                          <w:color w:val="FFFFFF" w:themeColor="background1"/>
                          <w:sz w:val="20"/>
                          <w:szCs w:val="20"/>
                        </w:rPr>
                      </w:pPr>
                    </w:p>
                    <w:p w14:paraId="60381AA2" w14:textId="77777777" w:rsidR="00C32AF3" w:rsidRPr="00B74A98" w:rsidRDefault="00C32AF3" w:rsidP="00B65415">
                      <w:pPr>
                        <w:spacing w:after="0" w:line="240" w:lineRule="auto"/>
                        <w:rPr>
                          <w:rFonts w:ascii="Arial" w:hAnsi="Arial" w:cs="Arial"/>
                          <w:b/>
                          <w:color w:val="FFFFFF" w:themeColor="background1"/>
                          <w:sz w:val="18"/>
                          <w:szCs w:val="18"/>
                        </w:rPr>
                      </w:pPr>
                      <w:r w:rsidRPr="00B74A98">
                        <w:rPr>
                          <w:rFonts w:ascii="Arial" w:hAnsi="Arial" w:cs="Arial"/>
                          <w:color w:val="FFFFFF" w:themeColor="background1"/>
                          <w:sz w:val="18"/>
                          <w:szCs w:val="18"/>
                        </w:rPr>
                        <w:t xml:space="preserve">            </w:t>
                      </w:r>
                      <w:r w:rsidRPr="00B74A98">
                        <w:rPr>
                          <w:rFonts w:ascii="Arial" w:hAnsi="Arial" w:cs="Arial"/>
                          <w:b/>
                          <w:color w:val="FFFFFF" w:themeColor="background1"/>
                          <w:sz w:val="18"/>
                          <w:szCs w:val="18"/>
                        </w:rPr>
                        <w:t>Intellectual property rights infringement in Vietnam</w:t>
                      </w:r>
                    </w:p>
                    <w:p w14:paraId="63629CF4" w14:textId="77777777" w:rsidR="00C32AF3" w:rsidRDefault="00C32AF3" w:rsidP="00B65415">
                      <w:pPr>
                        <w:jc w:val="center"/>
                      </w:pPr>
                    </w:p>
                  </w:txbxContent>
                </v:textbox>
              </v:rect>
            </w:pict>
          </mc:Fallback>
        </mc:AlternateContent>
      </w:r>
      <w:r w:rsidR="00691E06">
        <w:rPr>
          <w:rFonts w:ascii="Arial" w:eastAsia="Calibri" w:hAnsi="Arial" w:cs="Arial"/>
          <w:noProof/>
          <w:color w:val="000000"/>
          <w:sz w:val="20"/>
          <w:szCs w:val="20"/>
          <w:lang w:eastAsia="ko-KR"/>
        </w:rPr>
        <w:drawing>
          <wp:inline distT="0" distB="0" distL="0" distR="0" wp14:anchorId="48FA14C3" wp14:editId="11CC6B22">
            <wp:extent cx="5097600" cy="3052649"/>
            <wp:effectExtent l="0" t="0" r="8255" b="0"/>
            <wp:docPr id="11" name="Picture 11" descr="\\server\Sharing\BAIVIET\Bai viet dang tin tuc\Photos KENFOX &amp; Lifang\Photos KENFOX &amp; Lifang\KENFOX -Lifa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Sharing\BAIVIET\Bai viet dang tin tuc\Photos KENFOX &amp; Lifang\Photos KENFOX &amp; Lifang\KENFOX -Lifang.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97600" cy="3052649"/>
                    </a:xfrm>
                    <a:prstGeom prst="rect">
                      <a:avLst/>
                    </a:prstGeom>
                    <a:noFill/>
                    <a:ln>
                      <a:noFill/>
                    </a:ln>
                  </pic:spPr>
                </pic:pic>
              </a:graphicData>
            </a:graphic>
          </wp:inline>
        </w:drawing>
      </w:r>
      <w:bookmarkStart w:id="0" w:name="_GoBack"/>
      <w:bookmarkEnd w:id="0"/>
    </w:p>
    <w:p w14:paraId="0C703989" w14:textId="77777777" w:rsidR="00F61D83" w:rsidRDefault="00F61D83" w:rsidP="00D553DB">
      <w:pPr>
        <w:spacing w:after="0" w:line="240" w:lineRule="auto"/>
        <w:jc w:val="center"/>
        <w:rPr>
          <w:rFonts w:ascii="Arial" w:hAnsi="Arial" w:cs="Arial"/>
          <w:b/>
          <w:sz w:val="20"/>
          <w:szCs w:val="20"/>
        </w:rPr>
      </w:pPr>
    </w:p>
    <w:p w14:paraId="2929D827" w14:textId="77777777" w:rsidR="00061673" w:rsidRDefault="00061673" w:rsidP="00061673">
      <w:pPr>
        <w:spacing w:after="0" w:line="240" w:lineRule="auto"/>
        <w:jc w:val="right"/>
        <w:rPr>
          <w:rFonts w:ascii="Arial" w:hAnsi="Arial" w:cs="Arial"/>
          <w:b/>
          <w:sz w:val="20"/>
          <w:szCs w:val="20"/>
        </w:rPr>
      </w:pPr>
      <w:r>
        <w:rPr>
          <w:rFonts w:ascii="Arial" w:hAnsi="Arial" w:cs="Arial"/>
          <w:b/>
          <w:sz w:val="20"/>
          <w:szCs w:val="20"/>
        </w:rPr>
        <w:t>By Nguyen Vu QUAN</w:t>
      </w:r>
    </w:p>
    <w:p w14:paraId="45560C8F" w14:textId="77777777" w:rsidR="00061673" w:rsidRDefault="00061673" w:rsidP="00061673">
      <w:pPr>
        <w:jc w:val="right"/>
        <w:rPr>
          <w:rFonts w:ascii="Arial" w:hAnsi="Arial" w:cs="Arial"/>
          <w:b/>
          <w:sz w:val="20"/>
          <w:szCs w:val="20"/>
        </w:rPr>
      </w:pPr>
      <w:r w:rsidRPr="00032053">
        <w:rPr>
          <w:rFonts w:ascii="Arial" w:hAnsi="Arial" w:cs="Arial"/>
          <w:b/>
          <w:sz w:val="20"/>
          <w:szCs w:val="20"/>
        </w:rPr>
        <w:t>Partner &amp; IP Attorney</w:t>
      </w:r>
    </w:p>
    <w:p w14:paraId="697E30FA" w14:textId="7CF87B30" w:rsidR="00061673" w:rsidRPr="006813C5" w:rsidRDefault="00BC6C00" w:rsidP="006813C5">
      <w:pPr>
        <w:spacing w:before="100" w:beforeAutospacing="1" w:after="100" w:afterAutospacing="1" w:line="240" w:lineRule="auto"/>
        <w:jc w:val="both"/>
        <w:rPr>
          <w:rFonts w:ascii="Arial" w:eastAsia="Times New Roman" w:hAnsi="Arial" w:cs="Arial"/>
          <w:sz w:val="20"/>
          <w:szCs w:val="20"/>
          <w:lang w:eastAsia="ko-KR"/>
        </w:rPr>
      </w:pPr>
      <w:r>
        <w:rPr>
          <w:noProof/>
          <w:lang w:eastAsia="ko-KR"/>
        </w:rPr>
        <mc:AlternateContent>
          <mc:Choice Requires="wps">
            <w:drawing>
              <wp:anchor distT="0" distB="0" distL="114300" distR="114300" simplePos="0" relativeHeight="251659264" behindDoc="0" locked="0" layoutInCell="1" allowOverlap="1" wp14:anchorId="2D635815" wp14:editId="1AE71253">
                <wp:simplePos x="0" y="0"/>
                <wp:positionH relativeFrom="column">
                  <wp:posOffset>3810</wp:posOffset>
                </wp:positionH>
                <wp:positionV relativeFrom="paragraph">
                  <wp:posOffset>49530</wp:posOffset>
                </wp:positionV>
                <wp:extent cx="3352800" cy="1190625"/>
                <wp:effectExtent l="0" t="0" r="19050" b="28575"/>
                <wp:wrapNone/>
                <wp:docPr id="3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1190625"/>
                        </a:xfrm>
                        <a:prstGeom prst="rect">
                          <a:avLst/>
                        </a:prstGeom>
                        <a:solidFill>
                          <a:schemeClr val="bg1">
                            <a:lumMod val="85000"/>
                            <a:lumOff val="0"/>
                          </a:schemeClr>
                        </a:solidFill>
                        <a:ln w="9525">
                          <a:solidFill>
                            <a:schemeClr val="accent2">
                              <a:lumMod val="100000"/>
                              <a:lumOff val="0"/>
                            </a:schemeClr>
                          </a:solidFill>
                          <a:miter lim="800000"/>
                          <a:headEnd/>
                          <a:tailEnd/>
                        </a:ln>
                      </wps:spPr>
                      <wps:txbx>
                        <w:txbxContent>
                          <w:p w14:paraId="43BC82E0" w14:textId="77777777" w:rsidR="00C32AF3" w:rsidRPr="008D383A" w:rsidRDefault="00C32AF3" w:rsidP="00061673">
                            <w:pPr>
                              <w:spacing w:before="20" w:afterLines="20" w:after="48" w:line="240" w:lineRule="auto"/>
                              <w:ind w:left="142"/>
                              <w:rPr>
                                <w:rFonts w:ascii="Arial" w:hAnsi="Arial" w:cs="Arial"/>
                                <w:b/>
                                <w:color w:val="44546A" w:themeColor="text2"/>
                              </w:rPr>
                            </w:pPr>
                            <w:r w:rsidRPr="008D383A">
                              <w:rPr>
                                <w:rFonts w:ascii="Arial" w:hAnsi="Arial" w:cs="Arial"/>
                                <w:b/>
                                <w:color w:val="44546A" w:themeColor="text2"/>
                              </w:rPr>
                              <w:t>Contact</w:t>
                            </w:r>
                          </w:p>
                          <w:p w14:paraId="31F5B2B4" w14:textId="77777777" w:rsidR="00C32AF3" w:rsidRPr="008D383A" w:rsidRDefault="00C32AF3" w:rsidP="00061673">
                            <w:pPr>
                              <w:spacing w:before="20" w:afterLines="20" w:after="48" w:line="240" w:lineRule="auto"/>
                              <w:ind w:left="142"/>
                              <w:rPr>
                                <w:rFonts w:ascii="Arial" w:hAnsi="Arial" w:cs="Arial"/>
                                <w:b/>
                                <w:sz w:val="20"/>
                                <w:szCs w:val="20"/>
                              </w:rPr>
                            </w:pPr>
                            <w:r w:rsidRPr="008D383A">
                              <w:rPr>
                                <w:rFonts w:ascii="Arial" w:hAnsi="Arial" w:cs="Arial"/>
                                <w:b/>
                                <w:sz w:val="20"/>
                                <w:szCs w:val="20"/>
                              </w:rPr>
                              <w:t>KENFOX IP &amp; Law Office</w:t>
                            </w:r>
                          </w:p>
                          <w:p w14:paraId="39D56960" w14:textId="77777777" w:rsidR="00C32AF3" w:rsidRPr="00B31724" w:rsidRDefault="00C32AF3" w:rsidP="00061673">
                            <w:pPr>
                              <w:spacing w:before="20" w:afterLines="20" w:after="48" w:line="240" w:lineRule="auto"/>
                              <w:ind w:left="142"/>
                              <w:rPr>
                                <w:rFonts w:ascii="Arial" w:hAnsi="Arial" w:cs="Arial"/>
                                <w:b/>
                                <w:sz w:val="20"/>
                                <w:szCs w:val="20"/>
                              </w:rPr>
                            </w:pPr>
                            <w:r w:rsidRPr="00B31724">
                              <w:rPr>
                                <w:rFonts w:ascii="Arial" w:hAnsi="Arial" w:cs="Arial"/>
                                <w:sz w:val="20"/>
                                <w:szCs w:val="20"/>
                              </w:rPr>
                              <w:t xml:space="preserve">Building No. 6, Lane 12/93, </w:t>
                            </w:r>
                            <w:proofErr w:type="spellStart"/>
                            <w:r w:rsidRPr="00B31724">
                              <w:rPr>
                                <w:rFonts w:ascii="Arial" w:hAnsi="Arial" w:cs="Arial"/>
                                <w:sz w:val="20"/>
                                <w:szCs w:val="20"/>
                              </w:rPr>
                              <w:t>Chinh</w:t>
                            </w:r>
                            <w:proofErr w:type="spellEnd"/>
                            <w:r w:rsidRPr="00B31724">
                              <w:rPr>
                                <w:rFonts w:ascii="Arial" w:hAnsi="Arial" w:cs="Arial"/>
                                <w:sz w:val="20"/>
                                <w:szCs w:val="20"/>
                              </w:rPr>
                              <w:t xml:space="preserve"> </w:t>
                            </w:r>
                            <w:proofErr w:type="spellStart"/>
                            <w:r w:rsidRPr="00B31724">
                              <w:rPr>
                                <w:rFonts w:ascii="Arial" w:hAnsi="Arial" w:cs="Arial"/>
                                <w:sz w:val="20"/>
                                <w:szCs w:val="20"/>
                              </w:rPr>
                              <w:t>Kinh</w:t>
                            </w:r>
                            <w:proofErr w:type="spellEnd"/>
                            <w:r w:rsidRPr="00B31724">
                              <w:rPr>
                                <w:rFonts w:ascii="Arial" w:hAnsi="Arial" w:cs="Arial"/>
                                <w:sz w:val="20"/>
                                <w:szCs w:val="20"/>
                              </w:rPr>
                              <w:t xml:space="preserve"> Street, </w:t>
                            </w:r>
                            <w:proofErr w:type="spellStart"/>
                            <w:r w:rsidRPr="00B31724">
                              <w:rPr>
                                <w:rFonts w:ascii="Arial" w:hAnsi="Arial" w:cs="Arial"/>
                                <w:sz w:val="20"/>
                                <w:szCs w:val="20"/>
                              </w:rPr>
                              <w:t>Nhan</w:t>
                            </w:r>
                            <w:proofErr w:type="spellEnd"/>
                            <w:r w:rsidRPr="00B31724">
                              <w:rPr>
                                <w:rFonts w:ascii="Arial" w:hAnsi="Arial" w:cs="Arial"/>
                                <w:sz w:val="20"/>
                                <w:szCs w:val="20"/>
                              </w:rPr>
                              <w:t xml:space="preserve"> </w:t>
                            </w:r>
                            <w:proofErr w:type="spellStart"/>
                            <w:r w:rsidRPr="00B31724">
                              <w:rPr>
                                <w:rFonts w:ascii="Arial" w:hAnsi="Arial" w:cs="Arial"/>
                                <w:sz w:val="20"/>
                                <w:szCs w:val="20"/>
                              </w:rPr>
                              <w:t>Chinh</w:t>
                            </w:r>
                            <w:proofErr w:type="spellEnd"/>
                            <w:r w:rsidRPr="00B31724">
                              <w:rPr>
                                <w:rFonts w:ascii="Arial" w:hAnsi="Arial" w:cs="Arial"/>
                                <w:sz w:val="20"/>
                                <w:szCs w:val="20"/>
                              </w:rPr>
                              <w:t xml:space="preserve"> Ward, </w:t>
                            </w:r>
                            <w:proofErr w:type="spellStart"/>
                            <w:r w:rsidRPr="00B31724">
                              <w:rPr>
                                <w:rFonts w:ascii="Arial" w:hAnsi="Arial" w:cs="Arial"/>
                                <w:sz w:val="20"/>
                                <w:szCs w:val="20"/>
                              </w:rPr>
                              <w:t>Thanh</w:t>
                            </w:r>
                            <w:proofErr w:type="spellEnd"/>
                            <w:r w:rsidRPr="00B31724">
                              <w:rPr>
                                <w:rFonts w:ascii="Arial" w:hAnsi="Arial" w:cs="Arial"/>
                                <w:sz w:val="20"/>
                                <w:szCs w:val="20"/>
                              </w:rPr>
                              <w:t xml:space="preserve"> </w:t>
                            </w:r>
                            <w:proofErr w:type="spellStart"/>
                            <w:r w:rsidRPr="00B31724">
                              <w:rPr>
                                <w:rFonts w:ascii="Arial" w:hAnsi="Arial" w:cs="Arial"/>
                                <w:sz w:val="20"/>
                                <w:szCs w:val="20"/>
                              </w:rPr>
                              <w:t>Xuan</w:t>
                            </w:r>
                            <w:proofErr w:type="spellEnd"/>
                            <w:r w:rsidRPr="00B31724">
                              <w:rPr>
                                <w:rFonts w:ascii="Arial" w:hAnsi="Arial" w:cs="Arial"/>
                                <w:sz w:val="20"/>
                                <w:szCs w:val="20"/>
                              </w:rPr>
                              <w:t xml:space="preserve"> District, Hanoi, Vietnam</w:t>
                            </w:r>
                          </w:p>
                          <w:p w14:paraId="4B385460" w14:textId="77777777" w:rsidR="00C32AF3" w:rsidRPr="00FF333E" w:rsidRDefault="00C32AF3" w:rsidP="00061673">
                            <w:pPr>
                              <w:spacing w:before="20" w:afterLines="20" w:after="48" w:line="240" w:lineRule="auto"/>
                              <w:ind w:left="142"/>
                              <w:rPr>
                                <w:rFonts w:ascii="Arial" w:hAnsi="Arial" w:cs="Arial"/>
                                <w:sz w:val="20"/>
                                <w:szCs w:val="20"/>
                              </w:rPr>
                            </w:pPr>
                            <w:r w:rsidRPr="00F61D83">
                              <w:rPr>
                                <w:rFonts w:ascii="Arial" w:hAnsi="Arial" w:cs="Arial"/>
                                <w:b/>
                                <w:color w:val="44546A" w:themeColor="text2"/>
                                <w:sz w:val="20"/>
                                <w:szCs w:val="20"/>
                              </w:rPr>
                              <w:t>Tel:</w:t>
                            </w:r>
                            <w:r w:rsidRPr="00FF333E">
                              <w:rPr>
                                <w:rFonts w:ascii="Arial" w:hAnsi="Arial" w:cs="Arial"/>
                                <w:sz w:val="20"/>
                                <w:szCs w:val="20"/>
                              </w:rPr>
                              <w:t xml:space="preserve"> </w:t>
                            </w:r>
                            <w:r w:rsidRPr="00B31724">
                              <w:rPr>
                                <w:rFonts w:ascii="Arial" w:hAnsi="Arial" w:cs="Arial"/>
                                <w:sz w:val="20"/>
                                <w:szCs w:val="20"/>
                              </w:rPr>
                              <w:t>+84 24 3724 5656</w:t>
                            </w:r>
                          </w:p>
                          <w:p w14:paraId="4B09D22C" w14:textId="77777777" w:rsidR="00C32AF3" w:rsidRPr="00B31724" w:rsidRDefault="00C32AF3" w:rsidP="00061673">
                            <w:pPr>
                              <w:spacing w:before="20" w:afterLines="20" w:after="48"/>
                              <w:ind w:left="142"/>
                              <w:rPr>
                                <w:rFonts w:ascii="Arial" w:hAnsi="Arial" w:cs="Arial"/>
                                <w:b/>
                                <w:sz w:val="20"/>
                                <w:szCs w:val="20"/>
                              </w:rPr>
                            </w:pPr>
                            <w:r w:rsidRPr="00F61D83">
                              <w:rPr>
                                <w:rFonts w:ascii="Arial" w:hAnsi="Arial" w:cs="Arial"/>
                                <w:b/>
                                <w:color w:val="44546A" w:themeColor="text2"/>
                                <w:sz w:val="20"/>
                                <w:szCs w:val="20"/>
                              </w:rPr>
                              <w:t>Email:</w:t>
                            </w:r>
                            <w:r w:rsidRPr="00FF333E">
                              <w:rPr>
                                <w:rFonts w:ascii="Arial" w:hAnsi="Arial" w:cs="Arial"/>
                                <w:sz w:val="20"/>
                                <w:szCs w:val="20"/>
                              </w:rPr>
                              <w:t xml:space="preserve"> </w:t>
                            </w:r>
                            <w:r w:rsidRPr="00B31724">
                              <w:rPr>
                                <w:rFonts w:ascii="Arial" w:hAnsi="Arial" w:cs="Arial"/>
                                <w:sz w:val="20"/>
                                <w:szCs w:val="20"/>
                              </w:rPr>
                              <w:t>info@kenfoxlaw.com / kenfox@kenfoxlaw.com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32" style="position:absolute;left:0;text-align:left;margin-left:.3pt;margin-top:3.9pt;width:264pt;height:9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" fillcolor="#d8d8d8 [2732]" strokecolor="#ed7d31 [3205]">
                <v:textbox>
                  <w:txbxContent>
                    <w:p w14:paraId="43BC82E0" w14:textId="77777777" w:rsidR="00C62253" w:rsidRPr="008D383A" w:rsidRDefault="00C62253" w:rsidP="00061673">
                      <w:pPr>
                        <w:spacing w:before="20" w:afterLines="20" w:after="48" w:line="240" w:lineRule="auto"/>
                        <w:ind w:left="142"/>
                        <w:rPr>
                          <w:rFonts w:ascii="Arial" w:hAnsi="Arial" w:cs="Arial"/>
                          <w:b/>
                          <w:color w:val="44546A" w:themeColor="text2"/>
                        </w:rPr>
                      </w:pPr>
                      <w:r w:rsidRPr="008D383A">
                        <w:rPr>
                          <w:rFonts w:ascii="Arial" w:hAnsi="Arial" w:cs="Arial"/>
                          <w:b/>
                          <w:color w:val="44546A" w:themeColor="text2"/>
                        </w:rPr>
                        <w:t>Contact</w:t>
                      </w:r>
                    </w:p>
                    <w:p w14:paraId="31F5B2B4" w14:textId="77777777" w:rsidR="00C62253" w:rsidRPr="008D383A" w:rsidRDefault="00C62253" w:rsidP="00061673">
                      <w:pPr>
                        <w:spacing w:before="20" w:afterLines="20" w:after="48" w:line="240" w:lineRule="auto"/>
                        <w:ind w:left="142"/>
                        <w:rPr>
                          <w:rFonts w:ascii="Arial" w:hAnsi="Arial" w:cs="Arial"/>
                          <w:b/>
                          <w:sz w:val="20"/>
                          <w:szCs w:val="20"/>
                        </w:rPr>
                      </w:pPr>
                      <w:r w:rsidRPr="008D383A">
                        <w:rPr>
                          <w:rFonts w:ascii="Arial" w:hAnsi="Arial" w:cs="Arial"/>
                          <w:b/>
                          <w:sz w:val="20"/>
                          <w:szCs w:val="20"/>
                        </w:rPr>
                        <w:t>KENFOX IP &amp; Law Office</w:t>
                      </w:r>
                    </w:p>
                    <w:p w14:paraId="39D56960" w14:textId="77777777" w:rsidR="00C62253" w:rsidRPr="00B31724" w:rsidRDefault="00C62253" w:rsidP="00061673">
                      <w:pPr>
                        <w:spacing w:before="20" w:afterLines="20" w:after="48" w:line="240" w:lineRule="auto"/>
                        <w:ind w:left="142"/>
                        <w:rPr>
                          <w:rFonts w:ascii="Arial" w:hAnsi="Arial" w:cs="Arial"/>
                          <w:b/>
                          <w:sz w:val="20"/>
                          <w:szCs w:val="20"/>
                        </w:rPr>
                      </w:pPr>
                      <w:r w:rsidRPr="00B31724">
                        <w:rPr>
                          <w:rFonts w:ascii="Arial" w:hAnsi="Arial" w:cs="Arial"/>
                          <w:sz w:val="20"/>
                          <w:szCs w:val="20"/>
                        </w:rPr>
                        <w:t xml:space="preserve">Building No. 6, Lane 12/93, </w:t>
                      </w:r>
                      <w:proofErr w:type="spellStart"/>
                      <w:r w:rsidRPr="00B31724">
                        <w:rPr>
                          <w:rFonts w:ascii="Arial" w:hAnsi="Arial" w:cs="Arial"/>
                          <w:sz w:val="20"/>
                          <w:szCs w:val="20"/>
                        </w:rPr>
                        <w:t>Chinh</w:t>
                      </w:r>
                      <w:proofErr w:type="spellEnd"/>
                      <w:r w:rsidRPr="00B31724">
                        <w:rPr>
                          <w:rFonts w:ascii="Arial" w:hAnsi="Arial" w:cs="Arial"/>
                          <w:sz w:val="20"/>
                          <w:szCs w:val="20"/>
                        </w:rPr>
                        <w:t xml:space="preserve"> </w:t>
                      </w:r>
                      <w:proofErr w:type="spellStart"/>
                      <w:r w:rsidRPr="00B31724">
                        <w:rPr>
                          <w:rFonts w:ascii="Arial" w:hAnsi="Arial" w:cs="Arial"/>
                          <w:sz w:val="20"/>
                          <w:szCs w:val="20"/>
                        </w:rPr>
                        <w:t>Kinh</w:t>
                      </w:r>
                      <w:proofErr w:type="spellEnd"/>
                      <w:r w:rsidRPr="00B31724">
                        <w:rPr>
                          <w:rFonts w:ascii="Arial" w:hAnsi="Arial" w:cs="Arial"/>
                          <w:sz w:val="20"/>
                          <w:szCs w:val="20"/>
                        </w:rPr>
                        <w:t xml:space="preserve"> Street, </w:t>
                      </w:r>
                      <w:proofErr w:type="spellStart"/>
                      <w:r w:rsidRPr="00B31724">
                        <w:rPr>
                          <w:rFonts w:ascii="Arial" w:hAnsi="Arial" w:cs="Arial"/>
                          <w:sz w:val="20"/>
                          <w:szCs w:val="20"/>
                        </w:rPr>
                        <w:t>Nhan</w:t>
                      </w:r>
                      <w:proofErr w:type="spellEnd"/>
                      <w:r w:rsidRPr="00B31724">
                        <w:rPr>
                          <w:rFonts w:ascii="Arial" w:hAnsi="Arial" w:cs="Arial"/>
                          <w:sz w:val="20"/>
                          <w:szCs w:val="20"/>
                        </w:rPr>
                        <w:t xml:space="preserve"> </w:t>
                      </w:r>
                      <w:proofErr w:type="spellStart"/>
                      <w:r w:rsidRPr="00B31724">
                        <w:rPr>
                          <w:rFonts w:ascii="Arial" w:hAnsi="Arial" w:cs="Arial"/>
                          <w:sz w:val="20"/>
                          <w:szCs w:val="20"/>
                        </w:rPr>
                        <w:t>Chinh</w:t>
                      </w:r>
                      <w:proofErr w:type="spellEnd"/>
                      <w:r w:rsidRPr="00B31724">
                        <w:rPr>
                          <w:rFonts w:ascii="Arial" w:hAnsi="Arial" w:cs="Arial"/>
                          <w:sz w:val="20"/>
                          <w:szCs w:val="20"/>
                        </w:rPr>
                        <w:t xml:space="preserve"> Ward, </w:t>
                      </w:r>
                      <w:proofErr w:type="spellStart"/>
                      <w:r w:rsidRPr="00B31724">
                        <w:rPr>
                          <w:rFonts w:ascii="Arial" w:hAnsi="Arial" w:cs="Arial"/>
                          <w:sz w:val="20"/>
                          <w:szCs w:val="20"/>
                        </w:rPr>
                        <w:t>Thanh</w:t>
                      </w:r>
                      <w:proofErr w:type="spellEnd"/>
                      <w:r w:rsidRPr="00B31724">
                        <w:rPr>
                          <w:rFonts w:ascii="Arial" w:hAnsi="Arial" w:cs="Arial"/>
                          <w:sz w:val="20"/>
                          <w:szCs w:val="20"/>
                        </w:rPr>
                        <w:t xml:space="preserve"> </w:t>
                      </w:r>
                      <w:proofErr w:type="spellStart"/>
                      <w:r w:rsidRPr="00B31724">
                        <w:rPr>
                          <w:rFonts w:ascii="Arial" w:hAnsi="Arial" w:cs="Arial"/>
                          <w:sz w:val="20"/>
                          <w:szCs w:val="20"/>
                        </w:rPr>
                        <w:t>Xuan</w:t>
                      </w:r>
                      <w:proofErr w:type="spellEnd"/>
                      <w:r w:rsidRPr="00B31724">
                        <w:rPr>
                          <w:rFonts w:ascii="Arial" w:hAnsi="Arial" w:cs="Arial"/>
                          <w:sz w:val="20"/>
                          <w:szCs w:val="20"/>
                        </w:rPr>
                        <w:t xml:space="preserve"> District, Hanoi, Vietnam</w:t>
                      </w:r>
                    </w:p>
                    <w:p w14:paraId="4B385460" w14:textId="77777777" w:rsidR="00C62253" w:rsidRPr="00FF333E" w:rsidRDefault="00C62253" w:rsidP="00061673">
                      <w:pPr>
                        <w:spacing w:before="20" w:afterLines="20" w:after="48" w:line="240" w:lineRule="auto"/>
                        <w:ind w:left="142"/>
                        <w:rPr>
                          <w:rFonts w:ascii="Arial" w:hAnsi="Arial" w:cs="Arial"/>
                          <w:sz w:val="20"/>
                          <w:szCs w:val="20"/>
                        </w:rPr>
                      </w:pPr>
                      <w:r w:rsidRPr="00F61D83">
                        <w:rPr>
                          <w:rFonts w:ascii="Arial" w:hAnsi="Arial" w:cs="Arial"/>
                          <w:b/>
                          <w:color w:val="44546A" w:themeColor="text2"/>
                          <w:sz w:val="20"/>
                          <w:szCs w:val="20"/>
                        </w:rPr>
                        <w:t>Tel:</w:t>
                      </w:r>
                      <w:r w:rsidRPr="00FF333E">
                        <w:rPr>
                          <w:rFonts w:ascii="Arial" w:hAnsi="Arial" w:cs="Arial"/>
                          <w:sz w:val="20"/>
                          <w:szCs w:val="20"/>
                        </w:rPr>
                        <w:t xml:space="preserve"> </w:t>
                      </w:r>
                      <w:r w:rsidRPr="00B31724">
                        <w:rPr>
                          <w:rFonts w:ascii="Arial" w:hAnsi="Arial" w:cs="Arial"/>
                          <w:sz w:val="20"/>
                          <w:szCs w:val="20"/>
                        </w:rPr>
                        <w:t>+84 24 3724 5656</w:t>
                      </w:r>
                    </w:p>
                    <w:p w14:paraId="4B09D22C" w14:textId="77777777" w:rsidR="00C62253" w:rsidRPr="00B31724" w:rsidRDefault="00C62253" w:rsidP="00061673">
                      <w:pPr>
                        <w:spacing w:before="20" w:afterLines="20" w:after="48"/>
                        <w:ind w:left="142"/>
                        <w:rPr>
                          <w:rFonts w:ascii="Arial" w:hAnsi="Arial" w:cs="Arial"/>
                          <w:b/>
                          <w:sz w:val="20"/>
                          <w:szCs w:val="20"/>
                        </w:rPr>
                      </w:pPr>
                      <w:r w:rsidRPr="00F61D83">
                        <w:rPr>
                          <w:rFonts w:ascii="Arial" w:hAnsi="Arial" w:cs="Arial"/>
                          <w:b/>
                          <w:color w:val="44546A" w:themeColor="text2"/>
                          <w:sz w:val="20"/>
                          <w:szCs w:val="20"/>
                        </w:rPr>
                        <w:t>Email:</w:t>
                      </w:r>
                      <w:r w:rsidRPr="00FF333E">
                        <w:rPr>
                          <w:rFonts w:ascii="Arial" w:hAnsi="Arial" w:cs="Arial"/>
                          <w:sz w:val="20"/>
                          <w:szCs w:val="20"/>
                        </w:rPr>
                        <w:t xml:space="preserve"> </w:t>
                      </w:r>
                      <w:r w:rsidRPr="00B31724">
                        <w:rPr>
                          <w:rFonts w:ascii="Arial" w:hAnsi="Arial" w:cs="Arial"/>
                          <w:sz w:val="20"/>
                          <w:szCs w:val="20"/>
                        </w:rPr>
                        <w:t>info@kenfoxlaw.com / kenfox@kenfoxlaw.com</w:t>
                      </w:r>
                    </w:p>
                  </w:txbxContent>
                </v:textbox>
              </v:rect>
            </w:pict>
          </mc:Fallback>
        </mc:AlternateContent>
      </w:r>
    </w:p>
    <w:p w14:paraId="0695FAC7" w14:textId="5F53B111" w:rsidR="006813C5" w:rsidRPr="006813C5" w:rsidRDefault="006813C5" w:rsidP="006813C5">
      <w:pPr>
        <w:spacing w:after="200" w:line="276" w:lineRule="auto"/>
        <w:rPr>
          <w:rFonts w:ascii="Arial" w:eastAsia="Malgun Gothic" w:hAnsi="Arial" w:cs="Arial"/>
          <w:sz w:val="20"/>
          <w:szCs w:val="20"/>
          <w:lang w:eastAsia="ko-KR"/>
        </w:rPr>
      </w:pPr>
    </w:p>
    <w:p w14:paraId="0298EAEB" w14:textId="77777777" w:rsidR="00A01102" w:rsidRPr="00D5705E" w:rsidRDefault="00A01102" w:rsidP="006813C5">
      <w:pPr>
        <w:rPr>
          <w:rFonts w:ascii="Arial" w:hAnsi="Arial" w:cs="Arial"/>
          <w:sz w:val="20"/>
          <w:szCs w:val="20"/>
        </w:rPr>
      </w:pPr>
    </w:p>
    <w:sectPr w:rsidR="00A01102" w:rsidRPr="00D5705E" w:rsidSect="006D6CB5">
      <w:footerReference w:type="default" r:id="rId15"/>
      <w:pgSz w:w="11907" w:h="16839" w:code="9"/>
      <w:pgMar w:top="1134" w:right="1134" w:bottom="567" w:left="1134"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98AC95" w14:textId="77777777" w:rsidR="00C32AF3" w:rsidRDefault="00C32AF3" w:rsidP="0084231D">
      <w:pPr>
        <w:spacing w:after="0" w:line="240" w:lineRule="auto"/>
      </w:pPr>
      <w:r>
        <w:separator/>
      </w:r>
    </w:p>
  </w:endnote>
  <w:endnote w:type="continuationSeparator" w:id="0">
    <w:p w14:paraId="16387DAE" w14:textId="77777777" w:rsidR="00C32AF3" w:rsidRDefault="00C32AF3" w:rsidP="00842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656923"/>
      <w:docPartObj>
        <w:docPartGallery w:val="Page Numbers (Bottom of Page)"/>
        <w:docPartUnique/>
      </w:docPartObj>
    </w:sdtPr>
    <w:sdtEndPr>
      <w:rPr>
        <w:sz w:val="18"/>
        <w:szCs w:val="18"/>
      </w:rPr>
    </w:sdtEndPr>
    <w:sdtContent>
      <w:sdt>
        <w:sdtPr>
          <w:id w:val="98381352"/>
          <w:docPartObj>
            <w:docPartGallery w:val="Page Numbers (Top of Page)"/>
            <w:docPartUnique/>
          </w:docPartObj>
        </w:sdtPr>
        <w:sdtEndPr>
          <w:rPr>
            <w:sz w:val="18"/>
            <w:szCs w:val="18"/>
          </w:rPr>
        </w:sdtEndPr>
        <w:sdtContent>
          <w:p w14:paraId="3EAEB406" w14:textId="6E16378F" w:rsidR="00C32AF3" w:rsidRPr="00FF7ED4" w:rsidRDefault="00C32AF3">
            <w:pPr>
              <w:pStyle w:val="Footer"/>
              <w:rPr>
                <w:sz w:val="18"/>
                <w:szCs w:val="18"/>
              </w:rPr>
            </w:pPr>
            <w:hyperlink r:id="rId1" w:history="1">
              <w:r w:rsidRPr="00FF7ED4">
                <w:rPr>
                  <w:rFonts w:ascii="Arial" w:hAnsi="Arial" w:cs="Arial"/>
                  <w:b/>
                  <w:noProof/>
                  <w:color w:val="2F5496" w:themeColor="accent1" w:themeShade="BF"/>
                  <w:sz w:val="18"/>
                  <w:szCs w:val="18"/>
                </w:rPr>
                <w:t>www.kenfoxlaw.com</w:t>
              </w:r>
            </w:hyperlink>
            <w:r w:rsidRPr="00FF7ED4">
              <w:rPr>
                <w:rFonts w:ascii="Arial" w:hAnsi="Arial" w:cs="Arial"/>
                <w:b/>
                <w:noProof/>
                <w:color w:val="2F5496" w:themeColor="accent1" w:themeShade="BF"/>
                <w:sz w:val="18"/>
                <w:szCs w:val="18"/>
              </w:rPr>
              <w:t xml:space="preserve">  </w:t>
            </w:r>
            <w:r w:rsidRPr="00FF7ED4">
              <w:rPr>
                <w:sz w:val="18"/>
                <w:szCs w:val="18"/>
              </w:rPr>
              <w:t xml:space="preserve">                                                                                                                                            </w:t>
            </w:r>
            <w:r>
              <w:rPr>
                <w:sz w:val="18"/>
                <w:szCs w:val="18"/>
              </w:rPr>
              <w:t xml:space="preserve">                          </w:t>
            </w:r>
            <w:r w:rsidRPr="00FF7ED4">
              <w:rPr>
                <w:sz w:val="18"/>
                <w:szCs w:val="18"/>
              </w:rPr>
              <w:t xml:space="preserve"> </w:t>
            </w:r>
            <w:r w:rsidRPr="00FF7ED4">
              <w:rPr>
                <w:rFonts w:ascii="Arial" w:hAnsi="Arial" w:cs="Arial"/>
                <w:b/>
                <w:sz w:val="18"/>
                <w:szCs w:val="18"/>
              </w:rPr>
              <w:t xml:space="preserve">Page </w:t>
            </w:r>
            <w:r w:rsidRPr="00FF7ED4">
              <w:rPr>
                <w:rFonts w:ascii="Arial" w:hAnsi="Arial" w:cs="Arial"/>
                <w:b/>
                <w:sz w:val="18"/>
                <w:szCs w:val="18"/>
              </w:rPr>
              <w:fldChar w:fldCharType="begin"/>
            </w:r>
            <w:r w:rsidRPr="00FF7ED4">
              <w:rPr>
                <w:rFonts w:ascii="Arial" w:hAnsi="Arial" w:cs="Arial"/>
                <w:b/>
                <w:sz w:val="18"/>
                <w:szCs w:val="18"/>
              </w:rPr>
              <w:instrText xml:space="preserve"> PAGE </w:instrText>
            </w:r>
            <w:r w:rsidRPr="00FF7ED4">
              <w:rPr>
                <w:rFonts w:ascii="Arial" w:hAnsi="Arial" w:cs="Arial"/>
                <w:b/>
                <w:sz w:val="18"/>
                <w:szCs w:val="18"/>
              </w:rPr>
              <w:fldChar w:fldCharType="separate"/>
            </w:r>
            <w:r w:rsidR="00E731ED">
              <w:rPr>
                <w:rFonts w:ascii="Arial" w:hAnsi="Arial" w:cs="Arial"/>
                <w:b/>
                <w:noProof/>
                <w:sz w:val="18"/>
                <w:szCs w:val="18"/>
              </w:rPr>
              <w:t>5</w:t>
            </w:r>
            <w:r w:rsidRPr="00FF7ED4">
              <w:rPr>
                <w:rFonts w:ascii="Arial" w:hAnsi="Arial" w:cs="Arial"/>
                <w:b/>
                <w:sz w:val="18"/>
                <w:szCs w:val="18"/>
              </w:rPr>
              <w:fldChar w:fldCharType="end"/>
            </w:r>
            <w:r w:rsidRPr="00FF7ED4">
              <w:rPr>
                <w:rFonts w:ascii="Arial" w:hAnsi="Arial" w:cs="Arial"/>
                <w:b/>
                <w:sz w:val="18"/>
                <w:szCs w:val="18"/>
              </w:rPr>
              <w:t xml:space="preserve"> of </w:t>
            </w:r>
            <w:r w:rsidRPr="00FF7ED4">
              <w:rPr>
                <w:rFonts w:ascii="Arial" w:hAnsi="Arial" w:cs="Arial"/>
                <w:b/>
                <w:sz w:val="18"/>
                <w:szCs w:val="18"/>
              </w:rPr>
              <w:fldChar w:fldCharType="begin"/>
            </w:r>
            <w:r w:rsidRPr="00FF7ED4">
              <w:rPr>
                <w:rFonts w:ascii="Arial" w:hAnsi="Arial" w:cs="Arial"/>
                <w:b/>
                <w:sz w:val="18"/>
                <w:szCs w:val="18"/>
              </w:rPr>
              <w:instrText xml:space="preserve"> NUMPAGES  </w:instrText>
            </w:r>
            <w:r w:rsidRPr="00FF7ED4">
              <w:rPr>
                <w:rFonts w:ascii="Arial" w:hAnsi="Arial" w:cs="Arial"/>
                <w:b/>
                <w:sz w:val="18"/>
                <w:szCs w:val="18"/>
              </w:rPr>
              <w:fldChar w:fldCharType="separate"/>
            </w:r>
            <w:r w:rsidR="00E731ED">
              <w:rPr>
                <w:rFonts w:ascii="Arial" w:hAnsi="Arial" w:cs="Arial"/>
                <w:b/>
                <w:noProof/>
                <w:sz w:val="18"/>
                <w:szCs w:val="18"/>
              </w:rPr>
              <w:t>5</w:t>
            </w:r>
            <w:r w:rsidRPr="00FF7ED4">
              <w:rPr>
                <w:rFonts w:ascii="Arial" w:hAnsi="Arial" w:cs="Arial"/>
                <w:b/>
                <w:sz w:val="18"/>
                <w:szCs w:val="18"/>
              </w:rPr>
              <w:fldChar w:fldCharType="end"/>
            </w:r>
          </w:p>
        </w:sdtContent>
      </w:sdt>
    </w:sdtContent>
  </w:sdt>
  <w:p w14:paraId="7226F245" w14:textId="77777777" w:rsidR="00C32AF3" w:rsidRDefault="00C32A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DF9FE8" w14:textId="77777777" w:rsidR="00C32AF3" w:rsidRDefault="00C32AF3" w:rsidP="0084231D">
      <w:pPr>
        <w:spacing w:after="0" w:line="240" w:lineRule="auto"/>
      </w:pPr>
      <w:r>
        <w:separator/>
      </w:r>
    </w:p>
  </w:footnote>
  <w:footnote w:type="continuationSeparator" w:id="0">
    <w:p w14:paraId="6D6D3A99" w14:textId="77777777" w:rsidR="00C32AF3" w:rsidRDefault="00C32AF3" w:rsidP="008423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870032"/>
    <w:multiLevelType w:val="hybridMultilevel"/>
    <w:tmpl w:val="407671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45E02FB"/>
    <w:multiLevelType w:val="multilevel"/>
    <w:tmpl w:val="F09A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20601EB"/>
    <w:multiLevelType w:val="multilevel"/>
    <w:tmpl w:val="7A4C3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2D50BE8"/>
    <w:multiLevelType w:val="multilevel"/>
    <w:tmpl w:val="DA3A6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F231A19"/>
    <w:multiLevelType w:val="hybridMultilevel"/>
    <w:tmpl w:val="D21892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F4B785D"/>
    <w:multiLevelType w:val="hybridMultilevel"/>
    <w:tmpl w:val="DA28DA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CD0255D"/>
    <w:multiLevelType w:val="multilevel"/>
    <w:tmpl w:val="32AEC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E3D47CE"/>
    <w:multiLevelType w:val="hybridMultilevel"/>
    <w:tmpl w:val="CF965844"/>
    <w:lvl w:ilvl="0" w:tplc="A496B4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6"/>
  </w:num>
  <w:num w:numId="5">
    <w:abstractNumId w:val="3"/>
  </w:num>
  <w:num w:numId="6">
    <w:abstractNumId w:val="1"/>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951"/>
    <w:rsid w:val="00015CF3"/>
    <w:rsid w:val="000441FE"/>
    <w:rsid w:val="00045593"/>
    <w:rsid w:val="00061673"/>
    <w:rsid w:val="000729FE"/>
    <w:rsid w:val="00091341"/>
    <w:rsid w:val="00247DDD"/>
    <w:rsid w:val="002D7C29"/>
    <w:rsid w:val="002E1F66"/>
    <w:rsid w:val="00312D71"/>
    <w:rsid w:val="003134EE"/>
    <w:rsid w:val="00354D31"/>
    <w:rsid w:val="00370A22"/>
    <w:rsid w:val="003C63F7"/>
    <w:rsid w:val="00476083"/>
    <w:rsid w:val="004A6F5C"/>
    <w:rsid w:val="004B370D"/>
    <w:rsid w:val="00564F23"/>
    <w:rsid w:val="0059620B"/>
    <w:rsid w:val="005B18E6"/>
    <w:rsid w:val="005B62BA"/>
    <w:rsid w:val="00615BD8"/>
    <w:rsid w:val="0062638A"/>
    <w:rsid w:val="00643775"/>
    <w:rsid w:val="006813C5"/>
    <w:rsid w:val="00681DC1"/>
    <w:rsid w:val="00691E06"/>
    <w:rsid w:val="006D6CB5"/>
    <w:rsid w:val="006F7951"/>
    <w:rsid w:val="00715A8B"/>
    <w:rsid w:val="00754A2D"/>
    <w:rsid w:val="007B6698"/>
    <w:rsid w:val="007E182F"/>
    <w:rsid w:val="0084231D"/>
    <w:rsid w:val="0089209D"/>
    <w:rsid w:val="008950FE"/>
    <w:rsid w:val="008C2C2F"/>
    <w:rsid w:val="008C3F8A"/>
    <w:rsid w:val="00917826"/>
    <w:rsid w:val="009455DD"/>
    <w:rsid w:val="00976583"/>
    <w:rsid w:val="00993A6E"/>
    <w:rsid w:val="00A01102"/>
    <w:rsid w:val="00A14A38"/>
    <w:rsid w:val="00AC1D69"/>
    <w:rsid w:val="00AE1213"/>
    <w:rsid w:val="00B13B90"/>
    <w:rsid w:val="00B54069"/>
    <w:rsid w:val="00B65415"/>
    <w:rsid w:val="00B74A98"/>
    <w:rsid w:val="00B94C0F"/>
    <w:rsid w:val="00BC6978"/>
    <w:rsid w:val="00BC6C00"/>
    <w:rsid w:val="00C22B48"/>
    <w:rsid w:val="00C32AF3"/>
    <w:rsid w:val="00C34C8A"/>
    <w:rsid w:val="00C36BC9"/>
    <w:rsid w:val="00C62253"/>
    <w:rsid w:val="00C9104F"/>
    <w:rsid w:val="00CC382A"/>
    <w:rsid w:val="00D0094C"/>
    <w:rsid w:val="00D553DB"/>
    <w:rsid w:val="00D5705E"/>
    <w:rsid w:val="00DB52A5"/>
    <w:rsid w:val="00E30EB7"/>
    <w:rsid w:val="00E61A17"/>
    <w:rsid w:val="00E6401E"/>
    <w:rsid w:val="00E6699F"/>
    <w:rsid w:val="00E731ED"/>
    <w:rsid w:val="00E924A8"/>
    <w:rsid w:val="00F0241C"/>
    <w:rsid w:val="00F1775A"/>
    <w:rsid w:val="00F3491E"/>
    <w:rsid w:val="00F61D83"/>
    <w:rsid w:val="00F75A4E"/>
    <w:rsid w:val="00F909EE"/>
    <w:rsid w:val="00FF7ED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DD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5BD8"/>
    <w:pPr>
      <w:ind w:left="720"/>
      <w:contextualSpacing/>
    </w:pPr>
  </w:style>
  <w:style w:type="table" w:styleId="TableGrid">
    <w:name w:val="Table Grid"/>
    <w:basedOn w:val="TableNormal"/>
    <w:uiPriority w:val="39"/>
    <w:rsid w:val="007B6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423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231D"/>
  </w:style>
  <w:style w:type="paragraph" w:styleId="Footer">
    <w:name w:val="footer"/>
    <w:basedOn w:val="Normal"/>
    <w:link w:val="FooterChar"/>
    <w:uiPriority w:val="99"/>
    <w:unhideWhenUsed/>
    <w:rsid w:val="008423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231D"/>
  </w:style>
  <w:style w:type="character" w:styleId="Hyperlink">
    <w:name w:val="Hyperlink"/>
    <w:basedOn w:val="DefaultParagraphFont"/>
    <w:uiPriority w:val="99"/>
    <w:unhideWhenUsed/>
    <w:rsid w:val="0084231D"/>
    <w:rPr>
      <w:color w:val="0563C1" w:themeColor="hyperlink"/>
      <w:u w:val="single"/>
    </w:rPr>
  </w:style>
  <w:style w:type="paragraph" w:styleId="BalloonText">
    <w:name w:val="Balloon Text"/>
    <w:basedOn w:val="Normal"/>
    <w:link w:val="BalloonTextChar"/>
    <w:uiPriority w:val="99"/>
    <w:semiHidden/>
    <w:unhideWhenUsed/>
    <w:rsid w:val="00354D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4D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5BD8"/>
    <w:pPr>
      <w:ind w:left="720"/>
      <w:contextualSpacing/>
    </w:pPr>
  </w:style>
  <w:style w:type="table" w:styleId="TableGrid">
    <w:name w:val="Table Grid"/>
    <w:basedOn w:val="TableNormal"/>
    <w:uiPriority w:val="39"/>
    <w:rsid w:val="007B6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423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231D"/>
  </w:style>
  <w:style w:type="paragraph" w:styleId="Footer">
    <w:name w:val="footer"/>
    <w:basedOn w:val="Normal"/>
    <w:link w:val="FooterChar"/>
    <w:uiPriority w:val="99"/>
    <w:unhideWhenUsed/>
    <w:rsid w:val="008423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231D"/>
  </w:style>
  <w:style w:type="character" w:styleId="Hyperlink">
    <w:name w:val="Hyperlink"/>
    <w:basedOn w:val="DefaultParagraphFont"/>
    <w:uiPriority w:val="99"/>
    <w:unhideWhenUsed/>
    <w:rsid w:val="0084231D"/>
    <w:rPr>
      <w:color w:val="0563C1" w:themeColor="hyperlink"/>
      <w:u w:val="single"/>
    </w:rPr>
  </w:style>
  <w:style w:type="paragraph" w:styleId="BalloonText">
    <w:name w:val="Balloon Text"/>
    <w:basedOn w:val="Normal"/>
    <w:link w:val="BalloonTextChar"/>
    <w:uiPriority w:val="99"/>
    <w:semiHidden/>
    <w:unhideWhenUsed/>
    <w:rsid w:val="00354D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4D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9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hyperlink" Target="http://www.kenfoxlaw.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5</Pages>
  <Words>1111</Words>
  <Characters>6339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QUAN Nguyen Vu</dc:creator>
  <cp:lastModifiedBy>Author</cp:lastModifiedBy>
  <cp:revision>35</cp:revision>
  <cp:lastPrinted>2022-09-30T03:59:00Z</cp:lastPrinted>
  <dcterms:created xsi:type="dcterms:W3CDTF">2022-05-10T10:16:00Z</dcterms:created>
  <dcterms:modified xsi:type="dcterms:W3CDTF">2022-09-30T04:00:00Z</dcterms:modified>
</cp:coreProperties>
</file>