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C678" w14:textId="77777777" w:rsidR="00404F64" w:rsidRPr="00C6709A" w:rsidRDefault="00404F64" w:rsidP="00925A68">
      <w:pPr>
        <w:spacing w:line="252" w:lineRule="auto"/>
        <w:jc w:val="right"/>
        <w:rPr>
          <w:rFonts w:ascii="Cambria" w:hAnsi="Cambria"/>
          <w:b/>
          <w:sz w:val="22"/>
          <w:szCs w:val="22"/>
          <w:lang w:val="en-US"/>
        </w:rPr>
      </w:pPr>
      <w:r w:rsidRPr="00C6709A">
        <w:rPr>
          <w:rFonts w:ascii="Cambria" w:hAnsi="Cambria"/>
          <w:b/>
          <w:sz w:val="22"/>
          <w:szCs w:val="22"/>
          <w:lang w:val="en-US"/>
        </w:rPr>
        <w:t xml:space="preserve">LEGAL UPDATES </w:t>
      </w:r>
    </w:p>
    <w:p w14:paraId="398DB2A6" w14:textId="5AA8ABAA" w:rsidR="00404F64" w:rsidRPr="00C6709A" w:rsidRDefault="00404F64" w:rsidP="00925A68">
      <w:pPr>
        <w:spacing w:line="252" w:lineRule="auto"/>
        <w:jc w:val="right"/>
        <w:rPr>
          <w:rFonts w:ascii="Cambria" w:hAnsi="Cambria"/>
          <w:b/>
          <w:sz w:val="22"/>
          <w:szCs w:val="22"/>
          <w:lang w:val="en-US"/>
        </w:rPr>
      </w:pPr>
      <w:r w:rsidRPr="00C6709A">
        <w:rPr>
          <w:rStyle w:val="Strong"/>
          <w:rFonts w:ascii="Cambria" w:hAnsi="Cambria"/>
          <w:color w:val="000000"/>
          <w:sz w:val="22"/>
          <w:szCs w:val="22"/>
          <w:lang w:val="en-US"/>
        </w:rPr>
        <w:t>VOL 4</w:t>
      </w:r>
      <w:r w:rsidR="00C05FAB">
        <w:rPr>
          <w:rStyle w:val="Strong"/>
          <w:rFonts w:ascii="Cambria" w:hAnsi="Cambria"/>
          <w:color w:val="000000"/>
          <w:sz w:val="22"/>
          <w:szCs w:val="22"/>
          <w:lang w:val="en-US"/>
        </w:rPr>
        <w:t>5</w:t>
      </w:r>
      <w:r w:rsidRPr="00C6709A">
        <w:rPr>
          <w:rStyle w:val="Strong"/>
          <w:rFonts w:ascii="Cambria" w:hAnsi="Cambria"/>
          <w:color w:val="000000"/>
          <w:sz w:val="22"/>
          <w:szCs w:val="22"/>
          <w:lang w:val="en-US"/>
        </w:rPr>
        <w:t xml:space="preserve">, </w:t>
      </w:r>
      <w:r w:rsidR="00F40434">
        <w:rPr>
          <w:rStyle w:val="Strong"/>
          <w:rFonts w:ascii="Cambria" w:hAnsi="Cambria"/>
          <w:color w:val="000000"/>
          <w:sz w:val="22"/>
          <w:szCs w:val="22"/>
          <w:lang w:val="en-US"/>
        </w:rPr>
        <w:t>JU</w:t>
      </w:r>
      <w:r w:rsidR="00C05FAB">
        <w:rPr>
          <w:rStyle w:val="Strong"/>
          <w:rFonts w:ascii="Cambria" w:hAnsi="Cambria"/>
          <w:color w:val="000000"/>
          <w:sz w:val="22"/>
          <w:szCs w:val="22"/>
          <w:lang w:val="en-US"/>
        </w:rPr>
        <w:t>LY</w:t>
      </w:r>
      <w:r w:rsidRPr="00C6709A">
        <w:rPr>
          <w:rStyle w:val="Strong"/>
          <w:rFonts w:ascii="Cambria" w:hAnsi="Cambria"/>
          <w:color w:val="000000"/>
          <w:sz w:val="22"/>
          <w:szCs w:val="22"/>
          <w:lang w:val="en-US"/>
        </w:rPr>
        <w:t xml:space="preserve"> 2022</w:t>
      </w:r>
    </w:p>
    <w:p w14:paraId="0C0B67F8" w14:textId="77777777" w:rsidR="00404F64" w:rsidRPr="00C6709A" w:rsidRDefault="00404F64" w:rsidP="00925A68">
      <w:pPr>
        <w:spacing w:line="252" w:lineRule="auto"/>
        <w:jc w:val="right"/>
        <w:rPr>
          <w:rFonts w:ascii="Cambria" w:hAnsi="Cambria"/>
          <w:b/>
          <w:sz w:val="22"/>
          <w:szCs w:val="22"/>
          <w:lang w:val="en-US"/>
        </w:rPr>
      </w:pPr>
    </w:p>
    <w:p w14:paraId="2CA04A85" w14:textId="77777777" w:rsidR="00404F64" w:rsidRPr="00C6709A" w:rsidRDefault="00404F64" w:rsidP="00925A68">
      <w:pPr>
        <w:spacing w:line="252" w:lineRule="auto"/>
        <w:jc w:val="both"/>
        <w:rPr>
          <w:rFonts w:ascii="Cambria" w:hAnsi="Cambria"/>
          <w:b/>
          <w:sz w:val="22"/>
          <w:szCs w:val="22"/>
          <w:lang w:val="en-US"/>
        </w:rPr>
      </w:pPr>
      <w:r w:rsidRPr="00C6709A">
        <w:rPr>
          <w:rFonts w:ascii="Cambria" w:hAnsi="Cambria"/>
          <w:b/>
          <w:sz w:val="22"/>
          <w:szCs w:val="22"/>
          <w:lang w:val="en-US"/>
        </w:rPr>
        <w:t>Dear Valued Clients and Partners,</w:t>
      </w:r>
    </w:p>
    <w:p w14:paraId="1C57975A" w14:textId="77777777" w:rsidR="00404F64" w:rsidRPr="00C6709A" w:rsidRDefault="00404F64" w:rsidP="00925A68">
      <w:pPr>
        <w:spacing w:line="252" w:lineRule="auto"/>
        <w:jc w:val="both"/>
        <w:rPr>
          <w:rFonts w:ascii="Cambria" w:hAnsi="Cambria"/>
          <w:b/>
          <w:sz w:val="22"/>
          <w:szCs w:val="22"/>
          <w:lang w:val="en-US"/>
        </w:rPr>
      </w:pPr>
    </w:p>
    <w:p w14:paraId="675612A9" w14:textId="6C73A9B1" w:rsidR="00404F64" w:rsidRPr="00C6709A" w:rsidRDefault="00404F64" w:rsidP="00925A68">
      <w:pPr>
        <w:spacing w:line="252" w:lineRule="auto"/>
        <w:jc w:val="both"/>
        <w:rPr>
          <w:rFonts w:ascii="Cambria" w:hAnsi="Cambria"/>
          <w:sz w:val="22"/>
          <w:szCs w:val="22"/>
          <w:lang w:val="en-US"/>
        </w:rPr>
      </w:pPr>
      <w:r w:rsidRPr="00C6709A">
        <w:rPr>
          <w:rFonts w:ascii="Cambria" w:hAnsi="Cambria"/>
          <w:color w:val="000000"/>
          <w:sz w:val="22"/>
          <w:szCs w:val="22"/>
          <w:lang w:val="en-US"/>
        </w:rPr>
        <w:t>ADK Vietnam Lawyers would like to introduce to you the Legal Updates, Vol 4</w:t>
      </w:r>
      <w:r w:rsidR="00C05FAB">
        <w:rPr>
          <w:rFonts w:ascii="Cambria" w:hAnsi="Cambria"/>
          <w:color w:val="000000"/>
          <w:sz w:val="22"/>
          <w:szCs w:val="22"/>
          <w:lang w:val="en-US"/>
        </w:rPr>
        <w:t>5</w:t>
      </w:r>
      <w:r w:rsidRPr="00C6709A">
        <w:rPr>
          <w:rFonts w:ascii="Cambria" w:hAnsi="Cambria"/>
          <w:color w:val="000000"/>
          <w:sz w:val="22"/>
          <w:szCs w:val="22"/>
          <w:lang w:val="en-US"/>
        </w:rPr>
        <w:t xml:space="preserve"> of </w:t>
      </w:r>
      <w:r w:rsidR="00F40434">
        <w:rPr>
          <w:rFonts w:ascii="Cambria" w:hAnsi="Cambria"/>
          <w:color w:val="000000"/>
          <w:sz w:val="22"/>
          <w:szCs w:val="22"/>
          <w:lang w:val="en-US"/>
        </w:rPr>
        <w:t>Ju</w:t>
      </w:r>
      <w:r w:rsidR="00C05FAB">
        <w:rPr>
          <w:rFonts w:ascii="Cambria" w:hAnsi="Cambria"/>
          <w:color w:val="000000"/>
          <w:sz w:val="22"/>
          <w:szCs w:val="22"/>
          <w:lang w:val="en-US"/>
        </w:rPr>
        <w:t>ly</w:t>
      </w:r>
      <w:r w:rsidRPr="00C6709A">
        <w:rPr>
          <w:rFonts w:ascii="Cambria" w:hAnsi="Cambria"/>
          <w:color w:val="000000"/>
          <w:sz w:val="22"/>
          <w:szCs w:val="22"/>
          <w:lang w:val="en-US"/>
        </w:rPr>
        <w:t xml:space="preserve"> 2022 with new legal provisions with notable contents as follows</w:t>
      </w:r>
      <w:r w:rsidRPr="00C6709A">
        <w:rPr>
          <w:rFonts w:ascii="Cambria" w:hAnsi="Cambria"/>
          <w:sz w:val="22"/>
          <w:szCs w:val="22"/>
          <w:lang w:val="en-US"/>
        </w:rPr>
        <w:t>:</w:t>
      </w:r>
    </w:p>
    <w:p w14:paraId="6C16DBB9" w14:textId="77777777" w:rsidR="00404F64" w:rsidRPr="00C6709A" w:rsidRDefault="00404F64" w:rsidP="00925A68">
      <w:pPr>
        <w:spacing w:line="252" w:lineRule="auto"/>
        <w:jc w:val="both"/>
        <w:rPr>
          <w:rFonts w:ascii="Cambria" w:hAnsi="Cambria"/>
          <w:sz w:val="22"/>
          <w:szCs w:val="22"/>
          <w:lang w:val="en-US"/>
        </w:rPr>
      </w:pPr>
    </w:p>
    <w:p w14:paraId="2AC46B72" w14:textId="31C44B19" w:rsidR="00404F64" w:rsidRDefault="001424E3" w:rsidP="00925A68">
      <w:pPr>
        <w:pStyle w:val="ListParagraph"/>
        <w:numPr>
          <w:ilvl w:val="0"/>
          <w:numId w:val="1"/>
        </w:numPr>
        <w:spacing w:line="252" w:lineRule="auto"/>
        <w:ind w:hanging="720"/>
        <w:jc w:val="both"/>
        <w:rPr>
          <w:rFonts w:ascii="Cambria" w:hAnsi="Cambria"/>
          <w:b/>
          <w:bCs/>
          <w:sz w:val="22"/>
          <w:szCs w:val="22"/>
          <w:lang w:val="en-US"/>
        </w:rPr>
      </w:pPr>
      <w:r w:rsidRPr="001424E3">
        <w:rPr>
          <w:rFonts w:ascii="Cambria" w:hAnsi="Cambria"/>
          <w:b/>
          <w:bCs/>
          <w:sz w:val="22"/>
          <w:szCs w:val="22"/>
          <w:lang w:val="en-US"/>
        </w:rPr>
        <w:t>The Law on Insurance Business has many new features</w:t>
      </w:r>
    </w:p>
    <w:p w14:paraId="5281CA5C" w14:textId="77777777" w:rsidR="001424E3" w:rsidRPr="001424E3" w:rsidRDefault="001424E3" w:rsidP="00925A68">
      <w:pPr>
        <w:pStyle w:val="ListParagraph"/>
        <w:spacing w:line="252" w:lineRule="auto"/>
        <w:jc w:val="both"/>
        <w:rPr>
          <w:rFonts w:ascii="Cambria" w:hAnsi="Cambria"/>
          <w:b/>
          <w:bCs/>
          <w:sz w:val="22"/>
          <w:szCs w:val="22"/>
          <w:lang w:val="en-US"/>
        </w:rPr>
      </w:pPr>
    </w:p>
    <w:p w14:paraId="7C0A676C" w14:textId="4A8903BB" w:rsidR="00FC2B24" w:rsidRDefault="001424E3" w:rsidP="00925A68">
      <w:pPr>
        <w:spacing w:line="252" w:lineRule="auto"/>
        <w:ind w:left="720"/>
        <w:jc w:val="both"/>
        <w:rPr>
          <w:rFonts w:ascii="Cambria" w:hAnsi="Cambria"/>
          <w:sz w:val="22"/>
          <w:szCs w:val="22"/>
          <w:lang w:val="en-US"/>
        </w:rPr>
      </w:pPr>
      <w:r w:rsidRPr="001424E3">
        <w:rPr>
          <w:rFonts w:ascii="Cambria" w:hAnsi="Cambria"/>
          <w:sz w:val="22"/>
          <w:szCs w:val="22"/>
          <w:lang w:val="en-US"/>
        </w:rPr>
        <w:t>The Law on Insurance Business (amended) (hereinafter referred to as “</w:t>
      </w:r>
      <w:r w:rsidRPr="001424E3">
        <w:rPr>
          <w:rFonts w:ascii="Cambria" w:hAnsi="Cambria"/>
          <w:b/>
          <w:bCs/>
          <w:sz w:val="22"/>
          <w:szCs w:val="22"/>
          <w:lang w:val="en-US"/>
        </w:rPr>
        <w:t>Law</w:t>
      </w:r>
      <w:r w:rsidRPr="001424E3">
        <w:rPr>
          <w:rFonts w:ascii="Cambria" w:hAnsi="Cambria"/>
          <w:sz w:val="22"/>
          <w:szCs w:val="22"/>
          <w:lang w:val="en-US"/>
        </w:rPr>
        <w:t>”) was approved by the National Assembly at its 3rd session and the Office of the President has just announced the Presidential Order on this Law.</w:t>
      </w:r>
      <w:r>
        <w:rPr>
          <w:rFonts w:ascii="Cambria" w:hAnsi="Cambria"/>
          <w:sz w:val="22"/>
          <w:szCs w:val="22"/>
          <w:lang w:val="en-US"/>
        </w:rPr>
        <w:t xml:space="preserve"> </w:t>
      </w:r>
      <w:r w:rsidRPr="001424E3">
        <w:rPr>
          <w:rFonts w:ascii="Cambria" w:hAnsi="Cambria"/>
          <w:sz w:val="22"/>
          <w:szCs w:val="22"/>
          <w:lang w:val="en-US"/>
        </w:rPr>
        <w:t xml:space="preserve">The Law on Insurance Business (amended) has 7 Chapters, 157 Articles with many new </w:t>
      </w:r>
      <w:r>
        <w:rPr>
          <w:rFonts w:ascii="Cambria" w:hAnsi="Cambria"/>
          <w:sz w:val="22"/>
          <w:szCs w:val="22"/>
          <w:lang w:val="en-US"/>
        </w:rPr>
        <w:t>features</w:t>
      </w:r>
      <w:r w:rsidRPr="001424E3">
        <w:rPr>
          <w:rFonts w:ascii="Cambria" w:hAnsi="Cambria"/>
          <w:sz w:val="22"/>
          <w:szCs w:val="22"/>
          <w:lang w:val="en-US"/>
        </w:rPr>
        <w:t xml:space="preserve"> to match reality. Some of the highlights are:</w:t>
      </w:r>
    </w:p>
    <w:p w14:paraId="0560F341" w14:textId="7360C1AD" w:rsidR="001424E3" w:rsidRDefault="001424E3" w:rsidP="00925A68">
      <w:pPr>
        <w:spacing w:line="252" w:lineRule="auto"/>
        <w:ind w:left="720"/>
        <w:jc w:val="both"/>
        <w:rPr>
          <w:rFonts w:ascii="Cambria" w:hAnsi="Cambria"/>
          <w:sz w:val="22"/>
          <w:szCs w:val="22"/>
          <w:lang w:val="en-US"/>
        </w:rPr>
      </w:pPr>
    </w:p>
    <w:p w14:paraId="61F30B79" w14:textId="7D3A1900" w:rsidR="001424E3" w:rsidRDefault="004C53EC" w:rsidP="00925A68">
      <w:pPr>
        <w:pStyle w:val="ListParagraph"/>
        <w:numPr>
          <w:ilvl w:val="0"/>
          <w:numId w:val="18"/>
        </w:numPr>
        <w:spacing w:line="252" w:lineRule="auto"/>
        <w:jc w:val="both"/>
        <w:rPr>
          <w:rFonts w:ascii="Cambria" w:hAnsi="Cambria"/>
          <w:sz w:val="22"/>
          <w:szCs w:val="22"/>
          <w:lang w:val="en-US"/>
        </w:rPr>
      </w:pPr>
      <w:r>
        <w:rPr>
          <w:rFonts w:ascii="Cambria" w:hAnsi="Cambria"/>
          <w:sz w:val="22"/>
          <w:szCs w:val="22"/>
          <w:lang w:val="en-US"/>
        </w:rPr>
        <w:t xml:space="preserve">In order to implement </w:t>
      </w:r>
      <w:r w:rsidRPr="004C53EC">
        <w:rPr>
          <w:rFonts w:ascii="Cambria" w:hAnsi="Cambria"/>
          <w:sz w:val="22"/>
          <w:szCs w:val="22"/>
          <w:lang w:val="en-US"/>
        </w:rPr>
        <w:t>Vietnam's international commitments,</w:t>
      </w:r>
      <w:r w:rsidR="00454F4C">
        <w:rPr>
          <w:rFonts w:ascii="Cambria" w:hAnsi="Cambria"/>
          <w:sz w:val="22"/>
          <w:szCs w:val="22"/>
          <w:lang w:val="en-US"/>
        </w:rPr>
        <w:t xml:space="preserve"> </w:t>
      </w:r>
      <w:r w:rsidR="00454F4C" w:rsidRPr="00454F4C">
        <w:rPr>
          <w:rFonts w:ascii="Cambria" w:hAnsi="Cambria"/>
          <w:sz w:val="22"/>
          <w:szCs w:val="22"/>
          <w:lang w:val="en-US"/>
        </w:rPr>
        <w:t>the law has supplemented provisions on</w:t>
      </w:r>
      <w:r w:rsidR="00221F53">
        <w:rPr>
          <w:rFonts w:ascii="Cambria" w:hAnsi="Cambria"/>
          <w:sz w:val="22"/>
          <w:szCs w:val="22"/>
          <w:lang w:val="en-US"/>
        </w:rPr>
        <w:t xml:space="preserve"> </w:t>
      </w:r>
      <w:r w:rsidR="00454F4C" w:rsidRPr="00454F4C">
        <w:rPr>
          <w:rFonts w:ascii="Cambria" w:hAnsi="Cambria"/>
          <w:sz w:val="22"/>
          <w:szCs w:val="22"/>
          <w:lang w:val="en-US"/>
        </w:rPr>
        <w:t>establish</w:t>
      </w:r>
      <w:r w:rsidR="00221F53">
        <w:rPr>
          <w:rFonts w:ascii="Cambria" w:hAnsi="Cambria"/>
          <w:sz w:val="22"/>
          <w:szCs w:val="22"/>
          <w:lang w:val="en-US"/>
        </w:rPr>
        <w:t>ing the</w:t>
      </w:r>
      <w:r w:rsidR="00454F4C" w:rsidRPr="00454F4C">
        <w:rPr>
          <w:rFonts w:ascii="Cambria" w:hAnsi="Cambria"/>
          <w:sz w:val="22"/>
          <w:szCs w:val="22"/>
          <w:lang w:val="en-US"/>
        </w:rPr>
        <w:t xml:space="preserve"> branches of foreign reinsurance enterprises in Vietnam</w:t>
      </w:r>
      <w:r w:rsidR="00454F4C">
        <w:rPr>
          <w:rFonts w:ascii="Cambria" w:hAnsi="Cambria"/>
          <w:sz w:val="22"/>
          <w:szCs w:val="22"/>
          <w:lang w:val="en-US"/>
        </w:rPr>
        <w:t xml:space="preserve">; ensuring that </w:t>
      </w:r>
      <w:r w:rsidR="00454F4C" w:rsidRPr="00454F4C">
        <w:rPr>
          <w:rFonts w:ascii="Cambria" w:hAnsi="Cambria"/>
          <w:sz w:val="22"/>
          <w:szCs w:val="22"/>
          <w:lang w:val="en-US"/>
        </w:rPr>
        <w:t>foreign investors are allowed to own shares or contributed capital up to 100% of charter capital of insurance and reinsurance enterprises</w:t>
      </w:r>
      <w:r w:rsidR="003A0520">
        <w:rPr>
          <w:rFonts w:ascii="Cambria" w:hAnsi="Cambria"/>
          <w:sz w:val="22"/>
          <w:szCs w:val="22"/>
          <w:lang w:val="en-US"/>
        </w:rPr>
        <w:t xml:space="preserve"> (a</w:t>
      </w:r>
      <w:r w:rsidR="00EA6E3B">
        <w:rPr>
          <w:rFonts w:ascii="Cambria" w:hAnsi="Cambria"/>
          <w:sz w:val="22"/>
          <w:szCs w:val="22"/>
          <w:lang w:val="en-US"/>
        </w:rPr>
        <w:t xml:space="preserve">ccording to </w:t>
      </w:r>
      <w:r w:rsidR="00EA6E3B" w:rsidRPr="00EA6E3B">
        <w:rPr>
          <w:rFonts w:ascii="Cambria" w:hAnsi="Cambria"/>
          <w:sz w:val="22"/>
          <w:szCs w:val="22"/>
          <w:lang w:val="en-US"/>
        </w:rPr>
        <w:t>Vietnam's WTO Commitments</w:t>
      </w:r>
      <w:r w:rsidR="00EA6E3B">
        <w:rPr>
          <w:rFonts w:ascii="Cambria" w:hAnsi="Cambria"/>
          <w:sz w:val="22"/>
          <w:szCs w:val="22"/>
          <w:lang w:val="en-US"/>
        </w:rPr>
        <w:t xml:space="preserve"> </w:t>
      </w:r>
      <w:r w:rsidR="00EA6E3B" w:rsidRPr="00EA6E3B">
        <w:rPr>
          <w:rFonts w:ascii="Cambria" w:hAnsi="Cambria"/>
          <w:sz w:val="22"/>
          <w:szCs w:val="22"/>
          <w:lang w:val="en-US"/>
        </w:rPr>
        <w:t>and other trade agreements in the insurance services, Vietnam does not limit the percentage of foreign capital contribution)</w:t>
      </w:r>
      <w:r w:rsidR="00EA6E3B">
        <w:rPr>
          <w:rFonts w:ascii="Cambria" w:hAnsi="Cambria"/>
          <w:sz w:val="22"/>
          <w:szCs w:val="22"/>
          <w:lang w:val="en-US"/>
        </w:rPr>
        <w:t>;</w:t>
      </w:r>
    </w:p>
    <w:p w14:paraId="38DE0578" w14:textId="7021FCCB" w:rsidR="00EA6E3B" w:rsidRDefault="00EA6E3B" w:rsidP="00925A68">
      <w:pPr>
        <w:spacing w:line="252" w:lineRule="auto"/>
        <w:jc w:val="both"/>
        <w:rPr>
          <w:rFonts w:ascii="Cambria" w:hAnsi="Cambria"/>
          <w:sz w:val="22"/>
          <w:szCs w:val="22"/>
          <w:lang w:val="en-US"/>
        </w:rPr>
      </w:pPr>
    </w:p>
    <w:p w14:paraId="62EBDCF9" w14:textId="09416C0F" w:rsidR="00EA6E3B" w:rsidRDefault="009811A2" w:rsidP="00925A68">
      <w:pPr>
        <w:pStyle w:val="ListParagraph"/>
        <w:numPr>
          <w:ilvl w:val="0"/>
          <w:numId w:val="18"/>
        </w:numPr>
        <w:spacing w:line="252" w:lineRule="auto"/>
        <w:jc w:val="both"/>
        <w:rPr>
          <w:rFonts w:ascii="Cambria" w:hAnsi="Cambria"/>
          <w:sz w:val="22"/>
          <w:szCs w:val="22"/>
          <w:lang w:val="en-US"/>
        </w:rPr>
      </w:pPr>
      <w:r w:rsidRPr="009811A2">
        <w:rPr>
          <w:rFonts w:ascii="Cambria" w:hAnsi="Cambria"/>
          <w:sz w:val="22"/>
          <w:szCs w:val="22"/>
          <w:lang w:val="en-US"/>
        </w:rPr>
        <w:t xml:space="preserve">Regarding insurance contracts, the law has </w:t>
      </w:r>
      <w:r>
        <w:rPr>
          <w:rFonts w:ascii="Cambria" w:hAnsi="Cambria"/>
          <w:sz w:val="22"/>
          <w:szCs w:val="22"/>
          <w:lang w:val="en-US"/>
        </w:rPr>
        <w:t>revised</w:t>
      </w:r>
      <w:r w:rsidRPr="009811A2">
        <w:rPr>
          <w:rFonts w:ascii="Cambria" w:hAnsi="Cambria"/>
          <w:sz w:val="22"/>
          <w:szCs w:val="22"/>
          <w:lang w:val="en-US"/>
        </w:rPr>
        <w:t xml:space="preserve"> and supplemented regulations on the principles of entering and </w:t>
      </w:r>
      <w:r>
        <w:rPr>
          <w:rFonts w:ascii="Cambria" w:hAnsi="Cambria"/>
          <w:sz w:val="22"/>
          <w:szCs w:val="22"/>
          <w:lang w:val="en-US"/>
        </w:rPr>
        <w:t xml:space="preserve">implementing </w:t>
      </w:r>
      <w:r w:rsidRPr="009811A2">
        <w:rPr>
          <w:rFonts w:ascii="Cambria" w:hAnsi="Cambria"/>
          <w:sz w:val="22"/>
          <w:szCs w:val="22"/>
          <w:lang w:val="en-US"/>
        </w:rPr>
        <w:t>insurance contracts,</w:t>
      </w:r>
      <w:r>
        <w:rPr>
          <w:rFonts w:ascii="Cambria" w:hAnsi="Cambria"/>
          <w:sz w:val="22"/>
          <w:szCs w:val="22"/>
          <w:lang w:val="en-US"/>
        </w:rPr>
        <w:t xml:space="preserve"> </w:t>
      </w:r>
      <w:r w:rsidRPr="009811A2">
        <w:rPr>
          <w:rFonts w:ascii="Cambria" w:hAnsi="Cambria"/>
          <w:sz w:val="22"/>
          <w:szCs w:val="22"/>
          <w:lang w:val="en-US"/>
        </w:rPr>
        <w:t>canceling insurance contracts,</w:t>
      </w:r>
      <w:r>
        <w:rPr>
          <w:rFonts w:ascii="Cambria" w:hAnsi="Cambria"/>
          <w:sz w:val="22"/>
          <w:szCs w:val="22"/>
          <w:lang w:val="en-US"/>
        </w:rPr>
        <w:t xml:space="preserve"> </w:t>
      </w:r>
      <w:r w:rsidRPr="009811A2">
        <w:rPr>
          <w:rFonts w:ascii="Cambria" w:hAnsi="Cambria"/>
          <w:sz w:val="22"/>
          <w:szCs w:val="22"/>
          <w:lang w:val="en-US"/>
        </w:rPr>
        <w:t>invalid contracts</w:t>
      </w:r>
      <w:r>
        <w:rPr>
          <w:rFonts w:ascii="Cambria" w:hAnsi="Cambria"/>
          <w:sz w:val="22"/>
          <w:szCs w:val="22"/>
          <w:lang w:val="en-US"/>
        </w:rPr>
        <w:t>,</w:t>
      </w:r>
      <w:r w:rsidRPr="009811A2">
        <w:t xml:space="preserve"> </w:t>
      </w:r>
      <w:r w:rsidRPr="009811A2">
        <w:rPr>
          <w:rFonts w:ascii="Cambria" w:hAnsi="Cambria"/>
          <w:sz w:val="22"/>
          <w:szCs w:val="22"/>
          <w:lang w:val="en-US"/>
        </w:rPr>
        <w:t>unilaterally terminating contract performance,</w:t>
      </w:r>
      <w:r w:rsidR="00D15517">
        <w:rPr>
          <w:rFonts w:ascii="Cambria" w:hAnsi="Cambria"/>
          <w:sz w:val="22"/>
          <w:szCs w:val="22"/>
          <w:lang w:val="en-US"/>
        </w:rPr>
        <w:t xml:space="preserve"> deregulating </w:t>
      </w:r>
      <w:r w:rsidR="00D70A91">
        <w:rPr>
          <w:rFonts w:ascii="Cambria" w:hAnsi="Cambria"/>
          <w:sz w:val="22"/>
          <w:szCs w:val="22"/>
          <w:lang w:val="en-US"/>
        </w:rPr>
        <w:t>s</w:t>
      </w:r>
      <w:r w:rsidR="00D70A91" w:rsidRPr="00D70A91">
        <w:rPr>
          <w:rFonts w:ascii="Cambria" w:hAnsi="Cambria"/>
          <w:sz w:val="22"/>
          <w:szCs w:val="22"/>
          <w:lang w:val="en-US"/>
        </w:rPr>
        <w:t>tatute of limitations for lawsuits</w:t>
      </w:r>
      <w:r w:rsidR="00B911FB">
        <w:rPr>
          <w:rFonts w:ascii="Cambria" w:hAnsi="Cambria"/>
          <w:sz w:val="22"/>
          <w:szCs w:val="22"/>
          <w:lang w:val="en-US"/>
        </w:rPr>
        <w:t>,</w:t>
      </w:r>
      <w:r w:rsidR="00B911FB" w:rsidRPr="00B911FB">
        <w:t xml:space="preserve"> </w:t>
      </w:r>
      <w:r w:rsidR="00B911FB" w:rsidRPr="00B911FB">
        <w:rPr>
          <w:rFonts w:ascii="Cambria" w:hAnsi="Cambria"/>
          <w:sz w:val="22"/>
          <w:szCs w:val="22"/>
          <w:lang w:val="en-US"/>
        </w:rPr>
        <w:t>the time when the contract's liability arises... to ensure</w:t>
      </w:r>
      <w:r w:rsidR="00B911FB">
        <w:rPr>
          <w:rFonts w:ascii="Cambria" w:hAnsi="Cambria"/>
          <w:sz w:val="22"/>
          <w:szCs w:val="22"/>
          <w:lang w:val="en-US"/>
        </w:rPr>
        <w:t xml:space="preserve"> </w:t>
      </w:r>
      <w:r w:rsidR="00B911FB" w:rsidRPr="00B911FB">
        <w:rPr>
          <w:rFonts w:ascii="Cambria" w:hAnsi="Cambria"/>
          <w:sz w:val="22"/>
          <w:szCs w:val="22"/>
          <w:lang w:val="en-US"/>
        </w:rPr>
        <w:t>synchronization with the Civil Code,</w:t>
      </w:r>
      <w:r w:rsidR="00B911FB">
        <w:rPr>
          <w:rFonts w:ascii="Cambria" w:hAnsi="Cambria"/>
          <w:sz w:val="22"/>
          <w:szCs w:val="22"/>
          <w:lang w:val="en-US"/>
        </w:rPr>
        <w:t xml:space="preserve"> </w:t>
      </w:r>
      <w:r w:rsidR="00B911FB" w:rsidRPr="00B911FB">
        <w:rPr>
          <w:rFonts w:ascii="Cambria" w:hAnsi="Cambria"/>
          <w:sz w:val="22"/>
          <w:szCs w:val="22"/>
          <w:lang w:val="en-US"/>
        </w:rPr>
        <w:t>convenient application in practice</w:t>
      </w:r>
      <w:r w:rsidR="00B911FB">
        <w:rPr>
          <w:rFonts w:ascii="Cambria" w:hAnsi="Cambria"/>
          <w:sz w:val="22"/>
          <w:szCs w:val="22"/>
          <w:lang w:val="en-US"/>
        </w:rPr>
        <w:t>;</w:t>
      </w:r>
    </w:p>
    <w:p w14:paraId="2B337B52" w14:textId="77777777" w:rsidR="00B911FB" w:rsidRPr="00B911FB" w:rsidRDefault="00B911FB" w:rsidP="00925A68">
      <w:pPr>
        <w:pStyle w:val="ListParagraph"/>
        <w:spacing w:line="252" w:lineRule="auto"/>
        <w:rPr>
          <w:rFonts w:ascii="Cambria" w:hAnsi="Cambria"/>
          <w:sz w:val="22"/>
          <w:szCs w:val="22"/>
          <w:lang w:val="en-US"/>
        </w:rPr>
      </w:pPr>
    </w:p>
    <w:p w14:paraId="5626D7D9" w14:textId="529EF925" w:rsidR="00B911FB" w:rsidRDefault="00AE4159" w:rsidP="00925A68">
      <w:pPr>
        <w:pStyle w:val="ListParagraph"/>
        <w:numPr>
          <w:ilvl w:val="0"/>
          <w:numId w:val="18"/>
        </w:numPr>
        <w:spacing w:line="252" w:lineRule="auto"/>
        <w:jc w:val="both"/>
        <w:rPr>
          <w:rFonts w:ascii="Cambria" w:hAnsi="Cambria"/>
          <w:sz w:val="22"/>
          <w:szCs w:val="22"/>
          <w:lang w:val="en-US"/>
        </w:rPr>
      </w:pPr>
      <w:r w:rsidRPr="00AE4159">
        <w:rPr>
          <w:rFonts w:ascii="Cambria" w:hAnsi="Cambria"/>
          <w:sz w:val="22"/>
          <w:szCs w:val="22"/>
          <w:lang w:val="en-US"/>
        </w:rPr>
        <w:t>In particular, the law has supplemented regulations on products and organizations providing microinsurance to</w:t>
      </w:r>
      <w:r>
        <w:rPr>
          <w:rFonts w:ascii="Cambria" w:hAnsi="Cambria"/>
          <w:sz w:val="22"/>
          <w:szCs w:val="22"/>
          <w:lang w:val="en-US"/>
        </w:rPr>
        <w:t xml:space="preserve"> </w:t>
      </w:r>
      <w:r w:rsidRPr="00AE4159">
        <w:rPr>
          <w:rFonts w:ascii="Cambria" w:hAnsi="Cambria"/>
          <w:sz w:val="22"/>
          <w:szCs w:val="22"/>
          <w:lang w:val="en-US"/>
        </w:rPr>
        <w:t>have a legal basis for the development of microinsurance;</w:t>
      </w:r>
    </w:p>
    <w:p w14:paraId="2E345BCC" w14:textId="77777777" w:rsidR="00AE4159" w:rsidRPr="00AE4159" w:rsidRDefault="00AE4159" w:rsidP="00925A68">
      <w:pPr>
        <w:pStyle w:val="ListParagraph"/>
        <w:spacing w:line="252" w:lineRule="auto"/>
        <w:rPr>
          <w:rFonts w:ascii="Cambria" w:hAnsi="Cambria"/>
          <w:sz w:val="22"/>
          <w:szCs w:val="22"/>
          <w:lang w:val="en-US"/>
        </w:rPr>
      </w:pPr>
    </w:p>
    <w:p w14:paraId="37C8D230" w14:textId="6E2EF55C" w:rsidR="00AE4159" w:rsidRDefault="00AC3091" w:rsidP="00925A68">
      <w:pPr>
        <w:pStyle w:val="ListParagraph"/>
        <w:numPr>
          <w:ilvl w:val="0"/>
          <w:numId w:val="18"/>
        </w:numPr>
        <w:spacing w:line="252" w:lineRule="auto"/>
        <w:jc w:val="both"/>
        <w:rPr>
          <w:rFonts w:ascii="Cambria" w:hAnsi="Cambria"/>
          <w:sz w:val="22"/>
          <w:szCs w:val="22"/>
          <w:lang w:val="en-US"/>
        </w:rPr>
      </w:pPr>
      <w:r>
        <w:rPr>
          <w:rFonts w:ascii="Cambria" w:hAnsi="Cambria"/>
          <w:sz w:val="22"/>
          <w:szCs w:val="22"/>
          <w:lang w:val="en-US"/>
        </w:rPr>
        <w:t xml:space="preserve">The new approach </w:t>
      </w:r>
      <w:r w:rsidRPr="00AC3091">
        <w:rPr>
          <w:rFonts w:ascii="Cambria" w:hAnsi="Cambria"/>
          <w:sz w:val="22"/>
          <w:szCs w:val="22"/>
          <w:lang w:val="en-US"/>
        </w:rPr>
        <w:t>of the law on regulation of investment fields of insurance enterprises,</w:t>
      </w:r>
      <w:r w:rsidR="00593763" w:rsidRPr="00593763">
        <w:t xml:space="preserve"> </w:t>
      </w:r>
      <w:r w:rsidR="00593763">
        <w:rPr>
          <w:rFonts w:ascii="Cambria" w:hAnsi="Cambria"/>
          <w:sz w:val="22"/>
          <w:szCs w:val="22"/>
          <w:lang w:val="en-US"/>
        </w:rPr>
        <w:t>i</w:t>
      </w:r>
      <w:r w:rsidR="00593763" w:rsidRPr="00593763">
        <w:rPr>
          <w:rFonts w:ascii="Cambria" w:hAnsi="Cambria"/>
          <w:sz w:val="22"/>
          <w:szCs w:val="22"/>
          <w:lang w:val="en-US"/>
        </w:rPr>
        <w:t xml:space="preserve">nstead of stipulating by listing the </w:t>
      </w:r>
      <w:r w:rsidR="00593763">
        <w:rPr>
          <w:rFonts w:ascii="Cambria" w:hAnsi="Cambria"/>
          <w:sz w:val="22"/>
          <w:szCs w:val="22"/>
          <w:lang w:val="en-US"/>
        </w:rPr>
        <w:t xml:space="preserve">fields </w:t>
      </w:r>
      <w:r w:rsidR="00593763" w:rsidRPr="00593763">
        <w:rPr>
          <w:rFonts w:ascii="Cambria" w:hAnsi="Cambria"/>
          <w:sz w:val="22"/>
          <w:szCs w:val="22"/>
          <w:lang w:val="en-US"/>
        </w:rPr>
        <w:t>that are allowed to invest, the law (amended)</w:t>
      </w:r>
      <w:r w:rsidR="00593763">
        <w:rPr>
          <w:rFonts w:ascii="Cambria" w:hAnsi="Cambria"/>
          <w:sz w:val="22"/>
          <w:szCs w:val="22"/>
          <w:lang w:val="en-US"/>
        </w:rPr>
        <w:t xml:space="preserve"> </w:t>
      </w:r>
      <w:r w:rsidR="00593763" w:rsidRPr="00593763">
        <w:rPr>
          <w:rFonts w:ascii="Cambria" w:hAnsi="Cambria"/>
          <w:sz w:val="22"/>
          <w:szCs w:val="22"/>
          <w:lang w:val="en-US"/>
        </w:rPr>
        <w:t>stipulates</w:t>
      </w:r>
      <w:r w:rsidR="00593763" w:rsidRPr="00593763">
        <w:t xml:space="preserve"> </w:t>
      </w:r>
      <w:r w:rsidR="00593763" w:rsidRPr="00593763">
        <w:rPr>
          <w:rFonts w:ascii="Cambria" w:hAnsi="Cambria"/>
          <w:sz w:val="22"/>
          <w:szCs w:val="22"/>
          <w:lang w:val="en-US"/>
        </w:rPr>
        <w:t>by excluding the areas that are not allowed,</w:t>
      </w:r>
      <w:r w:rsidR="00593763">
        <w:rPr>
          <w:rFonts w:ascii="Cambria" w:hAnsi="Cambria"/>
          <w:sz w:val="22"/>
          <w:szCs w:val="22"/>
          <w:lang w:val="en-US"/>
        </w:rPr>
        <w:t xml:space="preserve"> </w:t>
      </w:r>
      <w:r w:rsidR="00593763" w:rsidRPr="00593763">
        <w:rPr>
          <w:rFonts w:ascii="Cambria" w:hAnsi="Cambria"/>
          <w:sz w:val="22"/>
          <w:szCs w:val="22"/>
          <w:lang w:val="en-US"/>
        </w:rPr>
        <w:t>insurance enterprises</w:t>
      </w:r>
      <w:r w:rsidR="00593763">
        <w:rPr>
          <w:rFonts w:ascii="Cambria" w:hAnsi="Cambria"/>
          <w:sz w:val="22"/>
          <w:szCs w:val="22"/>
          <w:lang w:val="en-US"/>
        </w:rPr>
        <w:t xml:space="preserve"> </w:t>
      </w:r>
      <w:r w:rsidR="00F53A68" w:rsidRPr="00F53A68">
        <w:rPr>
          <w:rFonts w:ascii="Cambria" w:hAnsi="Cambria"/>
          <w:sz w:val="22"/>
          <w:szCs w:val="22"/>
          <w:lang w:val="en-US"/>
        </w:rPr>
        <w:t xml:space="preserve">can invest in the remaining </w:t>
      </w:r>
      <w:r w:rsidR="00F53A68">
        <w:rPr>
          <w:rFonts w:ascii="Cambria" w:hAnsi="Cambria"/>
          <w:sz w:val="22"/>
          <w:szCs w:val="22"/>
          <w:lang w:val="en-US"/>
        </w:rPr>
        <w:t>field</w:t>
      </w:r>
      <w:r w:rsidR="00F53A68" w:rsidRPr="00F53A68">
        <w:rPr>
          <w:rFonts w:ascii="Cambria" w:hAnsi="Cambria"/>
          <w:sz w:val="22"/>
          <w:szCs w:val="22"/>
          <w:lang w:val="en-US"/>
        </w:rPr>
        <w:t>s;</w:t>
      </w:r>
    </w:p>
    <w:p w14:paraId="65A916FA" w14:textId="77777777" w:rsidR="00F53A68" w:rsidRPr="00F53A68" w:rsidRDefault="00F53A68" w:rsidP="00F53A68">
      <w:pPr>
        <w:pStyle w:val="ListParagraph"/>
        <w:rPr>
          <w:rFonts w:ascii="Cambria" w:hAnsi="Cambria"/>
          <w:sz w:val="22"/>
          <w:szCs w:val="22"/>
          <w:lang w:val="en-US"/>
        </w:rPr>
      </w:pPr>
    </w:p>
    <w:p w14:paraId="1A87C54F" w14:textId="1421231D" w:rsidR="00F53A68" w:rsidRDefault="00F53A68" w:rsidP="00925A68">
      <w:pPr>
        <w:pStyle w:val="ListParagraph"/>
        <w:numPr>
          <w:ilvl w:val="0"/>
          <w:numId w:val="18"/>
        </w:numPr>
        <w:spacing w:line="252" w:lineRule="auto"/>
        <w:jc w:val="both"/>
        <w:rPr>
          <w:rFonts w:ascii="Cambria" w:hAnsi="Cambria"/>
          <w:sz w:val="22"/>
          <w:szCs w:val="22"/>
          <w:lang w:val="en-US"/>
        </w:rPr>
      </w:pPr>
      <w:r w:rsidRPr="00F53A68">
        <w:rPr>
          <w:rFonts w:ascii="Cambria" w:hAnsi="Cambria"/>
          <w:sz w:val="22"/>
          <w:szCs w:val="22"/>
          <w:lang w:val="en-US"/>
        </w:rPr>
        <w:t>Insurance enterprises are not allowed to</w:t>
      </w:r>
      <w:r>
        <w:rPr>
          <w:rFonts w:ascii="Cambria" w:hAnsi="Cambria"/>
          <w:sz w:val="22"/>
          <w:szCs w:val="22"/>
          <w:lang w:val="en-US"/>
        </w:rPr>
        <w:t xml:space="preserve"> invest in </w:t>
      </w:r>
      <w:r w:rsidRPr="00F53A68">
        <w:rPr>
          <w:rFonts w:ascii="Cambria" w:hAnsi="Cambria"/>
          <w:sz w:val="22"/>
          <w:szCs w:val="22"/>
          <w:lang w:val="en-US"/>
        </w:rPr>
        <w:t>real estate business</w:t>
      </w:r>
      <w:r>
        <w:rPr>
          <w:rFonts w:ascii="Cambria" w:hAnsi="Cambria"/>
          <w:sz w:val="22"/>
          <w:szCs w:val="22"/>
          <w:lang w:val="en-US"/>
        </w:rPr>
        <w:t xml:space="preserve"> due to </w:t>
      </w:r>
      <w:r w:rsidR="00075833">
        <w:rPr>
          <w:rFonts w:ascii="Cambria" w:hAnsi="Cambria"/>
          <w:sz w:val="22"/>
          <w:szCs w:val="22"/>
          <w:lang w:val="en-US"/>
        </w:rPr>
        <w:t xml:space="preserve">its high risk. </w:t>
      </w:r>
      <w:r w:rsidR="00075833" w:rsidRPr="00075833">
        <w:rPr>
          <w:rFonts w:ascii="Cambria" w:hAnsi="Cambria"/>
          <w:sz w:val="22"/>
          <w:szCs w:val="22"/>
          <w:lang w:val="en-US"/>
        </w:rPr>
        <w:t xml:space="preserve">Such regulation </w:t>
      </w:r>
      <w:r w:rsidR="00075833">
        <w:rPr>
          <w:rFonts w:ascii="Cambria" w:hAnsi="Cambria"/>
          <w:sz w:val="22"/>
          <w:szCs w:val="22"/>
          <w:lang w:val="en-US"/>
        </w:rPr>
        <w:t>ensures</w:t>
      </w:r>
      <w:r w:rsidR="00075833" w:rsidRPr="00075833">
        <w:rPr>
          <w:rFonts w:ascii="Cambria" w:hAnsi="Cambria"/>
          <w:sz w:val="22"/>
          <w:szCs w:val="22"/>
          <w:lang w:val="en-US"/>
        </w:rPr>
        <w:t xml:space="preserve"> that the insurance enterprise has ability to pay</w:t>
      </w:r>
      <w:r w:rsidR="00C70907">
        <w:rPr>
          <w:rFonts w:ascii="Cambria" w:hAnsi="Cambria"/>
          <w:sz w:val="22"/>
          <w:szCs w:val="22"/>
          <w:lang w:val="en-US"/>
        </w:rPr>
        <w:t xml:space="preserve"> and rights of the </w:t>
      </w:r>
      <w:r w:rsidR="00C70907" w:rsidRPr="00C70907">
        <w:rPr>
          <w:rFonts w:ascii="Cambria" w:hAnsi="Cambria"/>
          <w:sz w:val="22"/>
          <w:szCs w:val="22"/>
          <w:lang w:val="en-US"/>
        </w:rPr>
        <w:t>insurance participant</w:t>
      </w:r>
      <w:r w:rsidR="00C70907">
        <w:rPr>
          <w:rFonts w:ascii="Cambria" w:hAnsi="Cambria"/>
          <w:sz w:val="22"/>
          <w:szCs w:val="22"/>
          <w:lang w:val="en-US"/>
        </w:rPr>
        <w:t xml:space="preserve">. </w:t>
      </w:r>
    </w:p>
    <w:p w14:paraId="5C4EFFD3" w14:textId="77777777" w:rsidR="000F4C8D" w:rsidRPr="000F4C8D" w:rsidRDefault="000F4C8D" w:rsidP="000F4C8D">
      <w:pPr>
        <w:pStyle w:val="ListParagraph"/>
        <w:rPr>
          <w:rFonts w:ascii="Cambria" w:hAnsi="Cambria"/>
          <w:sz w:val="22"/>
          <w:szCs w:val="22"/>
          <w:lang w:val="en-US"/>
        </w:rPr>
      </w:pPr>
    </w:p>
    <w:p w14:paraId="564CD332" w14:textId="31FD5F37" w:rsidR="000F4C8D" w:rsidRPr="000F4C8D" w:rsidRDefault="000F4C8D" w:rsidP="000F4C8D">
      <w:pPr>
        <w:spacing w:line="252" w:lineRule="auto"/>
        <w:ind w:left="720"/>
        <w:jc w:val="both"/>
        <w:rPr>
          <w:rFonts w:ascii="Cambria" w:hAnsi="Cambria"/>
          <w:sz w:val="22"/>
          <w:szCs w:val="22"/>
          <w:lang w:val="en-US"/>
        </w:rPr>
      </w:pPr>
      <w:r w:rsidRPr="000F4C8D">
        <w:rPr>
          <w:rFonts w:ascii="Cambria" w:hAnsi="Cambria"/>
          <w:sz w:val="22"/>
          <w:szCs w:val="22"/>
          <w:lang w:val="en-US"/>
        </w:rPr>
        <w:t>In addition, the law has been amended and supplemented to</w:t>
      </w:r>
      <w:r>
        <w:rPr>
          <w:rFonts w:ascii="Cambria" w:hAnsi="Cambria"/>
          <w:sz w:val="22"/>
          <w:szCs w:val="22"/>
          <w:lang w:val="en-US"/>
        </w:rPr>
        <w:t xml:space="preserve"> </w:t>
      </w:r>
      <w:r w:rsidRPr="000F4C8D">
        <w:rPr>
          <w:rFonts w:ascii="Cambria" w:hAnsi="Cambria"/>
          <w:sz w:val="22"/>
          <w:szCs w:val="22"/>
          <w:lang w:val="en-US"/>
        </w:rPr>
        <w:t>improve</w:t>
      </w:r>
      <w:r w:rsidRPr="000F4C8D">
        <w:t xml:space="preserve"> </w:t>
      </w:r>
      <w:r w:rsidRPr="000F4C8D">
        <w:rPr>
          <w:rFonts w:ascii="Cambria" w:hAnsi="Cambria"/>
          <w:sz w:val="22"/>
          <w:szCs w:val="22"/>
          <w:lang w:val="en-US"/>
        </w:rPr>
        <w:t>the quality of state management, such as supplementing the</w:t>
      </w:r>
      <w:r w:rsidR="00546F78" w:rsidRPr="00546F78">
        <w:t xml:space="preserve"> </w:t>
      </w:r>
      <w:r w:rsidR="00546F78" w:rsidRPr="00546F78">
        <w:rPr>
          <w:rFonts w:ascii="Cambria" w:hAnsi="Cambria"/>
          <w:sz w:val="22"/>
          <w:szCs w:val="22"/>
          <w:lang w:val="en-US"/>
        </w:rPr>
        <w:t>duties, powers</w:t>
      </w:r>
      <w:r w:rsidR="00546F78" w:rsidRPr="00546F78">
        <w:t xml:space="preserve"> </w:t>
      </w:r>
      <w:r w:rsidR="00546F78" w:rsidRPr="00546F78">
        <w:rPr>
          <w:rFonts w:ascii="Cambria" w:hAnsi="Cambria"/>
          <w:sz w:val="22"/>
          <w:szCs w:val="22"/>
          <w:lang w:val="en-US"/>
        </w:rPr>
        <w:t>of the Ministry of Finance in management, supervision, inspection</w:t>
      </w:r>
      <w:r w:rsidR="00E0757E">
        <w:rPr>
          <w:rFonts w:ascii="Cambria" w:hAnsi="Cambria"/>
          <w:sz w:val="22"/>
          <w:szCs w:val="22"/>
          <w:lang w:val="en-US"/>
        </w:rPr>
        <w:t xml:space="preserve">, </w:t>
      </w:r>
      <w:r w:rsidR="00E0757E" w:rsidRPr="00E0757E">
        <w:rPr>
          <w:rFonts w:ascii="Cambria" w:hAnsi="Cambria"/>
          <w:sz w:val="22"/>
          <w:szCs w:val="22"/>
          <w:lang w:val="en-US"/>
        </w:rPr>
        <w:t>handl</w:t>
      </w:r>
      <w:r w:rsidR="00E0757E">
        <w:rPr>
          <w:rFonts w:ascii="Cambria" w:hAnsi="Cambria"/>
          <w:sz w:val="22"/>
          <w:szCs w:val="22"/>
          <w:lang w:val="en-US"/>
        </w:rPr>
        <w:t>ing</w:t>
      </w:r>
      <w:r w:rsidR="00E0757E" w:rsidRPr="00E0757E">
        <w:rPr>
          <w:rFonts w:ascii="Cambria" w:hAnsi="Cambria"/>
          <w:sz w:val="22"/>
          <w:szCs w:val="22"/>
          <w:lang w:val="en-US"/>
        </w:rPr>
        <w:t xml:space="preserve"> violations on insurance business</w:t>
      </w:r>
      <w:r w:rsidR="00E0757E">
        <w:rPr>
          <w:rFonts w:ascii="Cambria" w:hAnsi="Cambria"/>
          <w:sz w:val="22"/>
          <w:szCs w:val="22"/>
          <w:lang w:val="en-US"/>
        </w:rPr>
        <w:t xml:space="preserve">; </w:t>
      </w:r>
      <w:r w:rsidR="00BB44B0" w:rsidRPr="000F4C8D">
        <w:rPr>
          <w:rFonts w:ascii="Cambria" w:hAnsi="Cambria"/>
          <w:sz w:val="22"/>
          <w:szCs w:val="22"/>
          <w:lang w:val="en-US"/>
        </w:rPr>
        <w:t>supplementing</w:t>
      </w:r>
      <w:r w:rsidR="00BB44B0">
        <w:rPr>
          <w:rFonts w:ascii="Cambria" w:hAnsi="Cambria"/>
          <w:sz w:val="22"/>
          <w:szCs w:val="22"/>
          <w:lang w:val="en-US"/>
        </w:rPr>
        <w:t xml:space="preserve"> </w:t>
      </w:r>
      <w:r w:rsidR="00BB44B0" w:rsidRPr="00BB44B0">
        <w:rPr>
          <w:rFonts w:ascii="Cambria" w:hAnsi="Cambria"/>
          <w:sz w:val="22"/>
          <w:szCs w:val="22"/>
          <w:lang w:val="en-US"/>
        </w:rPr>
        <w:t xml:space="preserve">the regulation that the Ministry of Finance cooperates with foreign insurance management </w:t>
      </w:r>
      <w:r w:rsidR="00BB44B0">
        <w:rPr>
          <w:rFonts w:ascii="Cambria" w:hAnsi="Cambria"/>
          <w:sz w:val="22"/>
          <w:szCs w:val="22"/>
          <w:lang w:val="en-US"/>
        </w:rPr>
        <w:t xml:space="preserve">authorities </w:t>
      </w:r>
      <w:r w:rsidR="00BB44B0" w:rsidRPr="00BB44B0">
        <w:rPr>
          <w:rFonts w:ascii="Cambria" w:hAnsi="Cambria"/>
          <w:sz w:val="22"/>
          <w:szCs w:val="22"/>
          <w:lang w:val="en-US"/>
        </w:rPr>
        <w:t xml:space="preserve">in the management, supervision, inspection and examination of branches of foreign </w:t>
      </w:r>
      <w:r w:rsidR="00BB44B0" w:rsidRPr="00BB44B0">
        <w:rPr>
          <w:rFonts w:ascii="Cambria" w:hAnsi="Cambria"/>
          <w:sz w:val="22"/>
          <w:szCs w:val="22"/>
          <w:lang w:val="en-US"/>
        </w:rPr>
        <w:lastRenderedPageBreak/>
        <w:t>insurance enterprises in Vietnam;</w:t>
      </w:r>
      <w:r w:rsidR="00BB44B0">
        <w:rPr>
          <w:rFonts w:ascii="Cambria" w:hAnsi="Cambria"/>
          <w:sz w:val="22"/>
          <w:szCs w:val="22"/>
          <w:lang w:val="en-US"/>
        </w:rPr>
        <w:t xml:space="preserve"> </w:t>
      </w:r>
      <w:r w:rsidR="0031795E" w:rsidRPr="0031795E">
        <w:rPr>
          <w:rFonts w:ascii="Cambria" w:hAnsi="Cambria"/>
          <w:sz w:val="22"/>
          <w:szCs w:val="22"/>
          <w:lang w:val="en-US"/>
        </w:rPr>
        <w:t>creat</w:t>
      </w:r>
      <w:r w:rsidR="0031795E">
        <w:rPr>
          <w:rFonts w:ascii="Cambria" w:hAnsi="Cambria"/>
          <w:sz w:val="22"/>
          <w:szCs w:val="22"/>
          <w:lang w:val="en-US"/>
        </w:rPr>
        <w:t>ing</w:t>
      </w:r>
      <w:r w:rsidR="0031795E" w:rsidRPr="0031795E">
        <w:rPr>
          <w:rFonts w:ascii="Cambria" w:hAnsi="Cambria"/>
          <w:sz w:val="22"/>
          <w:szCs w:val="22"/>
          <w:lang w:val="en-US"/>
        </w:rPr>
        <w:t xml:space="preserve"> a mechanism to share information on management and supervision with the State Bank of Vietnam and other ministries</w:t>
      </w:r>
      <w:r w:rsidR="0031795E" w:rsidRPr="0031795E">
        <w:t xml:space="preserve"> </w:t>
      </w:r>
      <w:r w:rsidR="0031795E" w:rsidRPr="0031795E">
        <w:rPr>
          <w:rFonts w:ascii="Cambria" w:hAnsi="Cambria"/>
          <w:sz w:val="22"/>
          <w:szCs w:val="22"/>
          <w:lang w:val="en-US"/>
        </w:rPr>
        <w:t>related to insurance business.</w:t>
      </w:r>
    </w:p>
    <w:p w14:paraId="1011D0EB" w14:textId="77777777" w:rsidR="001424E3" w:rsidRPr="00C6709A" w:rsidRDefault="001424E3" w:rsidP="00925A68">
      <w:pPr>
        <w:spacing w:line="252" w:lineRule="auto"/>
        <w:ind w:left="720"/>
        <w:jc w:val="both"/>
        <w:rPr>
          <w:rFonts w:ascii="Cambria" w:hAnsi="Cambria"/>
          <w:sz w:val="22"/>
          <w:szCs w:val="22"/>
          <w:lang w:val="en-US"/>
        </w:rPr>
      </w:pPr>
    </w:p>
    <w:p w14:paraId="4C5ACF74" w14:textId="5084F4A7" w:rsidR="00404F64" w:rsidRPr="00C6709A" w:rsidRDefault="00052458" w:rsidP="00925A68">
      <w:pPr>
        <w:pStyle w:val="ListParagraph"/>
        <w:numPr>
          <w:ilvl w:val="0"/>
          <w:numId w:val="1"/>
        </w:numPr>
        <w:spacing w:line="252" w:lineRule="auto"/>
        <w:ind w:hanging="720"/>
        <w:jc w:val="both"/>
        <w:rPr>
          <w:rFonts w:ascii="Cambria" w:hAnsi="Cambria"/>
          <w:b/>
          <w:sz w:val="22"/>
          <w:szCs w:val="22"/>
          <w:lang w:val="en-US"/>
        </w:rPr>
      </w:pPr>
      <w:r w:rsidRPr="00052458">
        <w:rPr>
          <w:rFonts w:ascii="Cambria" w:hAnsi="Cambria"/>
          <w:b/>
          <w:sz w:val="22"/>
          <w:szCs w:val="22"/>
          <w:lang w:val="en-US"/>
        </w:rPr>
        <w:t xml:space="preserve">Preferential export </w:t>
      </w:r>
      <w:r>
        <w:rPr>
          <w:rFonts w:ascii="Cambria" w:hAnsi="Cambria"/>
          <w:b/>
          <w:sz w:val="22"/>
          <w:szCs w:val="22"/>
          <w:lang w:val="en-US"/>
        </w:rPr>
        <w:t>tariff</w:t>
      </w:r>
      <w:r w:rsidRPr="00052458">
        <w:rPr>
          <w:rFonts w:ascii="Cambria" w:hAnsi="Cambria"/>
          <w:b/>
          <w:sz w:val="22"/>
          <w:szCs w:val="22"/>
          <w:lang w:val="en-US"/>
        </w:rPr>
        <w:t xml:space="preserve"> to implement EVFTA Agreement from 14.8% - 7.5%</w:t>
      </w:r>
    </w:p>
    <w:p w14:paraId="52D56337" w14:textId="77777777" w:rsidR="00404F64" w:rsidRDefault="00404F64" w:rsidP="00925A68">
      <w:pPr>
        <w:pStyle w:val="ListParagraph"/>
        <w:spacing w:line="252" w:lineRule="auto"/>
        <w:jc w:val="both"/>
        <w:rPr>
          <w:rFonts w:ascii="Cambria" w:hAnsi="Cambria"/>
          <w:sz w:val="22"/>
          <w:szCs w:val="22"/>
          <w:lang w:val="en-US"/>
        </w:rPr>
      </w:pPr>
    </w:p>
    <w:p w14:paraId="04BF5816" w14:textId="47AF3F4F" w:rsidR="004339DB" w:rsidRDefault="00052458" w:rsidP="00925A68">
      <w:pPr>
        <w:spacing w:line="252" w:lineRule="auto"/>
        <w:ind w:left="720"/>
        <w:jc w:val="both"/>
        <w:rPr>
          <w:rFonts w:ascii="Cambria" w:hAnsi="Cambria"/>
          <w:sz w:val="22"/>
          <w:szCs w:val="22"/>
          <w:lang w:val="en-US"/>
        </w:rPr>
      </w:pPr>
      <w:r w:rsidRPr="00052458">
        <w:rPr>
          <w:rFonts w:ascii="Cambria" w:hAnsi="Cambria"/>
          <w:sz w:val="22"/>
          <w:szCs w:val="22"/>
          <w:lang w:val="en-US"/>
        </w:rPr>
        <w:t>The Ministry of Finance is collecting comments on the draft Decree on Preferential Export Tariffs and Special Preferential Import Tariffs of Vietnam to implement the</w:t>
      </w:r>
      <w:r>
        <w:rPr>
          <w:rFonts w:ascii="Cambria" w:hAnsi="Cambria"/>
          <w:sz w:val="22"/>
          <w:szCs w:val="22"/>
          <w:lang w:val="en-US"/>
        </w:rPr>
        <w:t xml:space="preserve"> </w:t>
      </w:r>
      <w:r w:rsidR="00B97B51" w:rsidRPr="00B97B51">
        <w:rPr>
          <w:rFonts w:ascii="Cambria" w:hAnsi="Cambria"/>
          <w:sz w:val="22"/>
          <w:szCs w:val="22"/>
          <w:lang w:val="en-US"/>
        </w:rPr>
        <w:t>Free Trade Agreement between the Socialist Republic of Vietnam and the European Union</w:t>
      </w:r>
      <w:r w:rsidR="00B97B51">
        <w:rPr>
          <w:rFonts w:ascii="Cambria" w:hAnsi="Cambria"/>
          <w:sz w:val="22"/>
          <w:szCs w:val="22"/>
          <w:lang w:val="en-US"/>
        </w:rPr>
        <w:t xml:space="preserve"> in the </w:t>
      </w:r>
      <w:r w:rsidR="00B97B51" w:rsidRPr="00B97B51">
        <w:rPr>
          <w:rFonts w:ascii="Cambria" w:hAnsi="Cambria"/>
          <w:sz w:val="22"/>
          <w:szCs w:val="22"/>
          <w:lang w:val="en-US"/>
        </w:rPr>
        <w:t>2022 – 2027</w:t>
      </w:r>
      <w:r w:rsidR="00B97B51">
        <w:rPr>
          <w:rFonts w:ascii="Cambria" w:hAnsi="Cambria"/>
          <w:sz w:val="22"/>
          <w:szCs w:val="22"/>
          <w:lang w:val="en-US"/>
        </w:rPr>
        <w:t xml:space="preserve"> period (“</w:t>
      </w:r>
      <w:r w:rsidR="00B97B51" w:rsidRPr="00B97B51">
        <w:rPr>
          <w:rFonts w:ascii="Cambria" w:hAnsi="Cambria"/>
          <w:b/>
          <w:bCs/>
          <w:sz w:val="22"/>
          <w:szCs w:val="22"/>
          <w:lang w:val="en-US"/>
        </w:rPr>
        <w:t>EVFTA Agreement</w:t>
      </w:r>
      <w:r w:rsidR="00B97B51">
        <w:rPr>
          <w:rFonts w:ascii="Cambria" w:hAnsi="Cambria"/>
          <w:sz w:val="22"/>
          <w:szCs w:val="22"/>
          <w:lang w:val="en-US"/>
        </w:rPr>
        <w:t>”).</w:t>
      </w:r>
    </w:p>
    <w:p w14:paraId="291C9650" w14:textId="48BF4205" w:rsidR="00B97B51" w:rsidRDefault="00B97B51" w:rsidP="00925A68">
      <w:pPr>
        <w:spacing w:line="252" w:lineRule="auto"/>
        <w:ind w:left="720"/>
        <w:jc w:val="both"/>
        <w:rPr>
          <w:rFonts w:ascii="Cambria" w:hAnsi="Cambria"/>
          <w:sz w:val="22"/>
          <w:szCs w:val="22"/>
          <w:lang w:val="en-US"/>
        </w:rPr>
      </w:pPr>
    </w:p>
    <w:p w14:paraId="6C54942D" w14:textId="46602C15" w:rsidR="00B97B51" w:rsidRDefault="00B97B51" w:rsidP="00925A68">
      <w:pPr>
        <w:spacing w:line="252" w:lineRule="auto"/>
        <w:ind w:left="720"/>
        <w:jc w:val="both"/>
        <w:rPr>
          <w:rFonts w:ascii="Cambria" w:hAnsi="Cambria"/>
          <w:sz w:val="22"/>
          <w:szCs w:val="22"/>
          <w:lang w:val="en-US"/>
        </w:rPr>
      </w:pPr>
      <w:r w:rsidRPr="00B97B51">
        <w:rPr>
          <w:rFonts w:ascii="Cambria" w:hAnsi="Cambria"/>
          <w:sz w:val="22"/>
          <w:szCs w:val="22"/>
          <w:lang w:val="en-US"/>
        </w:rPr>
        <w:t>Regarding the preferential export tax rate:</w:t>
      </w:r>
    </w:p>
    <w:p w14:paraId="72880C19" w14:textId="68451F8E" w:rsidR="00B97B51" w:rsidRDefault="00B97B51" w:rsidP="00925A68">
      <w:pPr>
        <w:spacing w:line="252" w:lineRule="auto"/>
        <w:ind w:left="720"/>
        <w:jc w:val="both"/>
        <w:rPr>
          <w:rFonts w:ascii="Cambria" w:hAnsi="Cambria"/>
          <w:sz w:val="22"/>
          <w:szCs w:val="22"/>
          <w:lang w:val="en-US"/>
        </w:rPr>
      </w:pPr>
    </w:p>
    <w:p w14:paraId="3ED869D2" w14:textId="590DE377" w:rsidR="00B97B51" w:rsidRDefault="00B97B51" w:rsidP="00B97B51">
      <w:pPr>
        <w:pStyle w:val="ListParagraph"/>
        <w:numPr>
          <w:ilvl w:val="0"/>
          <w:numId w:val="19"/>
        </w:numPr>
        <w:spacing w:line="252" w:lineRule="auto"/>
        <w:jc w:val="both"/>
        <w:rPr>
          <w:rFonts w:ascii="Cambria" w:hAnsi="Cambria"/>
          <w:sz w:val="22"/>
          <w:szCs w:val="22"/>
          <w:lang w:val="en-US"/>
        </w:rPr>
      </w:pPr>
      <w:r w:rsidRPr="00B97B51">
        <w:rPr>
          <w:rFonts w:ascii="Cambria" w:hAnsi="Cambria"/>
          <w:sz w:val="22"/>
          <w:szCs w:val="22"/>
          <w:lang w:val="en-US"/>
        </w:rPr>
        <w:t>The average tax rate is 14</w:t>
      </w:r>
      <w:r w:rsidR="00BA3521">
        <w:rPr>
          <w:rFonts w:ascii="Cambria" w:hAnsi="Cambria"/>
          <w:sz w:val="22"/>
          <w:szCs w:val="22"/>
          <w:lang w:val="en-US"/>
        </w:rPr>
        <w:t>,</w:t>
      </w:r>
      <w:r w:rsidRPr="00B97B51">
        <w:rPr>
          <w:rFonts w:ascii="Cambria" w:hAnsi="Cambria"/>
          <w:sz w:val="22"/>
          <w:szCs w:val="22"/>
          <w:lang w:val="en-US"/>
        </w:rPr>
        <w:t>8%</w:t>
      </w:r>
      <w:r>
        <w:rPr>
          <w:rFonts w:ascii="Cambria" w:hAnsi="Cambria"/>
          <w:sz w:val="22"/>
          <w:szCs w:val="22"/>
          <w:lang w:val="en-US"/>
        </w:rPr>
        <w:t xml:space="preserve"> </w:t>
      </w:r>
      <w:r w:rsidRPr="00B97B51">
        <w:rPr>
          <w:rFonts w:ascii="Cambria" w:hAnsi="Cambria"/>
          <w:sz w:val="22"/>
          <w:szCs w:val="22"/>
          <w:lang w:val="en-US"/>
        </w:rPr>
        <w:t>in 2022</w:t>
      </w:r>
      <w:r>
        <w:rPr>
          <w:rFonts w:ascii="Cambria" w:hAnsi="Cambria"/>
          <w:sz w:val="22"/>
          <w:szCs w:val="22"/>
          <w:lang w:val="en-US"/>
        </w:rPr>
        <w:t xml:space="preserve">; </w:t>
      </w:r>
      <w:r w:rsidRPr="00B97B51">
        <w:rPr>
          <w:rFonts w:ascii="Cambria" w:hAnsi="Cambria"/>
          <w:sz w:val="22"/>
          <w:szCs w:val="22"/>
          <w:lang w:val="en-US"/>
        </w:rPr>
        <w:t>10</w:t>
      </w:r>
      <w:r w:rsidR="00BA3521">
        <w:rPr>
          <w:rFonts w:ascii="Cambria" w:hAnsi="Cambria"/>
          <w:sz w:val="22"/>
          <w:szCs w:val="22"/>
          <w:lang w:val="en-US"/>
        </w:rPr>
        <w:t>,</w:t>
      </w:r>
      <w:r w:rsidRPr="00B97B51">
        <w:rPr>
          <w:rFonts w:ascii="Cambria" w:hAnsi="Cambria"/>
          <w:sz w:val="22"/>
          <w:szCs w:val="22"/>
          <w:lang w:val="en-US"/>
        </w:rPr>
        <w:t>1%</w:t>
      </w:r>
      <w:r>
        <w:rPr>
          <w:rFonts w:ascii="Cambria" w:hAnsi="Cambria"/>
          <w:sz w:val="22"/>
          <w:szCs w:val="22"/>
          <w:lang w:val="en-US"/>
        </w:rPr>
        <w:t xml:space="preserve"> in 2023; </w:t>
      </w:r>
      <w:r w:rsidRPr="00B97B51">
        <w:rPr>
          <w:rFonts w:ascii="Cambria" w:hAnsi="Cambria"/>
          <w:sz w:val="22"/>
          <w:szCs w:val="22"/>
          <w:lang w:val="en-US"/>
        </w:rPr>
        <w:t>9</w:t>
      </w:r>
      <w:r w:rsidR="00BA3521">
        <w:rPr>
          <w:rFonts w:ascii="Cambria" w:hAnsi="Cambria"/>
          <w:sz w:val="22"/>
          <w:szCs w:val="22"/>
          <w:lang w:val="en-US"/>
        </w:rPr>
        <w:t>,</w:t>
      </w:r>
      <w:r w:rsidRPr="00B97B51">
        <w:rPr>
          <w:rFonts w:ascii="Cambria" w:hAnsi="Cambria"/>
          <w:sz w:val="22"/>
          <w:szCs w:val="22"/>
          <w:lang w:val="en-US"/>
        </w:rPr>
        <w:t>6%</w:t>
      </w:r>
      <w:r>
        <w:rPr>
          <w:rFonts w:ascii="Cambria" w:hAnsi="Cambria"/>
          <w:sz w:val="22"/>
          <w:szCs w:val="22"/>
          <w:lang w:val="en-US"/>
        </w:rPr>
        <w:t xml:space="preserve"> in 2024; </w:t>
      </w:r>
      <w:r w:rsidRPr="00B97B51">
        <w:rPr>
          <w:rFonts w:ascii="Cambria" w:hAnsi="Cambria"/>
          <w:sz w:val="22"/>
          <w:szCs w:val="22"/>
          <w:lang w:val="en-US"/>
        </w:rPr>
        <w:t>8</w:t>
      </w:r>
      <w:r w:rsidR="00BA3521">
        <w:rPr>
          <w:rFonts w:ascii="Cambria" w:hAnsi="Cambria"/>
          <w:sz w:val="22"/>
          <w:szCs w:val="22"/>
          <w:lang w:val="en-US"/>
        </w:rPr>
        <w:t>,</w:t>
      </w:r>
      <w:r w:rsidRPr="00B97B51">
        <w:rPr>
          <w:rFonts w:ascii="Cambria" w:hAnsi="Cambria"/>
          <w:sz w:val="22"/>
          <w:szCs w:val="22"/>
          <w:lang w:val="en-US"/>
        </w:rPr>
        <w:t>4%</w:t>
      </w:r>
      <w:r>
        <w:rPr>
          <w:rFonts w:ascii="Cambria" w:hAnsi="Cambria"/>
          <w:sz w:val="22"/>
          <w:szCs w:val="22"/>
          <w:lang w:val="en-US"/>
        </w:rPr>
        <w:t xml:space="preserve"> in 2025; </w:t>
      </w:r>
      <w:r w:rsidRPr="00B97B51">
        <w:rPr>
          <w:rFonts w:ascii="Cambria" w:hAnsi="Cambria"/>
          <w:sz w:val="22"/>
          <w:szCs w:val="22"/>
          <w:lang w:val="en-US"/>
        </w:rPr>
        <w:t>8%</w:t>
      </w:r>
      <w:r>
        <w:rPr>
          <w:rFonts w:ascii="Cambria" w:hAnsi="Cambria"/>
          <w:sz w:val="22"/>
          <w:szCs w:val="22"/>
          <w:lang w:val="en-US"/>
        </w:rPr>
        <w:t xml:space="preserve"> in 2026 and 7</w:t>
      </w:r>
      <w:r w:rsidR="00BA3521">
        <w:rPr>
          <w:rFonts w:ascii="Cambria" w:hAnsi="Cambria"/>
          <w:sz w:val="22"/>
          <w:szCs w:val="22"/>
          <w:lang w:val="en-US"/>
        </w:rPr>
        <w:t>,</w:t>
      </w:r>
      <w:r>
        <w:rPr>
          <w:rFonts w:ascii="Cambria" w:hAnsi="Cambria"/>
          <w:sz w:val="22"/>
          <w:szCs w:val="22"/>
          <w:lang w:val="en-US"/>
        </w:rPr>
        <w:t>5%</w:t>
      </w:r>
      <w:r w:rsidR="00BA3521">
        <w:rPr>
          <w:rFonts w:ascii="Cambria" w:hAnsi="Cambria"/>
          <w:sz w:val="22"/>
          <w:szCs w:val="22"/>
          <w:lang w:val="en-US"/>
        </w:rPr>
        <w:t xml:space="preserve"> in 2027.</w:t>
      </w:r>
    </w:p>
    <w:p w14:paraId="04DC3D60" w14:textId="29D0D00B" w:rsidR="00BA3521" w:rsidRDefault="00BA3521" w:rsidP="00BA3521">
      <w:pPr>
        <w:spacing w:line="252" w:lineRule="auto"/>
        <w:jc w:val="both"/>
        <w:rPr>
          <w:rFonts w:ascii="Cambria" w:hAnsi="Cambria"/>
          <w:sz w:val="22"/>
          <w:szCs w:val="22"/>
          <w:lang w:val="en-US"/>
        </w:rPr>
      </w:pPr>
    </w:p>
    <w:p w14:paraId="4AC9EDF8" w14:textId="3D9D33C9" w:rsidR="00BA3521" w:rsidRDefault="00BA3521" w:rsidP="00BA3521">
      <w:pPr>
        <w:pStyle w:val="ListParagraph"/>
        <w:numPr>
          <w:ilvl w:val="0"/>
          <w:numId w:val="19"/>
        </w:numPr>
        <w:spacing w:line="252" w:lineRule="auto"/>
        <w:jc w:val="both"/>
        <w:rPr>
          <w:rFonts w:ascii="Cambria" w:hAnsi="Cambria"/>
          <w:sz w:val="22"/>
          <w:szCs w:val="22"/>
          <w:lang w:val="en-US"/>
        </w:rPr>
      </w:pPr>
      <w:r w:rsidRPr="00BA3521">
        <w:rPr>
          <w:rFonts w:ascii="Cambria" w:hAnsi="Cambria"/>
          <w:sz w:val="22"/>
          <w:szCs w:val="22"/>
          <w:lang w:val="en-US"/>
        </w:rPr>
        <w:t>Regarding the conditions for applying preferential export tax rates under the EVFTA Agreement,</w:t>
      </w:r>
      <w:r>
        <w:rPr>
          <w:rFonts w:ascii="Cambria" w:hAnsi="Cambria"/>
          <w:sz w:val="22"/>
          <w:szCs w:val="22"/>
          <w:lang w:val="en-US"/>
        </w:rPr>
        <w:t xml:space="preserve"> </w:t>
      </w:r>
      <w:r w:rsidR="00AE7523" w:rsidRPr="00AE7523">
        <w:rPr>
          <w:rFonts w:ascii="Cambria" w:hAnsi="Cambria"/>
          <w:sz w:val="22"/>
          <w:szCs w:val="22"/>
          <w:lang w:val="en-US"/>
        </w:rPr>
        <w:t>there are no specific regulations, however,</w:t>
      </w:r>
      <w:r w:rsidR="00AE7523">
        <w:rPr>
          <w:rFonts w:ascii="Cambria" w:hAnsi="Cambria"/>
          <w:sz w:val="22"/>
          <w:szCs w:val="22"/>
          <w:lang w:val="en-US"/>
        </w:rPr>
        <w:t xml:space="preserve"> in order to control </w:t>
      </w:r>
      <w:r w:rsidR="00AE7523" w:rsidRPr="00AE7523">
        <w:rPr>
          <w:rFonts w:ascii="Cambria" w:hAnsi="Cambria"/>
          <w:sz w:val="22"/>
          <w:szCs w:val="22"/>
          <w:lang w:val="en-US"/>
        </w:rPr>
        <w:t>the actual goods imported into the territories and</w:t>
      </w:r>
      <w:r w:rsidR="00AE7523">
        <w:rPr>
          <w:rFonts w:ascii="Cambria" w:hAnsi="Cambria"/>
          <w:sz w:val="22"/>
          <w:szCs w:val="22"/>
          <w:lang w:val="en-US"/>
        </w:rPr>
        <w:t xml:space="preserve"> </w:t>
      </w:r>
      <w:r w:rsidR="00AE7523" w:rsidRPr="00AE7523">
        <w:rPr>
          <w:rFonts w:ascii="Cambria" w:hAnsi="Cambria"/>
          <w:sz w:val="22"/>
          <w:szCs w:val="22"/>
          <w:lang w:val="en-US"/>
        </w:rPr>
        <w:t>avoid commercial fraud</w:t>
      </w:r>
      <w:r w:rsidR="00FA11C5">
        <w:rPr>
          <w:rFonts w:ascii="Cambria" w:hAnsi="Cambria"/>
          <w:sz w:val="22"/>
          <w:szCs w:val="22"/>
          <w:lang w:val="en-US"/>
        </w:rPr>
        <w:t xml:space="preserve">, </w:t>
      </w:r>
      <w:r w:rsidR="00FA11C5" w:rsidRPr="00FA11C5">
        <w:rPr>
          <w:rFonts w:ascii="Cambria" w:hAnsi="Cambria"/>
          <w:sz w:val="22"/>
          <w:szCs w:val="22"/>
          <w:lang w:val="en-US"/>
        </w:rPr>
        <w:t>the draft Decree</w:t>
      </w:r>
      <w:r w:rsidR="00FA11C5">
        <w:rPr>
          <w:rFonts w:ascii="Cambria" w:hAnsi="Cambria"/>
          <w:sz w:val="22"/>
          <w:szCs w:val="22"/>
          <w:lang w:val="en-US"/>
        </w:rPr>
        <w:t xml:space="preserve"> </w:t>
      </w:r>
      <w:r w:rsidR="00BE5028" w:rsidRPr="00BE5028">
        <w:rPr>
          <w:rFonts w:ascii="Cambria" w:hAnsi="Cambria"/>
          <w:sz w:val="22"/>
          <w:szCs w:val="22"/>
          <w:lang w:val="en-US"/>
        </w:rPr>
        <w:t xml:space="preserve">requires </w:t>
      </w:r>
      <w:r w:rsidR="00BE5028">
        <w:rPr>
          <w:rFonts w:ascii="Cambria" w:hAnsi="Cambria"/>
          <w:sz w:val="22"/>
          <w:szCs w:val="22"/>
          <w:lang w:val="en-US"/>
        </w:rPr>
        <w:t>to provide the</w:t>
      </w:r>
      <w:r w:rsidR="00BE5028" w:rsidRPr="00BE5028">
        <w:rPr>
          <w:rFonts w:ascii="Cambria" w:hAnsi="Cambria"/>
          <w:sz w:val="22"/>
          <w:szCs w:val="22"/>
          <w:lang w:val="en-US"/>
        </w:rPr>
        <w:t xml:space="preserve"> copies of transport documents and import customs declarations</w:t>
      </w:r>
      <w:r w:rsidR="00BE5028" w:rsidRPr="00BE5028">
        <w:t xml:space="preserve"> </w:t>
      </w:r>
      <w:r w:rsidR="00BE5028" w:rsidRPr="00BE5028">
        <w:rPr>
          <w:rFonts w:ascii="Cambria" w:hAnsi="Cambria"/>
          <w:sz w:val="22"/>
          <w:szCs w:val="22"/>
          <w:lang w:val="en-US"/>
        </w:rPr>
        <w:t>with destinations in the territories specified in the Decree.</w:t>
      </w:r>
    </w:p>
    <w:p w14:paraId="558B99A8" w14:textId="77777777" w:rsidR="00BE5028" w:rsidRPr="00BE5028" w:rsidRDefault="00BE5028" w:rsidP="00BE5028">
      <w:pPr>
        <w:pStyle w:val="ListParagraph"/>
        <w:rPr>
          <w:rFonts w:ascii="Cambria" w:hAnsi="Cambria"/>
          <w:sz w:val="22"/>
          <w:szCs w:val="22"/>
          <w:lang w:val="en-US"/>
        </w:rPr>
      </w:pPr>
    </w:p>
    <w:p w14:paraId="52D8784A" w14:textId="54EF5C94" w:rsidR="00BE5028" w:rsidRDefault="00BE5028" w:rsidP="00BA3521">
      <w:pPr>
        <w:pStyle w:val="ListParagraph"/>
        <w:numPr>
          <w:ilvl w:val="0"/>
          <w:numId w:val="19"/>
        </w:numPr>
        <w:spacing w:line="252" w:lineRule="auto"/>
        <w:jc w:val="both"/>
        <w:rPr>
          <w:rFonts w:ascii="Cambria" w:hAnsi="Cambria"/>
          <w:sz w:val="22"/>
          <w:szCs w:val="22"/>
          <w:lang w:val="en-US"/>
        </w:rPr>
      </w:pPr>
      <w:r w:rsidRPr="00BE5028">
        <w:rPr>
          <w:rFonts w:ascii="Cambria" w:hAnsi="Cambria"/>
          <w:sz w:val="22"/>
          <w:szCs w:val="22"/>
          <w:lang w:val="en-US"/>
        </w:rPr>
        <w:t>Regarding the procedure for applying preferential export tax rates</w:t>
      </w:r>
      <w:r>
        <w:rPr>
          <w:rFonts w:ascii="Cambria" w:hAnsi="Cambria"/>
          <w:sz w:val="22"/>
          <w:szCs w:val="22"/>
          <w:lang w:val="en-US"/>
        </w:rPr>
        <w:t xml:space="preserve"> </w:t>
      </w:r>
      <w:r w:rsidRPr="00BA3521">
        <w:rPr>
          <w:rFonts w:ascii="Cambria" w:hAnsi="Cambria"/>
          <w:sz w:val="22"/>
          <w:szCs w:val="22"/>
          <w:lang w:val="en-US"/>
        </w:rPr>
        <w:t>under the EVFTA Agreement</w:t>
      </w:r>
      <w:r>
        <w:rPr>
          <w:rFonts w:ascii="Cambria" w:hAnsi="Cambria"/>
          <w:sz w:val="22"/>
          <w:szCs w:val="22"/>
          <w:lang w:val="en-US"/>
        </w:rPr>
        <w:t xml:space="preserve">, </w:t>
      </w:r>
      <w:r w:rsidRPr="00BE5028">
        <w:rPr>
          <w:rFonts w:ascii="Cambria" w:hAnsi="Cambria"/>
          <w:sz w:val="22"/>
          <w:szCs w:val="22"/>
          <w:lang w:val="en-US"/>
        </w:rPr>
        <w:t>the draft Decree requires two additional documents (cop</w:t>
      </w:r>
      <w:r>
        <w:rPr>
          <w:rFonts w:ascii="Cambria" w:hAnsi="Cambria"/>
          <w:sz w:val="22"/>
          <w:szCs w:val="22"/>
          <w:lang w:val="en-US"/>
        </w:rPr>
        <w:t>ies</w:t>
      </w:r>
      <w:r w:rsidRPr="00BE5028">
        <w:rPr>
          <w:rFonts w:ascii="Cambria" w:hAnsi="Cambria"/>
          <w:sz w:val="22"/>
          <w:szCs w:val="22"/>
          <w:lang w:val="en-US"/>
        </w:rPr>
        <w:t xml:space="preserve"> of transport document</w:t>
      </w:r>
      <w:r>
        <w:rPr>
          <w:rFonts w:ascii="Cambria" w:hAnsi="Cambria"/>
          <w:sz w:val="22"/>
          <w:szCs w:val="22"/>
          <w:lang w:val="en-US"/>
        </w:rPr>
        <w:t>s</w:t>
      </w:r>
      <w:r w:rsidRPr="00BE5028">
        <w:rPr>
          <w:rFonts w:ascii="Cambria" w:hAnsi="Cambria"/>
          <w:sz w:val="22"/>
          <w:szCs w:val="22"/>
          <w:lang w:val="en-US"/>
        </w:rPr>
        <w:t xml:space="preserve"> and cop</w:t>
      </w:r>
      <w:r>
        <w:rPr>
          <w:rFonts w:ascii="Cambria" w:hAnsi="Cambria"/>
          <w:sz w:val="22"/>
          <w:szCs w:val="22"/>
          <w:lang w:val="en-US"/>
        </w:rPr>
        <w:t>ies</w:t>
      </w:r>
      <w:r w:rsidRPr="00BE5028">
        <w:rPr>
          <w:rFonts w:ascii="Cambria" w:hAnsi="Cambria"/>
          <w:sz w:val="22"/>
          <w:szCs w:val="22"/>
          <w:lang w:val="en-US"/>
        </w:rPr>
        <w:t xml:space="preserve"> of import customs declaration</w:t>
      </w:r>
      <w:r>
        <w:rPr>
          <w:rFonts w:ascii="Cambria" w:hAnsi="Cambria"/>
          <w:sz w:val="22"/>
          <w:szCs w:val="22"/>
          <w:lang w:val="en-US"/>
        </w:rPr>
        <w:t>s</w:t>
      </w:r>
      <w:r w:rsidRPr="00BE5028">
        <w:rPr>
          <w:rFonts w:ascii="Cambria" w:hAnsi="Cambria"/>
          <w:sz w:val="22"/>
          <w:szCs w:val="22"/>
          <w:lang w:val="en-US"/>
        </w:rPr>
        <w:t>)</w:t>
      </w:r>
      <w:r>
        <w:rPr>
          <w:rFonts w:ascii="Cambria" w:hAnsi="Cambria"/>
          <w:sz w:val="22"/>
          <w:szCs w:val="22"/>
          <w:lang w:val="en-US"/>
        </w:rPr>
        <w:t xml:space="preserve"> to </w:t>
      </w:r>
      <w:r w:rsidRPr="00AE7523">
        <w:rPr>
          <w:rFonts w:ascii="Cambria" w:hAnsi="Cambria"/>
          <w:sz w:val="22"/>
          <w:szCs w:val="22"/>
          <w:lang w:val="en-US"/>
        </w:rPr>
        <w:t>avoid commercial fraud</w:t>
      </w:r>
      <w:r>
        <w:rPr>
          <w:rFonts w:ascii="Cambria" w:hAnsi="Cambria"/>
          <w:sz w:val="22"/>
          <w:szCs w:val="22"/>
          <w:lang w:val="en-US"/>
        </w:rPr>
        <w:t xml:space="preserve">. </w:t>
      </w:r>
      <w:r w:rsidR="004F5D34" w:rsidRPr="004F5D34">
        <w:rPr>
          <w:rFonts w:ascii="Cambria" w:hAnsi="Cambria"/>
          <w:sz w:val="22"/>
          <w:szCs w:val="22"/>
          <w:lang w:val="en-US"/>
        </w:rPr>
        <w:t>The addition of</w:t>
      </w:r>
      <w:r w:rsidR="004F5D34">
        <w:rPr>
          <w:rFonts w:ascii="Cambria" w:hAnsi="Cambria"/>
          <w:sz w:val="22"/>
          <w:szCs w:val="22"/>
          <w:lang w:val="en-US"/>
        </w:rPr>
        <w:t xml:space="preserve"> </w:t>
      </w:r>
      <w:r w:rsidR="004F5D34" w:rsidRPr="00BE5028">
        <w:rPr>
          <w:rFonts w:ascii="Cambria" w:hAnsi="Cambria"/>
          <w:sz w:val="22"/>
          <w:szCs w:val="22"/>
          <w:lang w:val="en-US"/>
        </w:rPr>
        <w:t>cop</w:t>
      </w:r>
      <w:r w:rsidR="004F5D34">
        <w:rPr>
          <w:rFonts w:ascii="Cambria" w:hAnsi="Cambria"/>
          <w:sz w:val="22"/>
          <w:szCs w:val="22"/>
          <w:lang w:val="en-US"/>
        </w:rPr>
        <w:t>ies</w:t>
      </w:r>
      <w:r w:rsidR="004F5D34" w:rsidRPr="00BE5028">
        <w:rPr>
          <w:rFonts w:ascii="Cambria" w:hAnsi="Cambria"/>
          <w:sz w:val="22"/>
          <w:szCs w:val="22"/>
          <w:lang w:val="en-US"/>
        </w:rPr>
        <w:t xml:space="preserve"> of transport document</w:t>
      </w:r>
      <w:r w:rsidR="004F5D34">
        <w:rPr>
          <w:rFonts w:ascii="Cambria" w:hAnsi="Cambria"/>
          <w:sz w:val="22"/>
          <w:szCs w:val="22"/>
          <w:lang w:val="en-US"/>
        </w:rPr>
        <w:t>s</w:t>
      </w:r>
      <w:r w:rsidR="004F5D34" w:rsidRPr="00BE5028">
        <w:rPr>
          <w:rFonts w:ascii="Cambria" w:hAnsi="Cambria"/>
          <w:sz w:val="22"/>
          <w:szCs w:val="22"/>
          <w:lang w:val="en-US"/>
        </w:rPr>
        <w:t xml:space="preserve"> and cop</w:t>
      </w:r>
      <w:r w:rsidR="004F5D34">
        <w:rPr>
          <w:rFonts w:ascii="Cambria" w:hAnsi="Cambria"/>
          <w:sz w:val="22"/>
          <w:szCs w:val="22"/>
          <w:lang w:val="en-US"/>
        </w:rPr>
        <w:t>ies</w:t>
      </w:r>
      <w:r w:rsidR="004F5D34" w:rsidRPr="00BE5028">
        <w:rPr>
          <w:rFonts w:ascii="Cambria" w:hAnsi="Cambria"/>
          <w:sz w:val="22"/>
          <w:szCs w:val="22"/>
          <w:lang w:val="en-US"/>
        </w:rPr>
        <w:t xml:space="preserve"> of import customs declaration</w:t>
      </w:r>
      <w:r w:rsidR="004F5D34">
        <w:rPr>
          <w:rFonts w:ascii="Cambria" w:hAnsi="Cambria"/>
          <w:sz w:val="22"/>
          <w:szCs w:val="22"/>
          <w:lang w:val="en-US"/>
        </w:rPr>
        <w:t>s</w:t>
      </w:r>
      <w:r w:rsidR="004F5D34" w:rsidRPr="004F5D34">
        <w:t xml:space="preserve"> </w:t>
      </w:r>
      <w:r w:rsidR="004F5D34" w:rsidRPr="004F5D34">
        <w:rPr>
          <w:rFonts w:ascii="Cambria" w:hAnsi="Cambria"/>
          <w:sz w:val="22"/>
          <w:szCs w:val="22"/>
          <w:lang w:val="en-US"/>
        </w:rPr>
        <w:t>is in accordance with the provisions of Article 71 of the Law on Tax Administration No. 38/2019/QH14 dated June 13, 2019.</w:t>
      </w:r>
    </w:p>
    <w:p w14:paraId="38FBA25B" w14:textId="77777777" w:rsidR="004F5D34" w:rsidRPr="004F5D34" w:rsidRDefault="004F5D34" w:rsidP="004F5D34">
      <w:pPr>
        <w:pStyle w:val="ListParagraph"/>
        <w:rPr>
          <w:rFonts w:ascii="Cambria" w:hAnsi="Cambria"/>
          <w:sz w:val="22"/>
          <w:szCs w:val="22"/>
          <w:lang w:val="en-US"/>
        </w:rPr>
      </w:pPr>
    </w:p>
    <w:p w14:paraId="7DBF8FC6" w14:textId="4F823191" w:rsidR="004F5D34" w:rsidRDefault="004F5D34" w:rsidP="004F5D34">
      <w:pPr>
        <w:spacing w:line="252" w:lineRule="auto"/>
        <w:ind w:left="720"/>
        <w:jc w:val="both"/>
        <w:rPr>
          <w:rFonts w:ascii="Cambria" w:hAnsi="Cambria"/>
          <w:sz w:val="22"/>
          <w:szCs w:val="22"/>
          <w:lang w:val="en-US"/>
        </w:rPr>
      </w:pPr>
      <w:r w:rsidRPr="004F5D34">
        <w:rPr>
          <w:rFonts w:ascii="Cambria" w:hAnsi="Cambria"/>
          <w:sz w:val="22"/>
          <w:szCs w:val="22"/>
          <w:lang w:val="en-US"/>
        </w:rPr>
        <w:t>According to the draft, Vietnam's preferential export tariff schedule for the implementation of the EVFTA Agreement includes</w:t>
      </w:r>
      <w:r>
        <w:rPr>
          <w:rFonts w:ascii="Cambria" w:hAnsi="Cambria"/>
          <w:sz w:val="22"/>
          <w:szCs w:val="22"/>
          <w:lang w:val="en-US"/>
        </w:rPr>
        <w:t xml:space="preserve"> </w:t>
      </w:r>
      <w:r w:rsidRPr="004F5D34">
        <w:rPr>
          <w:rFonts w:ascii="Cambria" w:hAnsi="Cambria"/>
          <w:sz w:val="22"/>
          <w:szCs w:val="22"/>
          <w:lang w:val="en-US"/>
        </w:rPr>
        <w:t>codes, descriptions, and tax rates for each year,</w:t>
      </w:r>
      <w:r w:rsidR="003B6AA6" w:rsidRPr="003B6AA6">
        <w:rPr>
          <w:rFonts w:ascii="Cambria" w:hAnsi="Cambria"/>
          <w:sz w:val="22"/>
          <w:szCs w:val="22"/>
          <w:lang w:val="en-US"/>
        </w:rPr>
        <w:t xml:space="preserve"> </w:t>
      </w:r>
      <w:r w:rsidR="003B6AA6" w:rsidRPr="00924AF0">
        <w:rPr>
          <w:rFonts w:ascii="Cambria" w:hAnsi="Cambria"/>
          <w:sz w:val="22"/>
          <w:szCs w:val="22"/>
          <w:lang w:val="en-US"/>
        </w:rPr>
        <w:t>takes effect</w:t>
      </w:r>
      <w:r w:rsidRPr="004F5D34">
        <w:t xml:space="preserve"> </w:t>
      </w:r>
      <w:r w:rsidRPr="004F5D34">
        <w:rPr>
          <w:rFonts w:ascii="Cambria" w:hAnsi="Cambria"/>
          <w:sz w:val="22"/>
          <w:szCs w:val="22"/>
          <w:lang w:val="en-US"/>
        </w:rPr>
        <w:t>from the date of signing to the end of December 31, 2027, applicable to 737 tax lines.</w:t>
      </w:r>
    </w:p>
    <w:p w14:paraId="0476F196" w14:textId="621EB0CB" w:rsidR="001019DA" w:rsidRDefault="001019DA" w:rsidP="004F5D34">
      <w:pPr>
        <w:spacing w:line="252" w:lineRule="auto"/>
        <w:ind w:left="720"/>
        <w:jc w:val="both"/>
        <w:rPr>
          <w:rFonts w:ascii="Cambria" w:hAnsi="Cambria"/>
          <w:sz w:val="22"/>
          <w:szCs w:val="22"/>
          <w:lang w:val="en-US"/>
        </w:rPr>
      </w:pPr>
    </w:p>
    <w:p w14:paraId="4E715752" w14:textId="388F36D5" w:rsidR="001019DA" w:rsidRDefault="001019DA" w:rsidP="004F5D34">
      <w:pPr>
        <w:spacing w:line="252" w:lineRule="auto"/>
        <w:ind w:left="720"/>
        <w:jc w:val="both"/>
        <w:rPr>
          <w:rFonts w:ascii="Cambria" w:hAnsi="Cambria"/>
          <w:sz w:val="22"/>
          <w:szCs w:val="22"/>
          <w:lang w:val="en-US"/>
        </w:rPr>
      </w:pPr>
      <w:r w:rsidRPr="001019DA">
        <w:rPr>
          <w:rFonts w:ascii="Cambria" w:hAnsi="Cambria"/>
          <w:sz w:val="22"/>
          <w:szCs w:val="22"/>
          <w:lang w:val="en-US"/>
        </w:rPr>
        <w:t>Regarding</w:t>
      </w:r>
      <w:r>
        <w:rPr>
          <w:rFonts w:ascii="Cambria" w:hAnsi="Cambria"/>
          <w:sz w:val="22"/>
          <w:szCs w:val="22"/>
          <w:lang w:val="en-US"/>
        </w:rPr>
        <w:t xml:space="preserve"> the</w:t>
      </w:r>
      <w:r w:rsidRPr="001019DA">
        <w:rPr>
          <w:rFonts w:ascii="Cambria" w:hAnsi="Cambria"/>
          <w:sz w:val="22"/>
          <w:szCs w:val="22"/>
          <w:lang w:val="en-US"/>
        </w:rPr>
        <w:t xml:space="preserve"> special preferential import tax rates:</w:t>
      </w:r>
    </w:p>
    <w:p w14:paraId="6937591A" w14:textId="0B621E7A" w:rsidR="001019DA" w:rsidRDefault="001019DA" w:rsidP="004F5D34">
      <w:pPr>
        <w:spacing w:line="252" w:lineRule="auto"/>
        <w:ind w:left="720"/>
        <w:jc w:val="both"/>
        <w:rPr>
          <w:rFonts w:ascii="Cambria" w:hAnsi="Cambria"/>
          <w:sz w:val="22"/>
          <w:szCs w:val="22"/>
          <w:lang w:val="en-US"/>
        </w:rPr>
      </w:pPr>
    </w:p>
    <w:p w14:paraId="4E37F49A" w14:textId="00B90E4D" w:rsidR="001019DA" w:rsidRDefault="001019DA" w:rsidP="001019DA">
      <w:pPr>
        <w:pStyle w:val="ListParagraph"/>
        <w:numPr>
          <w:ilvl w:val="0"/>
          <w:numId w:val="20"/>
        </w:numPr>
        <w:spacing w:line="252" w:lineRule="auto"/>
        <w:jc w:val="both"/>
        <w:rPr>
          <w:rFonts w:ascii="Cambria" w:hAnsi="Cambria"/>
          <w:sz w:val="22"/>
          <w:szCs w:val="22"/>
          <w:lang w:val="en-US"/>
        </w:rPr>
      </w:pPr>
      <w:r w:rsidRPr="001019DA">
        <w:rPr>
          <w:rFonts w:ascii="Cambria" w:hAnsi="Cambria"/>
          <w:sz w:val="22"/>
          <w:szCs w:val="22"/>
          <w:lang w:val="en-US"/>
        </w:rPr>
        <w:t>The average special preferential import tax rate is 6</w:t>
      </w:r>
      <w:r>
        <w:rPr>
          <w:rFonts w:ascii="Cambria" w:hAnsi="Cambria"/>
          <w:sz w:val="22"/>
          <w:szCs w:val="22"/>
          <w:lang w:val="en-US"/>
        </w:rPr>
        <w:t>,</w:t>
      </w:r>
      <w:r w:rsidRPr="001019DA">
        <w:rPr>
          <w:rFonts w:ascii="Cambria" w:hAnsi="Cambria"/>
          <w:sz w:val="22"/>
          <w:szCs w:val="22"/>
          <w:lang w:val="en-US"/>
        </w:rPr>
        <w:t>3% in 2022</w:t>
      </w:r>
      <w:r>
        <w:rPr>
          <w:rFonts w:ascii="Cambria" w:hAnsi="Cambria"/>
          <w:sz w:val="22"/>
          <w:szCs w:val="22"/>
          <w:lang w:val="en-US"/>
        </w:rPr>
        <w:t xml:space="preserve">; </w:t>
      </w:r>
      <w:r w:rsidRPr="001019DA">
        <w:rPr>
          <w:rFonts w:ascii="Cambria" w:hAnsi="Cambria"/>
          <w:sz w:val="22"/>
          <w:szCs w:val="22"/>
          <w:lang w:val="en-US"/>
        </w:rPr>
        <w:t>4</w:t>
      </w:r>
      <w:r>
        <w:rPr>
          <w:rFonts w:ascii="Cambria" w:hAnsi="Cambria"/>
          <w:sz w:val="22"/>
          <w:szCs w:val="22"/>
          <w:lang w:val="en-US"/>
        </w:rPr>
        <w:t>,</w:t>
      </w:r>
      <w:r w:rsidRPr="001019DA">
        <w:rPr>
          <w:rFonts w:ascii="Cambria" w:hAnsi="Cambria"/>
          <w:sz w:val="22"/>
          <w:szCs w:val="22"/>
          <w:lang w:val="en-US"/>
        </w:rPr>
        <w:t>7%</w:t>
      </w:r>
      <w:r>
        <w:rPr>
          <w:rFonts w:ascii="Cambria" w:hAnsi="Cambria"/>
          <w:sz w:val="22"/>
          <w:szCs w:val="22"/>
          <w:lang w:val="en-US"/>
        </w:rPr>
        <w:t xml:space="preserve"> </w:t>
      </w:r>
      <w:r w:rsidRPr="001019DA">
        <w:rPr>
          <w:rFonts w:ascii="Cambria" w:hAnsi="Cambria"/>
          <w:sz w:val="22"/>
          <w:szCs w:val="22"/>
          <w:lang w:val="en-US"/>
        </w:rPr>
        <w:t>in 2023</w:t>
      </w:r>
      <w:r>
        <w:rPr>
          <w:rFonts w:ascii="Cambria" w:hAnsi="Cambria"/>
          <w:sz w:val="22"/>
          <w:szCs w:val="22"/>
          <w:lang w:val="en-US"/>
        </w:rPr>
        <w:t xml:space="preserve">; </w:t>
      </w:r>
      <w:r w:rsidRPr="001019DA">
        <w:rPr>
          <w:rFonts w:ascii="Cambria" w:hAnsi="Cambria"/>
          <w:sz w:val="22"/>
          <w:szCs w:val="22"/>
          <w:lang w:val="en-US"/>
        </w:rPr>
        <w:t>3</w:t>
      </w:r>
      <w:r>
        <w:rPr>
          <w:rFonts w:ascii="Cambria" w:hAnsi="Cambria"/>
          <w:sz w:val="22"/>
          <w:szCs w:val="22"/>
          <w:lang w:val="en-US"/>
        </w:rPr>
        <w:t>,</w:t>
      </w:r>
      <w:r w:rsidRPr="001019DA">
        <w:rPr>
          <w:rFonts w:ascii="Cambria" w:hAnsi="Cambria"/>
          <w:sz w:val="22"/>
          <w:szCs w:val="22"/>
          <w:lang w:val="en-US"/>
        </w:rPr>
        <w:t>5%</w:t>
      </w:r>
      <w:r>
        <w:rPr>
          <w:rFonts w:ascii="Cambria" w:hAnsi="Cambria"/>
          <w:sz w:val="22"/>
          <w:szCs w:val="22"/>
          <w:lang w:val="en-US"/>
        </w:rPr>
        <w:t xml:space="preserve"> </w:t>
      </w:r>
      <w:r w:rsidRPr="001019DA">
        <w:rPr>
          <w:rFonts w:ascii="Cambria" w:hAnsi="Cambria"/>
          <w:sz w:val="22"/>
          <w:szCs w:val="22"/>
          <w:lang w:val="en-US"/>
        </w:rPr>
        <w:t>in 2024</w:t>
      </w:r>
      <w:r>
        <w:rPr>
          <w:rFonts w:ascii="Cambria" w:hAnsi="Cambria"/>
          <w:sz w:val="22"/>
          <w:szCs w:val="22"/>
          <w:lang w:val="en-US"/>
        </w:rPr>
        <w:t xml:space="preserve">; </w:t>
      </w:r>
      <w:r w:rsidRPr="001019DA">
        <w:rPr>
          <w:rFonts w:ascii="Cambria" w:hAnsi="Cambria"/>
          <w:sz w:val="22"/>
          <w:szCs w:val="22"/>
          <w:lang w:val="en-US"/>
        </w:rPr>
        <w:t>2</w:t>
      </w:r>
      <w:r>
        <w:rPr>
          <w:rFonts w:ascii="Cambria" w:hAnsi="Cambria"/>
          <w:sz w:val="22"/>
          <w:szCs w:val="22"/>
          <w:lang w:val="en-US"/>
        </w:rPr>
        <w:t>,</w:t>
      </w:r>
      <w:r w:rsidRPr="001019DA">
        <w:rPr>
          <w:rFonts w:ascii="Cambria" w:hAnsi="Cambria"/>
          <w:sz w:val="22"/>
          <w:szCs w:val="22"/>
          <w:lang w:val="en-US"/>
        </w:rPr>
        <w:t>3%</w:t>
      </w:r>
      <w:r>
        <w:rPr>
          <w:rFonts w:ascii="Cambria" w:hAnsi="Cambria"/>
          <w:sz w:val="22"/>
          <w:szCs w:val="22"/>
          <w:lang w:val="en-US"/>
        </w:rPr>
        <w:t xml:space="preserve"> </w:t>
      </w:r>
      <w:r w:rsidRPr="001019DA">
        <w:rPr>
          <w:rFonts w:ascii="Cambria" w:hAnsi="Cambria"/>
          <w:sz w:val="22"/>
          <w:szCs w:val="22"/>
          <w:lang w:val="en-US"/>
        </w:rPr>
        <w:t>in 2025</w:t>
      </w:r>
      <w:r>
        <w:rPr>
          <w:rFonts w:ascii="Cambria" w:hAnsi="Cambria"/>
          <w:sz w:val="22"/>
          <w:szCs w:val="22"/>
          <w:lang w:val="en-US"/>
        </w:rPr>
        <w:t xml:space="preserve">; </w:t>
      </w:r>
      <w:r w:rsidRPr="001019DA">
        <w:rPr>
          <w:rFonts w:ascii="Cambria" w:hAnsi="Cambria"/>
          <w:sz w:val="22"/>
          <w:szCs w:val="22"/>
          <w:lang w:val="en-US"/>
        </w:rPr>
        <w:t>1</w:t>
      </w:r>
      <w:r>
        <w:rPr>
          <w:rFonts w:ascii="Cambria" w:hAnsi="Cambria"/>
          <w:sz w:val="22"/>
          <w:szCs w:val="22"/>
          <w:lang w:val="en-US"/>
        </w:rPr>
        <w:t>,</w:t>
      </w:r>
      <w:r w:rsidRPr="001019DA">
        <w:rPr>
          <w:rFonts w:ascii="Cambria" w:hAnsi="Cambria"/>
          <w:sz w:val="22"/>
          <w:szCs w:val="22"/>
          <w:lang w:val="en-US"/>
        </w:rPr>
        <w:t>7% in 2026</w:t>
      </w:r>
      <w:r w:rsidRPr="001019DA">
        <w:t xml:space="preserve"> </w:t>
      </w:r>
      <w:r w:rsidRPr="001019DA">
        <w:rPr>
          <w:rFonts w:ascii="Cambria" w:hAnsi="Cambria"/>
          <w:sz w:val="22"/>
          <w:szCs w:val="22"/>
          <w:lang w:val="en-US"/>
        </w:rPr>
        <w:t>and 1% in 2027</w:t>
      </w:r>
      <w:r>
        <w:rPr>
          <w:rFonts w:ascii="Cambria" w:hAnsi="Cambria"/>
          <w:sz w:val="22"/>
          <w:szCs w:val="22"/>
          <w:lang w:val="en-US"/>
        </w:rPr>
        <w:t xml:space="preserve">. </w:t>
      </w:r>
    </w:p>
    <w:p w14:paraId="56665ADE" w14:textId="2FB8C7A6" w:rsidR="001019DA" w:rsidRDefault="001019DA" w:rsidP="001019DA">
      <w:pPr>
        <w:pStyle w:val="ListParagraph"/>
        <w:spacing w:line="252" w:lineRule="auto"/>
        <w:ind w:left="1440"/>
        <w:jc w:val="both"/>
        <w:rPr>
          <w:rFonts w:ascii="Cambria" w:hAnsi="Cambria"/>
          <w:sz w:val="22"/>
          <w:szCs w:val="22"/>
          <w:lang w:val="en-US"/>
        </w:rPr>
      </w:pPr>
    </w:p>
    <w:p w14:paraId="5ECFF7CE" w14:textId="732D78A7" w:rsidR="001019DA" w:rsidRDefault="00560A34" w:rsidP="001019DA">
      <w:pPr>
        <w:pStyle w:val="ListParagraph"/>
        <w:numPr>
          <w:ilvl w:val="0"/>
          <w:numId w:val="20"/>
        </w:numPr>
        <w:spacing w:line="252" w:lineRule="auto"/>
        <w:jc w:val="both"/>
        <w:rPr>
          <w:rFonts w:ascii="Cambria" w:hAnsi="Cambria"/>
          <w:sz w:val="22"/>
          <w:szCs w:val="22"/>
          <w:lang w:val="en-US"/>
        </w:rPr>
      </w:pPr>
      <w:r>
        <w:rPr>
          <w:rFonts w:ascii="Cambria" w:hAnsi="Cambria"/>
          <w:sz w:val="22"/>
          <w:szCs w:val="22"/>
          <w:lang w:val="en-US"/>
        </w:rPr>
        <w:t>The s</w:t>
      </w:r>
      <w:r w:rsidRPr="00560A34">
        <w:rPr>
          <w:rFonts w:ascii="Cambria" w:hAnsi="Cambria"/>
          <w:sz w:val="22"/>
          <w:szCs w:val="22"/>
          <w:lang w:val="en-US"/>
        </w:rPr>
        <w:t>pecial preferential import tax rates specified in Appendix II for tariff quotas goods in the following groups: 04.07 (poultry eggs), 17.01 (sugar), 24.01 (tobacco leaves) and 25.01 (salt) is the tariff rate in the quota.</w:t>
      </w:r>
    </w:p>
    <w:p w14:paraId="266134FF" w14:textId="77777777" w:rsidR="00560A34" w:rsidRPr="00560A34" w:rsidRDefault="00560A34" w:rsidP="00560A34">
      <w:pPr>
        <w:pStyle w:val="ListParagraph"/>
        <w:rPr>
          <w:rFonts w:ascii="Cambria" w:hAnsi="Cambria"/>
          <w:sz w:val="22"/>
          <w:szCs w:val="22"/>
          <w:lang w:val="en-US"/>
        </w:rPr>
      </w:pPr>
    </w:p>
    <w:p w14:paraId="327AA6E4" w14:textId="09C8AF80" w:rsidR="00560A34" w:rsidRDefault="00663D2C" w:rsidP="001019DA">
      <w:pPr>
        <w:pStyle w:val="ListParagraph"/>
        <w:numPr>
          <w:ilvl w:val="0"/>
          <w:numId w:val="20"/>
        </w:numPr>
        <w:spacing w:line="252" w:lineRule="auto"/>
        <w:jc w:val="both"/>
        <w:rPr>
          <w:rFonts w:ascii="Cambria" w:hAnsi="Cambria"/>
          <w:sz w:val="22"/>
          <w:szCs w:val="22"/>
          <w:lang w:val="en-US"/>
        </w:rPr>
      </w:pPr>
      <w:r w:rsidRPr="00663D2C">
        <w:rPr>
          <w:rFonts w:ascii="Cambria" w:hAnsi="Cambria"/>
          <w:sz w:val="22"/>
          <w:szCs w:val="22"/>
          <w:lang w:val="en-US"/>
        </w:rPr>
        <w:t>Conditions for applying the special preferential import tax rate under the EVFTA Agreement, including:</w:t>
      </w:r>
      <w:r>
        <w:rPr>
          <w:rFonts w:ascii="Cambria" w:hAnsi="Cambria"/>
          <w:sz w:val="22"/>
          <w:szCs w:val="22"/>
          <w:lang w:val="en-US"/>
        </w:rPr>
        <w:t xml:space="preserve"> </w:t>
      </w:r>
      <w:r w:rsidR="00C632A7" w:rsidRPr="00C632A7">
        <w:rPr>
          <w:rFonts w:ascii="Cambria" w:hAnsi="Cambria"/>
          <w:sz w:val="22"/>
          <w:szCs w:val="22"/>
          <w:lang w:val="en-US"/>
        </w:rPr>
        <w:t>(1) Listed in the tariff schedule specified in Appendix II;</w:t>
      </w:r>
      <w:r w:rsidR="00C632A7">
        <w:rPr>
          <w:rFonts w:ascii="Cambria" w:hAnsi="Cambria"/>
          <w:sz w:val="22"/>
          <w:szCs w:val="22"/>
          <w:lang w:val="en-US"/>
        </w:rPr>
        <w:t xml:space="preserve"> (2) I</w:t>
      </w:r>
      <w:r w:rsidR="00C632A7" w:rsidRPr="00C632A7">
        <w:rPr>
          <w:rFonts w:ascii="Cambria" w:hAnsi="Cambria"/>
          <w:sz w:val="22"/>
          <w:szCs w:val="22"/>
          <w:lang w:val="en-US"/>
        </w:rPr>
        <w:t xml:space="preserve">mported into Vietnam from the territories specified in the Decree, and goods imported </w:t>
      </w:r>
      <w:r w:rsidR="00C632A7" w:rsidRPr="00C632A7">
        <w:rPr>
          <w:rFonts w:ascii="Cambria" w:hAnsi="Cambria"/>
          <w:sz w:val="22"/>
          <w:szCs w:val="22"/>
          <w:lang w:val="en-US"/>
        </w:rPr>
        <w:lastRenderedPageBreak/>
        <w:t>from the non-tariff zone into the domestic market;</w:t>
      </w:r>
      <w:r w:rsidR="00C632A7">
        <w:rPr>
          <w:rFonts w:ascii="Cambria" w:hAnsi="Cambria"/>
          <w:sz w:val="22"/>
          <w:szCs w:val="22"/>
          <w:lang w:val="en-US"/>
        </w:rPr>
        <w:t xml:space="preserve"> (3) </w:t>
      </w:r>
      <w:r w:rsidR="0088694C">
        <w:rPr>
          <w:rFonts w:ascii="Cambria" w:hAnsi="Cambria"/>
          <w:sz w:val="22"/>
          <w:szCs w:val="22"/>
          <w:lang w:val="en-US"/>
        </w:rPr>
        <w:t>Meet</w:t>
      </w:r>
      <w:r w:rsidR="00C632A7" w:rsidRPr="00C632A7">
        <w:t xml:space="preserve"> </w:t>
      </w:r>
      <w:r w:rsidR="00C632A7" w:rsidRPr="00C632A7">
        <w:rPr>
          <w:rFonts w:ascii="Cambria" w:hAnsi="Cambria"/>
          <w:sz w:val="22"/>
          <w:szCs w:val="22"/>
          <w:lang w:val="en-US"/>
        </w:rPr>
        <w:t>the regulations on origin of goods and have a certificate of origin according to the provisions of the EVFTA Agreement.</w:t>
      </w:r>
    </w:p>
    <w:p w14:paraId="5DBD27E9" w14:textId="77777777" w:rsidR="00C632A7" w:rsidRPr="00C632A7" w:rsidRDefault="00C632A7" w:rsidP="00C632A7">
      <w:pPr>
        <w:pStyle w:val="ListParagraph"/>
        <w:rPr>
          <w:rFonts w:ascii="Cambria" w:hAnsi="Cambria"/>
          <w:sz w:val="22"/>
          <w:szCs w:val="22"/>
          <w:lang w:val="en-US"/>
        </w:rPr>
      </w:pPr>
    </w:p>
    <w:p w14:paraId="06B16004" w14:textId="17A0BB12" w:rsidR="00C632A7" w:rsidRDefault="00C632A7" w:rsidP="00C632A7">
      <w:pPr>
        <w:spacing w:line="252" w:lineRule="auto"/>
        <w:ind w:left="720"/>
        <w:jc w:val="both"/>
        <w:rPr>
          <w:rFonts w:ascii="Cambria" w:hAnsi="Cambria"/>
          <w:sz w:val="22"/>
          <w:szCs w:val="22"/>
          <w:lang w:val="en-US"/>
        </w:rPr>
      </w:pPr>
      <w:r w:rsidRPr="00C632A7">
        <w:rPr>
          <w:rFonts w:ascii="Cambria" w:hAnsi="Cambria"/>
          <w:sz w:val="22"/>
          <w:szCs w:val="22"/>
          <w:lang w:val="en-US"/>
        </w:rPr>
        <w:t>EVFTA special preferential import tariff according to AHTN</w:t>
      </w:r>
      <w:r>
        <w:rPr>
          <w:rFonts w:ascii="Cambria" w:hAnsi="Cambria"/>
          <w:sz w:val="22"/>
          <w:szCs w:val="22"/>
          <w:lang w:val="en-US"/>
        </w:rPr>
        <w:t xml:space="preserve"> (</w:t>
      </w:r>
      <w:r w:rsidRPr="00C632A7">
        <w:rPr>
          <w:rFonts w:ascii="Cambria" w:hAnsi="Cambria"/>
          <w:sz w:val="22"/>
          <w:szCs w:val="22"/>
          <w:lang w:val="en-US"/>
        </w:rPr>
        <w:t>Asean Harmonised Tariff Nomenclature</w:t>
      </w:r>
      <w:r>
        <w:rPr>
          <w:rFonts w:ascii="Cambria" w:hAnsi="Cambria"/>
          <w:sz w:val="22"/>
          <w:szCs w:val="22"/>
          <w:lang w:val="en-US"/>
        </w:rPr>
        <w:t xml:space="preserve">) </w:t>
      </w:r>
      <w:r w:rsidR="0001203E" w:rsidRPr="0001203E">
        <w:rPr>
          <w:rFonts w:ascii="Cambria" w:hAnsi="Cambria"/>
          <w:sz w:val="22"/>
          <w:szCs w:val="22"/>
          <w:lang w:val="en-US"/>
        </w:rPr>
        <w:t>2022 period 2022 - 2027 including code</w:t>
      </w:r>
      <w:r w:rsidR="0001203E">
        <w:rPr>
          <w:rFonts w:ascii="Cambria" w:hAnsi="Cambria"/>
          <w:sz w:val="22"/>
          <w:szCs w:val="22"/>
          <w:lang w:val="en-US"/>
        </w:rPr>
        <w:t>s</w:t>
      </w:r>
      <w:r w:rsidR="0001203E" w:rsidRPr="0001203E">
        <w:rPr>
          <w:rFonts w:ascii="Cambria" w:hAnsi="Cambria"/>
          <w:sz w:val="22"/>
          <w:szCs w:val="22"/>
          <w:lang w:val="en-US"/>
        </w:rPr>
        <w:t>, description</w:t>
      </w:r>
      <w:r w:rsidR="0001203E">
        <w:rPr>
          <w:rFonts w:ascii="Cambria" w:hAnsi="Cambria"/>
          <w:sz w:val="22"/>
          <w:szCs w:val="22"/>
          <w:lang w:val="en-US"/>
        </w:rPr>
        <w:t>s</w:t>
      </w:r>
      <w:r w:rsidR="0001203E" w:rsidRPr="0001203E">
        <w:rPr>
          <w:rFonts w:ascii="Cambria" w:hAnsi="Cambria"/>
          <w:sz w:val="22"/>
          <w:szCs w:val="22"/>
          <w:lang w:val="en-US"/>
        </w:rPr>
        <w:t xml:space="preserve"> of goods, tax rate for each year,</w:t>
      </w:r>
      <w:r w:rsidR="003B6AA6" w:rsidRPr="003B6AA6">
        <w:rPr>
          <w:rFonts w:ascii="Cambria" w:hAnsi="Cambria"/>
          <w:sz w:val="22"/>
          <w:szCs w:val="22"/>
          <w:lang w:val="en-US"/>
        </w:rPr>
        <w:t xml:space="preserve"> </w:t>
      </w:r>
      <w:r w:rsidR="003B6AA6" w:rsidRPr="00924AF0">
        <w:rPr>
          <w:rFonts w:ascii="Cambria" w:hAnsi="Cambria"/>
          <w:sz w:val="22"/>
          <w:szCs w:val="22"/>
          <w:lang w:val="en-US"/>
        </w:rPr>
        <w:t>takes effect</w:t>
      </w:r>
      <w:r w:rsidR="0001203E" w:rsidRPr="0001203E">
        <w:rPr>
          <w:rFonts w:ascii="Cambria" w:hAnsi="Cambria"/>
          <w:sz w:val="22"/>
          <w:szCs w:val="22"/>
          <w:lang w:val="en-US"/>
        </w:rPr>
        <w:t xml:space="preserve"> from the date of signing to the end of December 31, 2027.</w:t>
      </w:r>
    </w:p>
    <w:p w14:paraId="0C354E80" w14:textId="74113760" w:rsidR="006D5B93" w:rsidRDefault="006D5B93" w:rsidP="00C632A7">
      <w:pPr>
        <w:spacing w:line="252" w:lineRule="auto"/>
        <w:ind w:left="720"/>
        <w:jc w:val="both"/>
        <w:rPr>
          <w:rFonts w:ascii="Cambria" w:hAnsi="Cambria"/>
          <w:sz w:val="22"/>
          <w:szCs w:val="22"/>
          <w:lang w:val="en-US"/>
        </w:rPr>
      </w:pPr>
    </w:p>
    <w:p w14:paraId="60FFC330" w14:textId="77777777" w:rsidR="006D5B93" w:rsidRDefault="006D5B93" w:rsidP="006D5B93">
      <w:pPr>
        <w:pStyle w:val="ListParagraph"/>
        <w:numPr>
          <w:ilvl w:val="0"/>
          <w:numId w:val="1"/>
        </w:numPr>
        <w:spacing w:line="252" w:lineRule="auto"/>
        <w:ind w:hanging="720"/>
        <w:jc w:val="both"/>
        <w:rPr>
          <w:rFonts w:ascii="Cambria" w:hAnsi="Cambria"/>
          <w:b/>
          <w:bCs/>
          <w:sz w:val="22"/>
          <w:szCs w:val="22"/>
          <w:lang w:val="en-US"/>
        </w:rPr>
      </w:pPr>
      <w:r>
        <w:rPr>
          <w:rFonts w:ascii="Cambria" w:hAnsi="Cambria"/>
          <w:b/>
          <w:bCs/>
          <w:sz w:val="22"/>
          <w:szCs w:val="22"/>
          <w:lang w:val="en-US"/>
        </w:rPr>
        <w:t>T</w:t>
      </w:r>
      <w:r w:rsidRPr="00C05FAB">
        <w:rPr>
          <w:rFonts w:ascii="Cambria" w:hAnsi="Cambria"/>
          <w:b/>
          <w:bCs/>
          <w:sz w:val="22"/>
          <w:szCs w:val="22"/>
          <w:lang w:val="en-US"/>
        </w:rPr>
        <w:t>he cost frame for the aviation service operation franchise</w:t>
      </w:r>
    </w:p>
    <w:p w14:paraId="4EEFE19A" w14:textId="77777777" w:rsidR="006D5B93" w:rsidRPr="00C05FAB" w:rsidRDefault="006D5B93" w:rsidP="006D5B93">
      <w:pPr>
        <w:pStyle w:val="ListParagraph"/>
        <w:spacing w:line="252" w:lineRule="auto"/>
        <w:jc w:val="both"/>
        <w:rPr>
          <w:rFonts w:ascii="Cambria" w:hAnsi="Cambria"/>
          <w:b/>
          <w:bCs/>
          <w:sz w:val="22"/>
          <w:szCs w:val="22"/>
          <w:lang w:val="en-US"/>
        </w:rPr>
      </w:pPr>
    </w:p>
    <w:p w14:paraId="63AEB0A0" w14:textId="77777777" w:rsidR="006D5B93" w:rsidRDefault="006D5B93" w:rsidP="006D5B93">
      <w:pPr>
        <w:pStyle w:val="ListParagraph"/>
        <w:spacing w:line="252" w:lineRule="auto"/>
        <w:jc w:val="both"/>
        <w:rPr>
          <w:rFonts w:ascii="Cambria" w:hAnsi="Cambria"/>
          <w:sz w:val="22"/>
          <w:szCs w:val="22"/>
          <w:lang w:val="en-US"/>
        </w:rPr>
      </w:pPr>
      <w:r w:rsidRPr="00B01347">
        <w:rPr>
          <w:rFonts w:ascii="Cambria" w:hAnsi="Cambria"/>
          <w:sz w:val="22"/>
          <w:szCs w:val="22"/>
          <w:lang w:val="en-US"/>
        </w:rPr>
        <w:t xml:space="preserve">The Ministry of Transport </w:t>
      </w:r>
      <w:r>
        <w:rPr>
          <w:rFonts w:ascii="Cambria" w:hAnsi="Cambria"/>
          <w:sz w:val="22"/>
          <w:szCs w:val="22"/>
          <w:lang w:val="en-US"/>
        </w:rPr>
        <w:t>issues</w:t>
      </w:r>
      <w:r w:rsidRPr="00B01347">
        <w:rPr>
          <w:rFonts w:ascii="Cambria" w:hAnsi="Cambria"/>
          <w:sz w:val="22"/>
          <w:szCs w:val="22"/>
          <w:lang w:val="en-US"/>
        </w:rPr>
        <w:t xml:space="preserve"> Circular 13/2022/TT-BGTVT on</w:t>
      </w:r>
      <w:r>
        <w:rPr>
          <w:rFonts w:ascii="Cambria" w:hAnsi="Cambria"/>
          <w:sz w:val="22"/>
          <w:szCs w:val="22"/>
          <w:lang w:val="en-US"/>
        </w:rPr>
        <w:t xml:space="preserve"> t</w:t>
      </w:r>
      <w:r w:rsidRPr="00B01347">
        <w:rPr>
          <w:rFonts w:ascii="Cambria" w:hAnsi="Cambria"/>
          <w:sz w:val="22"/>
          <w:szCs w:val="22"/>
          <w:lang w:val="en-US"/>
        </w:rPr>
        <w:t>he cost frame for the aviation service operation franchise</w:t>
      </w:r>
      <w:r>
        <w:rPr>
          <w:rFonts w:ascii="Cambria" w:hAnsi="Cambria"/>
          <w:sz w:val="22"/>
          <w:szCs w:val="22"/>
          <w:lang w:val="en-US"/>
        </w:rPr>
        <w:t xml:space="preserve"> </w:t>
      </w:r>
      <w:r w:rsidRPr="00B01347">
        <w:rPr>
          <w:rFonts w:ascii="Cambria" w:hAnsi="Cambria"/>
          <w:sz w:val="22"/>
          <w:szCs w:val="22"/>
          <w:lang w:val="en-US"/>
        </w:rPr>
        <w:t>(hereinafter referred to as “</w:t>
      </w:r>
      <w:r w:rsidRPr="00B01347">
        <w:rPr>
          <w:rFonts w:ascii="Cambria" w:hAnsi="Cambria"/>
          <w:b/>
          <w:bCs/>
          <w:sz w:val="22"/>
          <w:szCs w:val="22"/>
          <w:lang w:val="en-US"/>
        </w:rPr>
        <w:t>Circular</w:t>
      </w:r>
      <w:r w:rsidRPr="00B01347">
        <w:rPr>
          <w:rFonts w:ascii="Cambria" w:hAnsi="Cambria"/>
          <w:sz w:val="22"/>
          <w:szCs w:val="22"/>
          <w:lang w:val="en-US"/>
        </w:rPr>
        <w:t>”).</w:t>
      </w:r>
      <w:r>
        <w:rPr>
          <w:rFonts w:ascii="Cambria" w:hAnsi="Cambria"/>
          <w:sz w:val="22"/>
          <w:szCs w:val="22"/>
          <w:lang w:val="en-US"/>
        </w:rPr>
        <w:t xml:space="preserve"> </w:t>
      </w:r>
    </w:p>
    <w:p w14:paraId="3FBAE89B" w14:textId="77777777" w:rsidR="006D5B93" w:rsidRDefault="006D5B93" w:rsidP="006D5B93">
      <w:pPr>
        <w:pStyle w:val="ListParagraph"/>
        <w:spacing w:line="252" w:lineRule="auto"/>
        <w:jc w:val="both"/>
        <w:rPr>
          <w:rFonts w:ascii="Cambria" w:hAnsi="Cambria"/>
          <w:sz w:val="22"/>
          <w:szCs w:val="22"/>
          <w:lang w:val="en-US"/>
        </w:rPr>
      </w:pPr>
    </w:p>
    <w:p w14:paraId="007A4D2B" w14:textId="77777777" w:rsidR="006D5B93" w:rsidRDefault="006D5B93" w:rsidP="006D5B93">
      <w:pPr>
        <w:pStyle w:val="ListParagraph"/>
        <w:spacing w:line="252" w:lineRule="auto"/>
        <w:jc w:val="both"/>
        <w:rPr>
          <w:rFonts w:ascii="Cambria" w:hAnsi="Cambria"/>
          <w:sz w:val="22"/>
          <w:szCs w:val="22"/>
          <w:lang w:val="en-US"/>
        </w:rPr>
      </w:pPr>
      <w:r w:rsidRPr="00B01347">
        <w:rPr>
          <w:rFonts w:ascii="Cambria" w:hAnsi="Cambria"/>
          <w:sz w:val="22"/>
          <w:szCs w:val="22"/>
          <w:lang w:val="en-US"/>
        </w:rPr>
        <w:t>According to the Circular,</w:t>
      </w:r>
      <w:r>
        <w:rPr>
          <w:rFonts w:ascii="Cambria" w:hAnsi="Cambria"/>
          <w:sz w:val="22"/>
          <w:szCs w:val="22"/>
          <w:lang w:val="en-US"/>
        </w:rPr>
        <w:t xml:space="preserve"> t</w:t>
      </w:r>
      <w:r w:rsidRPr="00B01347">
        <w:rPr>
          <w:rFonts w:ascii="Cambria" w:hAnsi="Cambria"/>
          <w:sz w:val="22"/>
          <w:szCs w:val="22"/>
          <w:lang w:val="en-US"/>
        </w:rPr>
        <w:t>he cost frame for the aviation service operation franchise</w:t>
      </w:r>
      <w:r>
        <w:rPr>
          <w:rFonts w:ascii="Cambria" w:hAnsi="Cambria"/>
          <w:sz w:val="22"/>
          <w:szCs w:val="22"/>
          <w:lang w:val="en-US"/>
        </w:rPr>
        <w:t xml:space="preserve"> </w:t>
      </w:r>
      <w:r w:rsidRPr="00B01347">
        <w:rPr>
          <w:rFonts w:ascii="Cambria" w:hAnsi="Cambria"/>
          <w:sz w:val="22"/>
          <w:szCs w:val="22"/>
          <w:lang w:val="en-US"/>
        </w:rPr>
        <w:t>is regulated as follows:</w:t>
      </w:r>
      <w:r>
        <w:rPr>
          <w:rFonts w:ascii="Cambria" w:hAnsi="Cambria"/>
          <w:sz w:val="22"/>
          <w:szCs w:val="22"/>
          <w:lang w:val="en-US"/>
        </w:rPr>
        <w:t xml:space="preserve"> </w:t>
      </w:r>
    </w:p>
    <w:p w14:paraId="6EEF0957" w14:textId="77777777" w:rsidR="006D5B93" w:rsidRDefault="006D5B93" w:rsidP="006D5B93">
      <w:pPr>
        <w:pStyle w:val="ListParagraph"/>
        <w:spacing w:line="252" w:lineRule="auto"/>
        <w:jc w:val="both"/>
        <w:rPr>
          <w:rFonts w:ascii="Cambria" w:hAnsi="Cambria"/>
          <w:sz w:val="22"/>
          <w:szCs w:val="22"/>
          <w:lang w:val="en-US"/>
        </w:rPr>
      </w:pPr>
    </w:p>
    <w:p w14:paraId="63463A94" w14:textId="77777777" w:rsidR="006D5B93" w:rsidRDefault="006D5B93" w:rsidP="006D5B93">
      <w:pPr>
        <w:pStyle w:val="ListParagraph"/>
        <w:numPr>
          <w:ilvl w:val="0"/>
          <w:numId w:val="17"/>
        </w:numPr>
        <w:spacing w:line="252" w:lineRule="auto"/>
        <w:jc w:val="both"/>
        <w:rPr>
          <w:rFonts w:ascii="Cambria" w:hAnsi="Cambria"/>
          <w:sz w:val="22"/>
          <w:szCs w:val="22"/>
          <w:lang w:val="en-US"/>
        </w:rPr>
      </w:pPr>
      <w:r w:rsidRPr="002A4979">
        <w:rPr>
          <w:rFonts w:ascii="Cambria" w:hAnsi="Cambria"/>
          <w:sz w:val="22"/>
          <w:szCs w:val="22"/>
          <w:lang w:val="en-US"/>
        </w:rPr>
        <w:t>Franchise to operate international passenger terminal</w:t>
      </w:r>
      <w:r>
        <w:rPr>
          <w:rFonts w:ascii="Cambria" w:hAnsi="Cambria"/>
          <w:sz w:val="22"/>
          <w:szCs w:val="22"/>
          <w:lang w:val="en-US"/>
        </w:rPr>
        <w:t>s: 15% - 24%;</w:t>
      </w:r>
    </w:p>
    <w:p w14:paraId="18421B68" w14:textId="77777777" w:rsidR="006D5B93" w:rsidRDefault="006D5B93" w:rsidP="006D5B93">
      <w:pPr>
        <w:pStyle w:val="ListParagraph"/>
        <w:spacing w:line="252" w:lineRule="auto"/>
        <w:ind w:left="1440"/>
        <w:jc w:val="both"/>
        <w:rPr>
          <w:rFonts w:ascii="Cambria" w:hAnsi="Cambria"/>
          <w:sz w:val="22"/>
          <w:szCs w:val="22"/>
          <w:lang w:val="en-US"/>
        </w:rPr>
      </w:pPr>
    </w:p>
    <w:p w14:paraId="3B221DE1" w14:textId="77777777" w:rsidR="006D5B93" w:rsidRDefault="006D5B93" w:rsidP="006D5B93">
      <w:pPr>
        <w:pStyle w:val="ListParagraph"/>
        <w:numPr>
          <w:ilvl w:val="0"/>
          <w:numId w:val="17"/>
        </w:numPr>
        <w:spacing w:line="252" w:lineRule="auto"/>
        <w:jc w:val="both"/>
        <w:rPr>
          <w:rFonts w:ascii="Cambria" w:hAnsi="Cambria"/>
          <w:sz w:val="22"/>
          <w:szCs w:val="22"/>
          <w:lang w:val="en-US"/>
        </w:rPr>
      </w:pPr>
      <w:r w:rsidRPr="00362B76">
        <w:rPr>
          <w:rFonts w:ascii="Cambria" w:hAnsi="Cambria"/>
          <w:sz w:val="22"/>
          <w:szCs w:val="22"/>
          <w:lang w:val="en-US"/>
        </w:rPr>
        <w:t>Franchise to operate terminals and warehouses:</w:t>
      </w:r>
      <w:r>
        <w:rPr>
          <w:rFonts w:ascii="Cambria" w:hAnsi="Cambria"/>
          <w:sz w:val="22"/>
          <w:szCs w:val="22"/>
          <w:lang w:val="en-US"/>
        </w:rPr>
        <w:t xml:space="preserve"> 1,5% - 4,5%;</w:t>
      </w:r>
    </w:p>
    <w:p w14:paraId="26E103F3" w14:textId="77777777" w:rsidR="006D5B93" w:rsidRPr="00362B76" w:rsidRDefault="006D5B93" w:rsidP="006D5B93">
      <w:pPr>
        <w:pStyle w:val="ListParagraph"/>
        <w:spacing w:line="252" w:lineRule="auto"/>
        <w:rPr>
          <w:rFonts w:ascii="Cambria" w:hAnsi="Cambria"/>
          <w:sz w:val="22"/>
          <w:szCs w:val="22"/>
          <w:lang w:val="en-US"/>
        </w:rPr>
      </w:pPr>
    </w:p>
    <w:p w14:paraId="2161587F" w14:textId="77777777" w:rsidR="006D5B93" w:rsidRDefault="006D5B93" w:rsidP="006D5B93">
      <w:pPr>
        <w:pStyle w:val="ListParagraph"/>
        <w:numPr>
          <w:ilvl w:val="0"/>
          <w:numId w:val="17"/>
        </w:numPr>
        <w:spacing w:line="252" w:lineRule="auto"/>
        <w:jc w:val="both"/>
        <w:rPr>
          <w:rFonts w:ascii="Cambria" w:hAnsi="Cambria"/>
          <w:sz w:val="22"/>
          <w:szCs w:val="22"/>
          <w:lang w:val="en-US"/>
        </w:rPr>
      </w:pPr>
      <w:r w:rsidRPr="00362B76">
        <w:rPr>
          <w:rFonts w:ascii="Cambria" w:hAnsi="Cambria"/>
          <w:sz w:val="22"/>
          <w:szCs w:val="22"/>
          <w:lang w:val="en-US"/>
        </w:rPr>
        <w:t>Franchise to operate</w:t>
      </w:r>
      <w:r>
        <w:rPr>
          <w:rFonts w:ascii="Cambria" w:hAnsi="Cambria"/>
          <w:sz w:val="22"/>
          <w:szCs w:val="22"/>
          <w:lang w:val="en-US"/>
        </w:rPr>
        <w:t xml:space="preserve"> </w:t>
      </w:r>
      <w:r w:rsidRPr="00362B76">
        <w:rPr>
          <w:rFonts w:ascii="Cambria" w:hAnsi="Cambria"/>
          <w:sz w:val="22"/>
          <w:szCs w:val="22"/>
          <w:lang w:val="en-US"/>
        </w:rPr>
        <w:t>ground commercial technical service</w:t>
      </w:r>
      <w:r>
        <w:rPr>
          <w:rFonts w:ascii="Cambria" w:hAnsi="Cambria"/>
          <w:sz w:val="22"/>
          <w:szCs w:val="22"/>
          <w:lang w:val="en-US"/>
        </w:rPr>
        <w:t>: 1,5% - 4,5%;</w:t>
      </w:r>
    </w:p>
    <w:p w14:paraId="2E8CC419" w14:textId="77777777" w:rsidR="006D5B93" w:rsidRPr="00362B76" w:rsidRDefault="006D5B93" w:rsidP="006D5B93">
      <w:pPr>
        <w:pStyle w:val="ListParagraph"/>
        <w:spacing w:line="252" w:lineRule="auto"/>
        <w:rPr>
          <w:rFonts w:ascii="Cambria" w:hAnsi="Cambria"/>
          <w:sz w:val="22"/>
          <w:szCs w:val="22"/>
          <w:lang w:val="en-US"/>
        </w:rPr>
      </w:pPr>
    </w:p>
    <w:p w14:paraId="694BC341" w14:textId="77777777" w:rsidR="006D5B93" w:rsidRDefault="006D5B93" w:rsidP="006D5B93">
      <w:pPr>
        <w:pStyle w:val="ListParagraph"/>
        <w:numPr>
          <w:ilvl w:val="0"/>
          <w:numId w:val="17"/>
        </w:numPr>
        <w:spacing w:line="252" w:lineRule="auto"/>
        <w:jc w:val="both"/>
        <w:rPr>
          <w:rFonts w:ascii="Cambria" w:hAnsi="Cambria"/>
          <w:sz w:val="22"/>
          <w:szCs w:val="22"/>
          <w:lang w:val="en-US"/>
        </w:rPr>
      </w:pPr>
      <w:r w:rsidRPr="00362B76">
        <w:rPr>
          <w:rFonts w:ascii="Cambria" w:hAnsi="Cambria"/>
          <w:sz w:val="22"/>
          <w:szCs w:val="22"/>
          <w:lang w:val="en-US"/>
        </w:rPr>
        <w:t>Franchise to operate</w:t>
      </w:r>
      <w:r>
        <w:rPr>
          <w:rFonts w:ascii="Cambria" w:hAnsi="Cambria"/>
          <w:sz w:val="22"/>
          <w:szCs w:val="22"/>
          <w:lang w:val="en-US"/>
        </w:rPr>
        <w:t xml:space="preserve"> </w:t>
      </w:r>
      <w:r w:rsidRPr="009E1D93">
        <w:rPr>
          <w:rFonts w:ascii="Cambria" w:hAnsi="Cambria"/>
          <w:sz w:val="22"/>
          <w:szCs w:val="22"/>
          <w:lang w:val="en-US"/>
        </w:rPr>
        <w:t xml:space="preserve">repair and maintain aviation vehicles and equipment: </w:t>
      </w:r>
      <w:r w:rsidRPr="00F72D0A">
        <w:rPr>
          <w:rFonts w:ascii="Cambria" w:hAnsi="Cambria"/>
          <w:sz w:val="22"/>
          <w:szCs w:val="22"/>
          <w:lang w:val="en-US"/>
        </w:rPr>
        <w:t>1% - 3%;</w:t>
      </w:r>
    </w:p>
    <w:p w14:paraId="1A8E7C18" w14:textId="77777777" w:rsidR="006D5B93" w:rsidRPr="009E1D93" w:rsidRDefault="006D5B93" w:rsidP="006D5B93">
      <w:pPr>
        <w:pStyle w:val="ListParagraph"/>
        <w:spacing w:line="252" w:lineRule="auto"/>
        <w:rPr>
          <w:rFonts w:ascii="Cambria" w:hAnsi="Cambria"/>
          <w:sz w:val="22"/>
          <w:szCs w:val="22"/>
          <w:lang w:val="en-US"/>
        </w:rPr>
      </w:pPr>
    </w:p>
    <w:p w14:paraId="673B5246" w14:textId="77777777" w:rsidR="006D5B93" w:rsidRDefault="006D5B93" w:rsidP="006D5B93">
      <w:pPr>
        <w:pStyle w:val="ListParagraph"/>
        <w:numPr>
          <w:ilvl w:val="0"/>
          <w:numId w:val="17"/>
        </w:numPr>
        <w:spacing w:line="252" w:lineRule="auto"/>
        <w:jc w:val="both"/>
        <w:rPr>
          <w:rFonts w:ascii="Cambria" w:hAnsi="Cambria"/>
          <w:sz w:val="22"/>
          <w:szCs w:val="22"/>
          <w:lang w:val="en-US"/>
        </w:rPr>
      </w:pPr>
      <w:r w:rsidRPr="00362B76">
        <w:rPr>
          <w:rFonts w:ascii="Cambria" w:hAnsi="Cambria"/>
          <w:sz w:val="22"/>
          <w:szCs w:val="22"/>
          <w:lang w:val="en-US"/>
        </w:rPr>
        <w:t>Franchise to operate</w:t>
      </w:r>
      <w:r>
        <w:rPr>
          <w:rFonts w:ascii="Cambria" w:hAnsi="Cambria"/>
          <w:sz w:val="22"/>
          <w:szCs w:val="22"/>
          <w:lang w:val="en-US"/>
        </w:rPr>
        <w:t xml:space="preserve"> </w:t>
      </w:r>
      <w:r w:rsidRPr="009E1D93">
        <w:rPr>
          <w:rFonts w:ascii="Cambria" w:hAnsi="Cambria"/>
          <w:sz w:val="22"/>
          <w:szCs w:val="22"/>
          <w:lang w:val="en-US"/>
        </w:rPr>
        <w:t>aviation technique:</w:t>
      </w:r>
      <w:r>
        <w:rPr>
          <w:rFonts w:ascii="Cambria" w:hAnsi="Cambria"/>
          <w:sz w:val="22"/>
          <w:szCs w:val="22"/>
          <w:lang w:val="en-US"/>
        </w:rPr>
        <w:t xml:space="preserve"> </w:t>
      </w:r>
      <w:r w:rsidRPr="00F72D0A">
        <w:rPr>
          <w:rFonts w:ascii="Cambria" w:hAnsi="Cambria"/>
          <w:sz w:val="22"/>
          <w:szCs w:val="22"/>
          <w:lang w:val="en-US"/>
        </w:rPr>
        <w:t>1% - 3%;</w:t>
      </w:r>
    </w:p>
    <w:p w14:paraId="69D0320D" w14:textId="77777777" w:rsidR="006D5B93" w:rsidRPr="009E1D93" w:rsidRDefault="006D5B93" w:rsidP="006D5B93">
      <w:pPr>
        <w:pStyle w:val="ListParagraph"/>
        <w:spacing w:line="252" w:lineRule="auto"/>
        <w:rPr>
          <w:rFonts w:ascii="Cambria" w:hAnsi="Cambria"/>
          <w:sz w:val="22"/>
          <w:szCs w:val="22"/>
          <w:lang w:val="en-US"/>
        </w:rPr>
      </w:pPr>
    </w:p>
    <w:p w14:paraId="731D08C4" w14:textId="77777777" w:rsidR="006D5B93" w:rsidRDefault="006D5B93" w:rsidP="006D5B93">
      <w:pPr>
        <w:pStyle w:val="ListParagraph"/>
        <w:numPr>
          <w:ilvl w:val="0"/>
          <w:numId w:val="17"/>
        </w:numPr>
        <w:spacing w:line="252" w:lineRule="auto"/>
        <w:jc w:val="both"/>
        <w:rPr>
          <w:rFonts w:ascii="Cambria" w:hAnsi="Cambria"/>
          <w:sz w:val="22"/>
          <w:szCs w:val="22"/>
          <w:lang w:val="en-US"/>
        </w:rPr>
      </w:pPr>
      <w:r w:rsidRPr="00362B76">
        <w:rPr>
          <w:rFonts w:ascii="Cambria" w:hAnsi="Cambria"/>
          <w:sz w:val="22"/>
          <w:szCs w:val="22"/>
          <w:lang w:val="en-US"/>
        </w:rPr>
        <w:t>Franchise to operate</w:t>
      </w:r>
      <w:r>
        <w:rPr>
          <w:rFonts w:ascii="Cambria" w:hAnsi="Cambria"/>
          <w:sz w:val="22"/>
          <w:szCs w:val="22"/>
          <w:lang w:val="en-US"/>
        </w:rPr>
        <w:t xml:space="preserve"> airline catering meals: </w:t>
      </w:r>
      <w:r w:rsidRPr="006B4927">
        <w:rPr>
          <w:rFonts w:ascii="Cambria" w:hAnsi="Cambria"/>
          <w:sz w:val="22"/>
          <w:szCs w:val="22"/>
          <w:lang w:val="en-US"/>
        </w:rPr>
        <w:t>75,000 VND/flight - 225,000 VND/flight;</w:t>
      </w:r>
    </w:p>
    <w:p w14:paraId="3BE6448F" w14:textId="77777777" w:rsidR="006D5B93" w:rsidRPr="006B4927" w:rsidRDefault="006D5B93" w:rsidP="006D5B93">
      <w:pPr>
        <w:pStyle w:val="ListParagraph"/>
        <w:spacing w:line="252" w:lineRule="auto"/>
        <w:rPr>
          <w:rFonts w:ascii="Cambria" w:hAnsi="Cambria"/>
          <w:sz w:val="22"/>
          <w:szCs w:val="22"/>
          <w:lang w:val="en-US"/>
        </w:rPr>
      </w:pPr>
    </w:p>
    <w:p w14:paraId="0BE0F772" w14:textId="77777777" w:rsidR="006D5B93" w:rsidRDefault="006D5B93" w:rsidP="006D5B93">
      <w:pPr>
        <w:pStyle w:val="ListParagraph"/>
        <w:numPr>
          <w:ilvl w:val="0"/>
          <w:numId w:val="17"/>
        </w:numPr>
        <w:spacing w:line="252" w:lineRule="auto"/>
        <w:jc w:val="both"/>
        <w:rPr>
          <w:rFonts w:ascii="Cambria" w:hAnsi="Cambria"/>
          <w:sz w:val="22"/>
          <w:szCs w:val="22"/>
          <w:lang w:val="en-US"/>
        </w:rPr>
      </w:pPr>
      <w:r w:rsidRPr="00362B76">
        <w:rPr>
          <w:rFonts w:ascii="Cambria" w:hAnsi="Cambria"/>
          <w:sz w:val="22"/>
          <w:szCs w:val="22"/>
          <w:lang w:val="en-US"/>
        </w:rPr>
        <w:t>Franchise to operate</w:t>
      </w:r>
      <w:r>
        <w:rPr>
          <w:rFonts w:ascii="Cambria" w:hAnsi="Cambria"/>
          <w:sz w:val="22"/>
          <w:szCs w:val="22"/>
          <w:lang w:val="en-US"/>
        </w:rPr>
        <w:t xml:space="preserve"> </w:t>
      </w:r>
      <w:r w:rsidRPr="006B4927">
        <w:rPr>
          <w:rFonts w:ascii="Cambria" w:hAnsi="Cambria"/>
          <w:sz w:val="22"/>
          <w:szCs w:val="22"/>
          <w:lang w:val="en-US"/>
        </w:rPr>
        <w:t>aviation fuel supply:</w:t>
      </w:r>
      <w:r w:rsidRPr="006B4927">
        <w:t xml:space="preserve"> </w:t>
      </w:r>
      <w:r w:rsidRPr="006B4927">
        <w:rPr>
          <w:rFonts w:ascii="Cambria" w:hAnsi="Cambria"/>
          <w:sz w:val="22"/>
          <w:szCs w:val="22"/>
          <w:lang w:val="en-US"/>
        </w:rPr>
        <w:t>28,000 VND/ton - 84,000 VND/ton.</w:t>
      </w:r>
    </w:p>
    <w:p w14:paraId="50818D8E" w14:textId="77777777" w:rsidR="006D5B93" w:rsidRPr="000532CB" w:rsidRDefault="006D5B93" w:rsidP="006D5B93">
      <w:pPr>
        <w:pStyle w:val="ListParagraph"/>
        <w:spacing w:line="252" w:lineRule="auto"/>
        <w:rPr>
          <w:rFonts w:ascii="Cambria" w:hAnsi="Cambria"/>
          <w:sz w:val="22"/>
          <w:szCs w:val="22"/>
          <w:lang w:val="en-US"/>
        </w:rPr>
      </w:pPr>
    </w:p>
    <w:p w14:paraId="152062D2" w14:textId="77777777" w:rsidR="006D5B93" w:rsidRDefault="006D5B93" w:rsidP="006D5B93">
      <w:pPr>
        <w:spacing w:line="252" w:lineRule="auto"/>
        <w:ind w:left="720"/>
        <w:jc w:val="both"/>
        <w:rPr>
          <w:rFonts w:ascii="Cambria" w:hAnsi="Cambria"/>
          <w:sz w:val="22"/>
          <w:szCs w:val="22"/>
          <w:lang w:val="en-US"/>
        </w:rPr>
      </w:pPr>
      <w:r w:rsidRPr="00870941">
        <w:rPr>
          <w:rFonts w:ascii="Cambria" w:hAnsi="Cambria"/>
          <w:sz w:val="22"/>
          <w:szCs w:val="22"/>
          <w:lang w:val="en-US"/>
        </w:rPr>
        <w:t xml:space="preserve">The above franchise </w:t>
      </w:r>
      <w:r>
        <w:rPr>
          <w:rFonts w:ascii="Cambria" w:hAnsi="Cambria"/>
          <w:sz w:val="22"/>
          <w:szCs w:val="22"/>
          <w:lang w:val="en-US"/>
        </w:rPr>
        <w:t>costs</w:t>
      </w:r>
      <w:r w:rsidRPr="00870941">
        <w:rPr>
          <w:rFonts w:ascii="Cambria" w:hAnsi="Cambria"/>
          <w:sz w:val="22"/>
          <w:szCs w:val="22"/>
          <w:lang w:val="en-US"/>
        </w:rPr>
        <w:t xml:space="preserve"> do not include value added tax.</w:t>
      </w:r>
      <w:r>
        <w:rPr>
          <w:rFonts w:ascii="Cambria" w:hAnsi="Cambria"/>
          <w:sz w:val="22"/>
          <w:szCs w:val="22"/>
          <w:lang w:val="en-US"/>
        </w:rPr>
        <w:t xml:space="preserve"> </w:t>
      </w:r>
      <w:r w:rsidRPr="00C413B8">
        <w:rPr>
          <w:rFonts w:ascii="Cambria" w:hAnsi="Cambria"/>
          <w:sz w:val="22"/>
          <w:szCs w:val="22"/>
          <w:lang w:val="en-US"/>
        </w:rPr>
        <w:t xml:space="preserve">The percentage franchise </w:t>
      </w:r>
      <w:r>
        <w:rPr>
          <w:rFonts w:ascii="Cambria" w:hAnsi="Cambria"/>
          <w:sz w:val="22"/>
          <w:szCs w:val="22"/>
          <w:lang w:val="en-US"/>
        </w:rPr>
        <w:t>costs</w:t>
      </w:r>
      <w:r w:rsidRPr="00C413B8">
        <w:rPr>
          <w:rFonts w:ascii="Cambria" w:hAnsi="Cambria"/>
          <w:sz w:val="22"/>
          <w:szCs w:val="22"/>
          <w:lang w:val="en-US"/>
        </w:rPr>
        <w:t xml:space="preserve"> specified in (i) to (v) are calculated on the</w:t>
      </w:r>
      <w:r>
        <w:rPr>
          <w:rFonts w:ascii="Cambria" w:hAnsi="Cambria"/>
          <w:sz w:val="22"/>
          <w:szCs w:val="22"/>
          <w:lang w:val="en-US"/>
        </w:rPr>
        <w:t xml:space="preserve"> </w:t>
      </w:r>
      <w:r w:rsidRPr="00C413B8">
        <w:rPr>
          <w:rFonts w:ascii="Cambria" w:hAnsi="Cambria"/>
          <w:sz w:val="22"/>
          <w:szCs w:val="22"/>
          <w:lang w:val="en-US"/>
        </w:rPr>
        <w:t>revenue (excluding value added tax)</w:t>
      </w:r>
      <w:r w:rsidRPr="00C413B8">
        <w:t xml:space="preserve"> </w:t>
      </w:r>
      <w:r w:rsidRPr="00C413B8">
        <w:rPr>
          <w:rFonts w:ascii="Cambria" w:hAnsi="Cambria"/>
          <w:sz w:val="22"/>
          <w:szCs w:val="22"/>
          <w:lang w:val="en-US"/>
        </w:rPr>
        <w:t xml:space="preserve">of the enterprises </w:t>
      </w:r>
      <w:r w:rsidRPr="00A145B1">
        <w:rPr>
          <w:rFonts w:ascii="Cambria" w:hAnsi="Cambria"/>
          <w:sz w:val="22"/>
          <w:szCs w:val="22"/>
          <w:lang w:val="en-US"/>
        </w:rPr>
        <w:t>operating to provide</w:t>
      </w:r>
      <w:r>
        <w:rPr>
          <w:rFonts w:ascii="Cambria" w:hAnsi="Cambria"/>
          <w:sz w:val="22"/>
          <w:szCs w:val="22"/>
          <w:lang w:val="en-US"/>
        </w:rPr>
        <w:t xml:space="preserve"> </w:t>
      </w:r>
      <w:r w:rsidRPr="00C413B8">
        <w:rPr>
          <w:rFonts w:ascii="Cambria" w:hAnsi="Cambria"/>
          <w:sz w:val="22"/>
          <w:szCs w:val="22"/>
          <w:lang w:val="en-US"/>
        </w:rPr>
        <w:t xml:space="preserve">the </w:t>
      </w:r>
      <w:r w:rsidRPr="00A145B1">
        <w:rPr>
          <w:rFonts w:ascii="Cambria" w:hAnsi="Cambria"/>
          <w:sz w:val="22"/>
          <w:szCs w:val="22"/>
          <w:lang w:val="en-US"/>
        </w:rPr>
        <w:t>corresponding</w:t>
      </w:r>
      <w:r w:rsidRPr="00C413B8">
        <w:rPr>
          <w:rFonts w:ascii="Cambria" w:hAnsi="Cambria"/>
          <w:sz w:val="22"/>
          <w:szCs w:val="22"/>
          <w:lang w:val="en-US"/>
        </w:rPr>
        <w:t xml:space="preserve"> services.</w:t>
      </w:r>
      <w:r>
        <w:rPr>
          <w:rFonts w:ascii="Cambria" w:hAnsi="Cambria"/>
          <w:sz w:val="22"/>
          <w:szCs w:val="22"/>
          <w:lang w:val="en-US"/>
        </w:rPr>
        <w:t xml:space="preserve"> </w:t>
      </w:r>
      <w:r w:rsidRPr="001A1D81">
        <w:rPr>
          <w:rFonts w:ascii="Cambria" w:hAnsi="Cambria"/>
          <w:sz w:val="22"/>
          <w:szCs w:val="22"/>
          <w:lang w:val="en-US"/>
        </w:rPr>
        <w:t xml:space="preserve">Revenue or output to determine franchise </w:t>
      </w:r>
      <w:r>
        <w:rPr>
          <w:rFonts w:ascii="Cambria" w:hAnsi="Cambria"/>
          <w:sz w:val="22"/>
          <w:szCs w:val="22"/>
          <w:lang w:val="en-US"/>
        </w:rPr>
        <w:t>cost</w:t>
      </w:r>
      <w:r w:rsidRPr="001A1D81">
        <w:rPr>
          <w:rFonts w:ascii="Cambria" w:hAnsi="Cambria"/>
          <w:sz w:val="22"/>
          <w:szCs w:val="22"/>
          <w:lang w:val="en-US"/>
        </w:rPr>
        <w:t xml:space="preserve"> does not include revenue or output of</w:t>
      </w:r>
      <w:r>
        <w:rPr>
          <w:rFonts w:ascii="Cambria" w:hAnsi="Cambria"/>
          <w:sz w:val="22"/>
          <w:szCs w:val="22"/>
          <w:lang w:val="en-US"/>
        </w:rPr>
        <w:t xml:space="preserve"> enterprises </w:t>
      </w:r>
      <w:r w:rsidRPr="001A1D81">
        <w:rPr>
          <w:rFonts w:ascii="Cambria" w:hAnsi="Cambria"/>
          <w:sz w:val="22"/>
          <w:szCs w:val="22"/>
          <w:lang w:val="en-US"/>
        </w:rPr>
        <w:t xml:space="preserve">providing services for </w:t>
      </w:r>
      <w:r>
        <w:rPr>
          <w:rFonts w:ascii="Cambria" w:hAnsi="Cambria"/>
          <w:sz w:val="22"/>
          <w:szCs w:val="22"/>
          <w:lang w:val="en-US"/>
        </w:rPr>
        <w:t xml:space="preserve">themselves </w:t>
      </w:r>
      <w:r w:rsidRPr="006204C3">
        <w:rPr>
          <w:rFonts w:ascii="Cambria" w:hAnsi="Cambria"/>
          <w:sz w:val="22"/>
          <w:szCs w:val="22"/>
          <w:lang w:val="en-US"/>
        </w:rPr>
        <w:t>and subsidiaries with 100% charter capital owned by the parent company providing services to the parent company.</w:t>
      </w:r>
    </w:p>
    <w:p w14:paraId="167BCACA" w14:textId="77777777" w:rsidR="006D5B93" w:rsidRDefault="006D5B93" w:rsidP="006D5B93">
      <w:pPr>
        <w:spacing w:line="252" w:lineRule="auto"/>
        <w:ind w:left="720"/>
        <w:jc w:val="both"/>
        <w:rPr>
          <w:rFonts w:ascii="Cambria" w:hAnsi="Cambria"/>
          <w:sz w:val="22"/>
          <w:szCs w:val="22"/>
          <w:lang w:val="en-US"/>
        </w:rPr>
      </w:pPr>
    </w:p>
    <w:p w14:paraId="261F5936" w14:textId="77777777" w:rsidR="006D5B93" w:rsidRDefault="006D5B93" w:rsidP="006D5B93">
      <w:pPr>
        <w:spacing w:line="252" w:lineRule="auto"/>
        <w:ind w:left="720"/>
        <w:jc w:val="both"/>
        <w:rPr>
          <w:rFonts w:ascii="Cambria" w:hAnsi="Cambria"/>
          <w:sz w:val="22"/>
          <w:szCs w:val="22"/>
          <w:lang w:val="en-US"/>
        </w:rPr>
      </w:pPr>
      <w:r w:rsidRPr="006204C3">
        <w:rPr>
          <w:rFonts w:ascii="Cambria" w:hAnsi="Cambria"/>
          <w:sz w:val="22"/>
          <w:szCs w:val="22"/>
          <w:lang w:val="en-US"/>
        </w:rPr>
        <w:t xml:space="preserve">Airport enterprises and aviation service providers at airports and </w:t>
      </w:r>
      <w:r>
        <w:rPr>
          <w:rFonts w:ascii="Cambria" w:hAnsi="Cambria"/>
          <w:sz w:val="22"/>
          <w:szCs w:val="22"/>
          <w:lang w:val="en-US"/>
        </w:rPr>
        <w:t>terminals</w:t>
      </w:r>
      <w:r w:rsidRPr="006204C3">
        <w:rPr>
          <w:rFonts w:ascii="Cambria" w:hAnsi="Cambria"/>
          <w:sz w:val="22"/>
          <w:szCs w:val="22"/>
          <w:lang w:val="en-US"/>
        </w:rPr>
        <w:t xml:space="preserve"> shall negotiate</w:t>
      </w:r>
      <w:r>
        <w:rPr>
          <w:rFonts w:ascii="Cambria" w:hAnsi="Cambria"/>
          <w:sz w:val="22"/>
          <w:szCs w:val="22"/>
          <w:lang w:val="en-US"/>
        </w:rPr>
        <w:t xml:space="preserve"> the service costs </w:t>
      </w:r>
      <w:r w:rsidRPr="007D0B49">
        <w:rPr>
          <w:rFonts w:ascii="Cambria" w:hAnsi="Cambria"/>
          <w:sz w:val="22"/>
          <w:szCs w:val="22"/>
          <w:lang w:val="en-US"/>
        </w:rPr>
        <w:t xml:space="preserve">in the above </w:t>
      </w:r>
      <w:r>
        <w:rPr>
          <w:rFonts w:ascii="Cambria" w:hAnsi="Cambria"/>
          <w:sz w:val="22"/>
          <w:szCs w:val="22"/>
          <w:lang w:val="en-US"/>
        </w:rPr>
        <w:t xml:space="preserve">cost frame. </w:t>
      </w:r>
    </w:p>
    <w:p w14:paraId="1BAE3E71" w14:textId="77777777" w:rsidR="006D5B93" w:rsidRDefault="006D5B93" w:rsidP="006D5B93">
      <w:pPr>
        <w:spacing w:line="252" w:lineRule="auto"/>
        <w:ind w:left="720"/>
        <w:jc w:val="both"/>
        <w:rPr>
          <w:rFonts w:ascii="Cambria" w:hAnsi="Cambria"/>
          <w:sz w:val="22"/>
          <w:szCs w:val="22"/>
          <w:lang w:val="en-US"/>
        </w:rPr>
      </w:pPr>
    </w:p>
    <w:p w14:paraId="069E3604" w14:textId="77777777" w:rsidR="006D5B93" w:rsidRPr="000532CB" w:rsidRDefault="006D5B93" w:rsidP="006D5B93">
      <w:pPr>
        <w:spacing w:line="252" w:lineRule="auto"/>
        <w:ind w:left="720"/>
        <w:jc w:val="both"/>
        <w:rPr>
          <w:rFonts w:ascii="Cambria" w:hAnsi="Cambria"/>
          <w:sz w:val="22"/>
          <w:szCs w:val="22"/>
          <w:lang w:val="en-US"/>
        </w:rPr>
      </w:pPr>
      <w:r w:rsidRPr="00924AF0">
        <w:rPr>
          <w:rFonts w:ascii="Cambria" w:hAnsi="Cambria"/>
          <w:sz w:val="22"/>
          <w:szCs w:val="22"/>
          <w:lang w:val="en-US"/>
        </w:rPr>
        <w:t>Circular 13/2022/TT-BGTVT takes effect from September 1, 2022.</w:t>
      </w:r>
    </w:p>
    <w:p w14:paraId="0200A796" w14:textId="77777777" w:rsidR="00B97B51" w:rsidRPr="00A85F2C" w:rsidRDefault="00B97B51" w:rsidP="00925A68">
      <w:pPr>
        <w:spacing w:line="252" w:lineRule="auto"/>
        <w:ind w:left="720"/>
        <w:jc w:val="both"/>
        <w:rPr>
          <w:rFonts w:ascii="Cambria" w:hAnsi="Cambria"/>
          <w:sz w:val="22"/>
          <w:szCs w:val="22"/>
          <w:lang w:val="en-US"/>
        </w:rPr>
      </w:pPr>
    </w:p>
    <w:p w14:paraId="362A6040" w14:textId="77777777" w:rsidR="00404F64" w:rsidRPr="00C6709A" w:rsidRDefault="00404F64" w:rsidP="00925A68">
      <w:pPr>
        <w:pStyle w:val="NormalWeb"/>
        <w:shd w:val="clear" w:color="auto" w:fill="FFFFFF"/>
        <w:spacing w:before="0" w:beforeAutospacing="0" w:after="0" w:afterAutospacing="0" w:line="252" w:lineRule="auto"/>
        <w:contextualSpacing/>
        <w:jc w:val="both"/>
        <w:rPr>
          <w:rFonts w:ascii="Cambria" w:hAnsi="Cambria"/>
          <w:color w:val="000000"/>
          <w:sz w:val="22"/>
          <w:szCs w:val="22"/>
          <w:lang w:val="en-US"/>
        </w:rPr>
      </w:pPr>
      <w:r w:rsidRPr="00C6709A">
        <w:rPr>
          <w:rFonts w:ascii="Cambria" w:hAnsi="Cambria"/>
          <w:color w:val="000000"/>
          <w:sz w:val="22"/>
          <w:szCs w:val="22"/>
          <w:lang w:val="en-US"/>
        </w:rPr>
        <w:t>We hope you found this brief legal update informative.</w:t>
      </w:r>
    </w:p>
    <w:p w14:paraId="12BB4EEB" w14:textId="77777777" w:rsidR="00404F64" w:rsidRPr="00C6709A" w:rsidRDefault="00404F64" w:rsidP="00925A68">
      <w:pPr>
        <w:pStyle w:val="NormalWeb"/>
        <w:shd w:val="clear" w:color="auto" w:fill="FFFFFF"/>
        <w:spacing w:before="0" w:beforeAutospacing="0" w:after="0" w:afterAutospacing="0" w:line="252" w:lineRule="auto"/>
        <w:ind w:left="1418" w:hanging="90"/>
        <w:contextualSpacing/>
        <w:jc w:val="both"/>
        <w:rPr>
          <w:rFonts w:ascii="Cambria" w:hAnsi="Cambria"/>
          <w:color w:val="000000"/>
          <w:sz w:val="22"/>
          <w:szCs w:val="22"/>
          <w:lang w:val="en-US"/>
        </w:rPr>
      </w:pPr>
      <w:r w:rsidRPr="00C6709A">
        <w:rPr>
          <w:rFonts w:ascii="Cambria" w:hAnsi="Cambria"/>
          <w:color w:val="000000"/>
          <w:sz w:val="22"/>
          <w:szCs w:val="22"/>
          <w:lang w:val="en-US"/>
        </w:rPr>
        <w:t> </w:t>
      </w:r>
    </w:p>
    <w:p w14:paraId="157FB32C" w14:textId="13DAE2D0" w:rsidR="00404F64" w:rsidRPr="00C6709A" w:rsidRDefault="00404F64" w:rsidP="00925A68">
      <w:pPr>
        <w:spacing w:line="252" w:lineRule="auto"/>
        <w:jc w:val="both"/>
        <w:rPr>
          <w:rFonts w:ascii="Cambria" w:hAnsi="Cambria"/>
          <w:sz w:val="22"/>
          <w:szCs w:val="22"/>
          <w:lang w:val="en-US"/>
        </w:rPr>
      </w:pPr>
      <w:r w:rsidRPr="00C6709A">
        <w:rPr>
          <w:rFonts w:ascii="Cambria" w:hAnsi="Cambria"/>
          <w:color w:val="000000"/>
          <w:sz w:val="22"/>
          <w:szCs w:val="22"/>
          <w:lang w:val="en-US"/>
        </w:rPr>
        <w:t>Kind regards</w:t>
      </w:r>
      <w:r w:rsidRPr="00C6709A">
        <w:rPr>
          <w:rFonts w:ascii="Cambria" w:hAnsi="Cambria"/>
          <w:sz w:val="22"/>
          <w:szCs w:val="22"/>
          <w:lang w:val="en-US"/>
        </w:rPr>
        <w:t>./.</w:t>
      </w: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404F64" w:rsidRPr="00C6709A" w14:paraId="5F91174E" w14:textId="77777777" w:rsidTr="0000271E">
        <w:trPr>
          <w:trHeight w:val="4343"/>
        </w:trPr>
        <w:tc>
          <w:tcPr>
            <w:tcW w:w="20" w:type="dxa"/>
            <w:tcBorders>
              <w:top w:val="nil"/>
              <w:left w:val="nil"/>
              <w:right w:val="nil"/>
            </w:tcBorders>
          </w:tcPr>
          <w:p w14:paraId="5F095DC6" w14:textId="77777777" w:rsidR="00404F64" w:rsidRPr="00C6709A" w:rsidRDefault="00404F64" w:rsidP="00925A68">
            <w:pPr>
              <w:spacing w:line="252" w:lineRule="auto"/>
              <w:jc w:val="both"/>
              <w:rPr>
                <w:rFonts w:ascii="Cambria" w:hAnsi="Cambria"/>
                <w:color w:val="000000" w:themeColor="text1"/>
                <w:sz w:val="22"/>
                <w:szCs w:val="22"/>
                <w:lang w:val="en-US"/>
              </w:rPr>
            </w:pPr>
            <w:bookmarkStart w:id="0" w:name="_Hlk75963262"/>
          </w:p>
        </w:tc>
        <w:tc>
          <w:tcPr>
            <w:tcW w:w="8391" w:type="dxa"/>
            <w:tcBorders>
              <w:top w:val="double" w:sz="1" w:space="0" w:color="000000"/>
              <w:left w:val="nil"/>
              <w:right w:val="nil"/>
            </w:tcBorders>
            <w:shd w:val="clear" w:color="auto" w:fill="D9E1F3"/>
          </w:tcPr>
          <w:p w14:paraId="055F5704" w14:textId="77777777" w:rsidR="00404F64" w:rsidRPr="00C6709A" w:rsidRDefault="00404F64" w:rsidP="00925A68">
            <w:pPr>
              <w:spacing w:line="252" w:lineRule="auto"/>
              <w:jc w:val="both"/>
              <w:rPr>
                <w:rFonts w:ascii="Cambria" w:hAnsi="Cambria"/>
                <w:b/>
                <w:color w:val="000000" w:themeColor="text1"/>
                <w:sz w:val="22"/>
                <w:szCs w:val="22"/>
                <w:lang w:val="en-US"/>
              </w:rPr>
            </w:pPr>
          </w:p>
          <w:p w14:paraId="3599DF03" w14:textId="77777777" w:rsidR="00404F64" w:rsidRPr="00C6709A" w:rsidRDefault="00404F64" w:rsidP="00925A68">
            <w:pPr>
              <w:widowControl w:val="0"/>
              <w:autoSpaceDE w:val="0"/>
              <w:autoSpaceDN w:val="0"/>
              <w:spacing w:line="252" w:lineRule="auto"/>
              <w:ind w:left="68" w:right="102" w:hanging="17"/>
              <w:contextualSpacing/>
              <w:jc w:val="both"/>
              <w:rPr>
                <w:rFonts w:ascii="Cambria" w:hAnsi="Cambria" w:cs="Arial"/>
                <w:lang w:val="en-US" w:eastAsia="en-GB"/>
              </w:rPr>
            </w:pPr>
            <w:r w:rsidRPr="00C6709A">
              <w:rPr>
                <w:rFonts w:ascii="Cambria" w:hAnsi="Cambria" w:cs="Arial"/>
                <w:lang w:val="en-US" w:eastAsia="en-GB"/>
              </w:rPr>
              <w:t>This document has been only prepared for general</w:t>
            </w:r>
            <w:r w:rsidRPr="00C6709A">
              <w:rPr>
                <w:rFonts w:ascii="Cambria" w:hAnsi="Cambria"/>
                <w:lang w:val="en-US"/>
              </w:rPr>
              <w:t xml:space="preserve"> </w:t>
            </w:r>
            <w:r w:rsidRPr="00C6709A">
              <w:rPr>
                <w:rFonts w:ascii="Cambria" w:hAnsi="Cambria" w:cs="Arial"/>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6B0D5685" w14:textId="77777777" w:rsidR="00404F64" w:rsidRPr="00C6709A" w:rsidRDefault="00404F64" w:rsidP="00925A68">
            <w:pPr>
              <w:widowControl w:val="0"/>
              <w:autoSpaceDE w:val="0"/>
              <w:autoSpaceDN w:val="0"/>
              <w:spacing w:line="252" w:lineRule="auto"/>
              <w:ind w:left="68" w:right="102" w:hanging="17"/>
              <w:contextualSpacing/>
              <w:jc w:val="both"/>
              <w:rPr>
                <w:rFonts w:ascii="Cambria" w:hAnsi="Cambria" w:cs="Arial"/>
                <w:lang w:val="en-US" w:eastAsia="en-GB"/>
              </w:rPr>
            </w:pPr>
          </w:p>
          <w:p w14:paraId="79BD23C0" w14:textId="77777777" w:rsidR="00404F64" w:rsidRPr="00C6709A" w:rsidRDefault="00404F64" w:rsidP="00925A68">
            <w:pPr>
              <w:widowControl w:val="0"/>
              <w:autoSpaceDE w:val="0"/>
              <w:autoSpaceDN w:val="0"/>
              <w:spacing w:line="252" w:lineRule="auto"/>
              <w:ind w:left="68" w:right="102" w:hanging="17"/>
              <w:contextualSpacing/>
              <w:jc w:val="both"/>
              <w:rPr>
                <w:rFonts w:ascii="Cambria" w:hAnsi="Cambria" w:cs="Arial"/>
                <w:lang w:val="en-US" w:eastAsia="en-GB"/>
              </w:rPr>
            </w:pPr>
            <w:r w:rsidRPr="00C6709A">
              <w:rPr>
                <w:rFonts w:ascii="Cambria" w:hAnsi="Cambria" w:cs="Arial"/>
                <w:lang w:val="en-US" w:eastAsia="en-GB"/>
              </w:rPr>
              <w:t>If you have or suspect that you may have a particular problem, you should contact us or your lawyer for specific advice on the matter.</w:t>
            </w:r>
          </w:p>
          <w:p w14:paraId="68116B44" w14:textId="77777777" w:rsidR="00404F64" w:rsidRPr="00C6709A" w:rsidRDefault="00404F64" w:rsidP="00925A68">
            <w:pPr>
              <w:widowControl w:val="0"/>
              <w:autoSpaceDE w:val="0"/>
              <w:autoSpaceDN w:val="0"/>
              <w:spacing w:line="252" w:lineRule="auto"/>
              <w:ind w:left="68" w:right="102" w:hanging="17"/>
              <w:contextualSpacing/>
              <w:jc w:val="both"/>
              <w:rPr>
                <w:rFonts w:ascii="Cambria" w:hAnsi="Cambria" w:cs="Arial"/>
                <w:lang w:val="en-US" w:eastAsia="en-GB"/>
              </w:rPr>
            </w:pPr>
          </w:p>
          <w:p w14:paraId="7F4D0CE8" w14:textId="77777777" w:rsidR="00404F64" w:rsidRPr="00C6709A" w:rsidRDefault="00404F64" w:rsidP="00925A68">
            <w:pPr>
              <w:widowControl w:val="0"/>
              <w:autoSpaceDE w:val="0"/>
              <w:autoSpaceDN w:val="0"/>
              <w:spacing w:line="252" w:lineRule="auto"/>
              <w:ind w:left="68" w:right="102" w:hanging="17"/>
              <w:contextualSpacing/>
              <w:jc w:val="both"/>
              <w:rPr>
                <w:rFonts w:ascii="Cambria" w:hAnsi="Cambria" w:cs="Arial"/>
                <w:b/>
                <w:bCs/>
                <w:lang w:val="en-US" w:eastAsia="en-GB"/>
              </w:rPr>
            </w:pPr>
            <w:r w:rsidRPr="00C6709A">
              <w:rPr>
                <w:rFonts w:ascii="Cambria" w:hAnsi="Cambria" w:cs="Arial"/>
                <w:b/>
                <w:bCs/>
                <w:lang w:val="en-US" w:eastAsia="en-GB"/>
              </w:rPr>
              <w:t>ADK VIET NAM LAWYERS</w:t>
            </w:r>
          </w:p>
          <w:p w14:paraId="49F50E20" w14:textId="77777777" w:rsidR="00404F64" w:rsidRPr="00C6709A" w:rsidRDefault="00404F64" w:rsidP="00925A68">
            <w:pPr>
              <w:widowControl w:val="0"/>
              <w:autoSpaceDE w:val="0"/>
              <w:autoSpaceDN w:val="0"/>
              <w:spacing w:line="252" w:lineRule="auto"/>
              <w:ind w:left="68" w:right="102" w:hanging="17"/>
              <w:contextualSpacing/>
              <w:jc w:val="both"/>
              <w:rPr>
                <w:rFonts w:ascii="Cambria" w:hAnsi="Cambria" w:cs="Arial"/>
                <w:b/>
                <w:bCs/>
                <w:lang w:val="en-US" w:eastAsia="en-GB"/>
              </w:rPr>
            </w:pPr>
          </w:p>
          <w:p w14:paraId="592BC68D" w14:textId="77777777" w:rsidR="00404F64" w:rsidRPr="00C6709A" w:rsidRDefault="00404F64" w:rsidP="00925A68">
            <w:pPr>
              <w:spacing w:line="252" w:lineRule="auto"/>
              <w:jc w:val="both"/>
              <w:rPr>
                <w:rFonts w:ascii="Cambria" w:hAnsi="Cambria"/>
                <w:color w:val="000000"/>
                <w:lang w:val="en-US"/>
              </w:rPr>
            </w:pPr>
            <w:r w:rsidRPr="00C6709A">
              <w:rPr>
                <w:rFonts w:ascii="Cambria" w:hAnsi="Cambria"/>
                <w:b/>
                <w:bCs/>
                <w:color w:val="000000"/>
                <w:lang w:val="en-US"/>
              </w:rPr>
              <w:t>Ho Chi Minh Office</w:t>
            </w:r>
            <w:r w:rsidRPr="00C6709A">
              <w:rPr>
                <w:rFonts w:ascii="Cambria" w:hAnsi="Cambria"/>
                <w:color w:val="000000"/>
                <w:lang w:val="en-US"/>
              </w:rPr>
              <w:t>: Ground Fl. HBT Tower, 456-458 Hai Ba Trung Str., Tan Dinh Ward, District 1, HCM City, VN</w:t>
            </w:r>
          </w:p>
          <w:p w14:paraId="7F6D02C2" w14:textId="77777777" w:rsidR="00404F64" w:rsidRPr="00C6709A" w:rsidRDefault="00404F64" w:rsidP="00925A68">
            <w:pPr>
              <w:spacing w:line="252" w:lineRule="auto"/>
              <w:jc w:val="both"/>
              <w:rPr>
                <w:rFonts w:ascii="Cambria" w:hAnsi="Cambria"/>
                <w:color w:val="000000"/>
                <w:lang w:val="en-US"/>
              </w:rPr>
            </w:pPr>
            <w:r w:rsidRPr="00C6709A">
              <w:rPr>
                <w:rFonts w:ascii="Cambria" w:hAnsi="Cambria"/>
                <w:b/>
                <w:bCs/>
                <w:color w:val="000000"/>
                <w:lang w:val="en-US"/>
              </w:rPr>
              <w:t>Ha Noi Office</w:t>
            </w:r>
            <w:r w:rsidRPr="00C6709A">
              <w:rPr>
                <w:rFonts w:ascii="Cambria" w:hAnsi="Cambria"/>
                <w:color w:val="000000"/>
                <w:lang w:val="en-US"/>
              </w:rPr>
              <w:t>: </w:t>
            </w:r>
            <w:r w:rsidRPr="00C6709A">
              <w:rPr>
                <w:rFonts w:ascii="Cambria" w:hAnsi="Cambria"/>
                <w:color w:val="333333"/>
                <w:lang w:val="en-US"/>
              </w:rPr>
              <w:t>Ground Fl. Pax Sky Building, 63-65 Ngo Thi Nham Str., Pham Dinh Ho Ward, Hai Ba Trung District, Hanoi City, VN</w:t>
            </w:r>
            <w:r w:rsidRPr="00C6709A">
              <w:rPr>
                <w:rFonts w:ascii="Cambria" w:hAnsi="Cambria"/>
                <w:color w:val="000000"/>
                <w:lang w:val="en-US"/>
              </w:rPr>
              <w:t>    </w:t>
            </w:r>
          </w:p>
          <w:p w14:paraId="140FD021" w14:textId="77777777" w:rsidR="00404F64" w:rsidRPr="00C6709A" w:rsidRDefault="00404F64" w:rsidP="00925A68">
            <w:pPr>
              <w:pStyle w:val="ListParagraph"/>
              <w:spacing w:line="252" w:lineRule="auto"/>
              <w:ind w:left="0"/>
              <w:jc w:val="both"/>
              <w:rPr>
                <w:rFonts w:ascii="Cambria" w:hAnsi="Cambria" w:cs="Arial"/>
                <w:lang w:val="en-US" w:eastAsia="en-GB"/>
              </w:rPr>
            </w:pPr>
            <w:r w:rsidRPr="00C6709A">
              <w:rPr>
                <w:rFonts w:ascii="Cambria" w:hAnsi="Cambria" w:cs="Arial"/>
                <w:lang w:val="en-US" w:eastAsia="en-GB"/>
              </w:rPr>
              <w:t>Hotline: (+84) 28 66 79 79 66 or (+84) 939 107 387</w:t>
            </w:r>
          </w:p>
          <w:p w14:paraId="3DB03B02" w14:textId="77777777" w:rsidR="00404F64" w:rsidRPr="00C6709A" w:rsidRDefault="00404F64" w:rsidP="00925A68">
            <w:pPr>
              <w:widowControl w:val="0"/>
              <w:autoSpaceDE w:val="0"/>
              <w:autoSpaceDN w:val="0"/>
              <w:spacing w:line="252" w:lineRule="auto"/>
              <w:ind w:left="68" w:right="102" w:hanging="17"/>
              <w:contextualSpacing/>
              <w:jc w:val="both"/>
              <w:rPr>
                <w:rFonts w:ascii="Cambria" w:hAnsi="Cambria" w:cs="Arial"/>
                <w:color w:val="0000FF"/>
                <w:u w:val="single"/>
                <w:lang w:val="en-US" w:eastAsia="en-GB"/>
              </w:rPr>
            </w:pPr>
            <w:r w:rsidRPr="00C6709A">
              <w:rPr>
                <w:rFonts w:ascii="Cambria" w:hAnsi="Cambria" w:cs="Arial"/>
                <w:lang w:val="en-US" w:eastAsia="en-GB"/>
              </w:rPr>
              <w:t xml:space="preserve">Email: </w:t>
            </w:r>
            <w:hyperlink r:id="rId7" w:history="1">
              <w:r w:rsidRPr="00C6709A">
                <w:rPr>
                  <w:rFonts w:ascii="Cambria" w:hAnsi="Cambria" w:cs="Arial"/>
                  <w:color w:val="0000FF"/>
                  <w:u w:val="single"/>
                  <w:lang w:val="en-US" w:eastAsia="en-GB"/>
                </w:rPr>
                <w:t>info@adk-lawyers.com</w:t>
              </w:r>
            </w:hyperlink>
          </w:p>
          <w:p w14:paraId="2CD49E55" w14:textId="77777777" w:rsidR="00404F64" w:rsidRPr="00C6709A" w:rsidRDefault="00404F64" w:rsidP="00925A68">
            <w:pPr>
              <w:widowControl w:val="0"/>
              <w:autoSpaceDE w:val="0"/>
              <w:autoSpaceDN w:val="0"/>
              <w:spacing w:line="252" w:lineRule="auto"/>
              <w:ind w:left="68" w:right="102" w:hanging="17"/>
              <w:contextualSpacing/>
              <w:jc w:val="both"/>
              <w:rPr>
                <w:rFonts w:ascii="Cambria" w:hAnsi="Cambria" w:cs="Arial"/>
                <w:lang w:val="en-US" w:eastAsia="en-GB"/>
              </w:rPr>
            </w:pPr>
            <w:r w:rsidRPr="00C6709A">
              <w:rPr>
                <w:rFonts w:ascii="Cambria" w:hAnsi="Cambria" w:cs="Arial"/>
                <w:lang w:val="en-US" w:eastAsia="en-GB"/>
              </w:rPr>
              <w:t>W</w:t>
            </w:r>
            <w:r w:rsidRPr="00C6709A">
              <w:rPr>
                <w:rFonts w:ascii="Cambria" w:hAnsi="Cambria" w:cs="Arial"/>
                <w:lang w:val="en-US"/>
              </w:rPr>
              <w:t xml:space="preserve">ebsite: </w:t>
            </w:r>
            <w:hyperlink r:id="rId8" w:history="1">
              <w:r w:rsidRPr="00C6709A">
                <w:rPr>
                  <w:rFonts w:ascii="Cambria" w:hAnsi="Cambria" w:cs="Arial"/>
                  <w:color w:val="0000FF"/>
                  <w:u w:val="single"/>
                  <w:lang w:val="en-US"/>
                </w:rPr>
                <w:t>www.adk-lawyers.com</w:t>
              </w:r>
            </w:hyperlink>
            <w:r w:rsidRPr="00C6709A">
              <w:rPr>
                <w:rFonts w:ascii="Cambria" w:hAnsi="Cambria" w:cs="Arial"/>
                <w:lang w:val="en-US"/>
              </w:rPr>
              <w:t xml:space="preserve">  </w:t>
            </w:r>
          </w:p>
          <w:p w14:paraId="73CAFE37" w14:textId="77777777" w:rsidR="00404F64" w:rsidRPr="00C6709A" w:rsidRDefault="00404F64" w:rsidP="00925A68">
            <w:pPr>
              <w:spacing w:line="252" w:lineRule="auto"/>
              <w:jc w:val="both"/>
              <w:rPr>
                <w:rFonts w:ascii="Cambria" w:hAnsi="Cambria"/>
                <w:color w:val="000000" w:themeColor="text1"/>
                <w:sz w:val="22"/>
                <w:szCs w:val="22"/>
                <w:lang w:val="en-US"/>
              </w:rPr>
            </w:pPr>
          </w:p>
        </w:tc>
        <w:tc>
          <w:tcPr>
            <w:tcW w:w="20" w:type="dxa"/>
            <w:tcBorders>
              <w:top w:val="nil"/>
              <w:left w:val="nil"/>
              <w:bottom w:val="single" w:sz="4" w:space="0" w:color="000000"/>
              <w:right w:val="nil"/>
            </w:tcBorders>
          </w:tcPr>
          <w:p w14:paraId="4D876DEE" w14:textId="77777777" w:rsidR="00404F64" w:rsidRPr="00C6709A" w:rsidRDefault="00404F64" w:rsidP="00925A68">
            <w:pPr>
              <w:spacing w:line="252" w:lineRule="auto"/>
              <w:jc w:val="both"/>
              <w:rPr>
                <w:rFonts w:ascii="Cambria" w:hAnsi="Cambria"/>
                <w:color w:val="000000" w:themeColor="text1"/>
                <w:lang w:val="en-US"/>
              </w:rPr>
            </w:pPr>
          </w:p>
        </w:tc>
      </w:tr>
      <w:bookmarkEnd w:id="0"/>
    </w:tbl>
    <w:p w14:paraId="5C37EEFD" w14:textId="77777777" w:rsidR="00404F64" w:rsidRPr="00C6709A" w:rsidRDefault="00404F64" w:rsidP="00925A68">
      <w:pPr>
        <w:spacing w:line="252" w:lineRule="auto"/>
        <w:jc w:val="both"/>
        <w:rPr>
          <w:rFonts w:ascii="Cambria" w:hAnsi="Cambria"/>
          <w:lang w:val="en-US"/>
        </w:rPr>
      </w:pPr>
    </w:p>
    <w:p w14:paraId="68D85013" w14:textId="77777777" w:rsidR="00404F64" w:rsidRPr="00C6709A" w:rsidRDefault="00404F64" w:rsidP="00925A68">
      <w:pPr>
        <w:spacing w:line="252" w:lineRule="auto"/>
        <w:jc w:val="both"/>
        <w:rPr>
          <w:rFonts w:ascii="Cambria" w:hAnsi="Cambria"/>
          <w:lang w:val="en-US"/>
        </w:rPr>
      </w:pPr>
    </w:p>
    <w:p w14:paraId="4D84E5E2" w14:textId="77777777" w:rsidR="00404F64" w:rsidRPr="00C6709A" w:rsidRDefault="00404F64" w:rsidP="00925A68">
      <w:pPr>
        <w:spacing w:line="252" w:lineRule="auto"/>
        <w:jc w:val="both"/>
        <w:rPr>
          <w:rFonts w:ascii="Cambria" w:hAnsi="Cambria"/>
          <w:lang w:val="en-US"/>
        </w:rPr>
      </w:pPr>
    </w:p>
    <w:p w14:paraId="7E73E80A" w14:textId="77777777" w:rsidR="00404F64" w:rsidRPr="00C6709A" w:rsidRDefault="00404F64" w:rsidP="00925A68">
      <w:pPr>
        <w:spacing w:line="252" w:lineRule="auto"/>
        <w:jc w:val="both"/>
        <w:rPr>
          <w:rFonts w:ascii="Cambria" w:hAnsi="Cambria"/>
          <w:lang w:val="en-US"/>
        </w:rPr>
      </w:pPr>
    </w:p>
    <w:p w14:paraId="3F99B8C6" w14:textId="77777777" w:rsidR="00267564" w:rsidRPr="00C6709A" w:rsidRDefault="00267564" w:rsidP="00925A68">
      <w:pPr>
        <w:spacing w:line="252" w:lineRule="auto"/>
        <w:jc w:val="both"/>
        <w:rPr>
          <w:rFonts w:ascii="Cambria" w:hAnsi="Cambria"/>
        </w:rPr>
      </w:pPr>
    </w:p>
    <w:sectPr w:rsidR="00267564" w:rsidRPr="00C6709A" w:rsidSect="001D07CD">
      <w:headerReference w:type="default" r:id="rId9"/>
      <w:footerReference w:type="default" r:id="rId10"/>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BA7B" w14:textId="77777777" w:rsidR="00E4053A" w:rsidRDefault="00E4053A">
      <w:r>
        <w:separator/>
      </w:r>
    </w:p>
  </w:endnote>
  <w:endnote w:type="continuationSeparator" w:id="0">
    <w:p w14:paraId="3D191523" w14:textId="77777777" w:rsidR="00E4053A" w:rsidRDefault="00E4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64577D85" w14:textId="77777777" w:rsidR="00112037" w:rsidRPr="00591F1C" w:rsidRDefault="00627A63"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14:paraId="0B77332F" w14:textId="77777777" w:rsidR="00112037" w:rsidRDefault="00000000"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627A63" w:rsidRPr="00D644F3">
            <w:rPr>
              <w:rStyle w:val="Hyperlink"/>
              <w:rFonts w:ascii="Palatino Linotype" w:hAnsi="Palatino Linotype"/>
              <w:sz w:val="18"/>
              <w:szCs w:val="18"/>
            </w:rPr>
            <w:t>www.adk-lawyers.com</w:t>
          </w:r>
        </w:hyperlink>
      </w:p>
      <w:p w14:paraId="76F339B5" w14:textId="77777777" w:rsidR="00112037" w:rsidRDefault="00000000" w:rsidP="00387487">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975AA" w14:textId="77777777" w:rsidR="00E4053A" w:rsidRDefault="00E4053A">
      <w:r>
        <w:separator/>
      </w:r>
    </w:p>
  </w:footnote>
  <w:footnote w:type="continuationSeparator" w:id="0">
    <w:p w14:paraId="5A1961C6" w14:textId="77777777" w:rsidR="00E4053A" w:rsidRDefault="00E40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7B1C" w14:textId="77777777" w:rsidR="00112037" w:rsidRDefault="00627A63" w:rsidP="00CA0056">
    <w:pPr>
      <w:pStyle w:val="Header"/>
      <w:ind w:left="-1440"/>
    </w:pPr>
    <w:r>
      <w:rPr>
        <w:lang w:val="en-US"/>
      </w:rPr>
      <w:drawing>
        <wp:inline distT="0" distB="0" distL="0" distR="0" wp14:anchorId="1D613F65" wp14:editId="36C9C575">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B31"/>
    <w:multiLevelType w:val="hybridMultilevel"/>
    <w:tmpl w:val="FF86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52EB2"/>
    <w:multiLevelType w:val="hybridMultilevel"/>
    <w:tmpl w:val="CCA0B1D2"/>
    <w:lvl w:ilvl="0" w:tplc="E780B1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074A3B"/>
    <w:multiLevelType w:val="hybridMultilevel"/>
    <w:tmpl w:val="350ECA30"/>
    <w:lvl w:ilvl="0" w:tplc="7C1C9E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F9515B"/>
    <w:multiLevelType w:val="hybridMultilevel"/>
    <w:tmpl w:val="E17E4026"/>
    <w:lvl w:ilvl="0" w:tplc="D66A4B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216CF1"/>
    <w:multiLevelType w:val="hybridMultilevel"/>
    <w:tmpl w:val="A1582344"/>
    <w:lvl w:ilvl="0" w:tplc="B770DC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471E9C"/>
    <w:multiLevelType w:val="hybridMultilevel"/>
    <w:tmpl w:val="33441B42"/>
    <w:lvl w:ilvl="0" w:tplc="6B9E0C54">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78D1533"/>
    <w:multiLevelType w:val="hybridMultilevel"/>
    <w:tmpl w:val="EC22647A"/>
    <w:lvl w:ilvl="0" w:tplc="70B2FE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361191"/>
    <w:multiLevelType w:val="hybridMultilevel"/>
    <w:tmpl w:val="6A44197E"/>
    <w:lvl w:ilvl="0" w:tplc="C45CA4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612883"/>
    <w:multiLevelType w:val="hybridMultilevel"/>
    <w:tmpl w:val="DEECB81C"/>
    <w:lvl w:ilvl="0" w:tplc="C1124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7472A55"/>
    <w:multiLevelType w:val="hybridMultilevel"/>
    <w:tmpl w:val="2F4A8FE4"/>
    <w:lvl w:ilvl="0" w:tplc="488805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74B4220"/>
    <w:multiLevelType w:val="hybridMultilevel"/>
    <w:tmpl w:val="137CD720"/>
    <w:lvl w:ilvl="0" w:tplc="E56610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BD259E"/>
    <w:multiLevelType w:val="hybridMultilevel"/>
    <w:tmpl w:val="4AD66F90"/>
    <w:lvl w:ilvl="0" w:tplc="D6DEB4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A018A0"/>
    <w:multiLevelType w:val="hybridMultilevel"/>
    <w:tmpl w:val="7FEE4BA8"/>
    <w:lvl w:ilvl="0" w:tplc="82846A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CF7ACA"/>
    <w:multiLevelType w:val="hybridMultilevel"/>
    <w:tmpl w:val="E7B4632A"/>
    <w:lvl w:ilvl="0" w:tplc="697410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F42A6F"/>
    <w:multiLevelType w:val="hybridMultilevel"/>
    <w:tmpl w:val="17AA4256"/>
    <w:lvl w:ilvl="0" w:tplc="612AFF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7B4856"/>
    <w:multiLevelType w:val="hybridMultilevel"/>
    <w:tmpl w:val="71483084"/>
    <w:lvl w:ilvl="0" w:tplc="7354BD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161247"/>
    <w:multiLevelType w:val="hybridMultilevel"/>
    <w:tmpl w:val="88CC71EA"/>
    <w:lvl w:ilvl="0" w:tplc="E36C48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C25989"/>
    <w:multiLevelType w:val="hybridMultilevel"/>
    <w:tmpl w:val="170462B4"/>
    <w:lvl w:ilvl="0" w:tplc="613808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B1428D"/>
    <w:multiLevelType w:val="hybridMultilevel"/>
    <w:tmpl w:val="FE2684C0"/>
    <w:lvl w:ilvl="0" w:tplc="9F4A6F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A4F6DD4"/>
    <w:multiLevelType w:val="hybridMultilevel"/>
    <w:tmpl w:val="857E9D62"/>
    <w:lvl w:ilvl="0" w:tplc="1E6C65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4427828">
    <w:abstractNumId w:val="0"/>
  </w:num>
  <w:num w:numId="2" w16cid:durableId="1158377625">
    <w:abstractNumId w:val="19"/>
  </w:num>
  <w:num w:numId="3" w16cid:durableId="287122901">
    <w:abstractNumId w:val="5"/>
  </w:num>
  <w:num w:numId="4" w16cid:durableId="42337664">
    <w:abstractNumId w:val="2"/>
  </w:num>
  <w:num w:numId="5" w16cid:durableId="1720593940">
    <w:abstractNumId w:val="16"/>
  </w:num>
  <w:num w:numId="6" w16cid:durableId="1742480446">
    <w:abstractNumId w:val="18"/>
  </w:num>
  <w:num w:numId="7" w16cid:durableId="1253661802">
    <w:abstractNumId w:val="7"/>
  </w:num>
  <w:num w:numId="8" w16cid:durableId="1992366187">
    <w:abstractNumId w:val="8"/>
  </w:num>
  <w:num w:numId="9" w16cid:durableId="2057460008">
    <w:abstractNumId w:val="13"/>
  </w:num>
  <w:num w:numId="10" w16cid:durableId="1275091441">
    <w:abstractNumId w:val="15"/>
  </w:num>
  <w:num w:numId="11" w16cid:durableId="667900649">
    <w:abstractNumId w:val="1"/>
  </w:num>
  <w:num w:numId="12" w16cid:durableId="1580872370">
    <w:abstractNumId w:val="9"/>
  </w:num>
  <w:num w:numId="13" w16cid:durableId="1777364795">
    <w:abstractNumId w:val="11"/>
  </w:num>
  <w:num w:numId="14" w16cid:durableId="309797935">
    <w:abstractNumId w:val="3"/>
  </w:num>
  <w:num w:numId="15" w16cid:durableId="1512065981">
    <w:abstractNumId w:val="4"/>
  </w:num>
  <w:num w:numId="16" w16cid:durableId="1147429579">
    <w:abstractNumId w:val="12"/>
  </w:num>
  <w:num w:numId="17" w16cid:durableId="311835586">
    <w:abstractNumId w:val="14"/>
  </w:num>
  <w:num w:numId="18" w16cid:durableId="209269807">
    <w:abstractNumId w:val="6"/>
  </w:num>
  <w:num w:numId="19" w16cid:durableId="1069307422">
    <w:abstractNumId w:val="10"/>
  </w:num>
  <w:num w:numId="20" w16cid:durableId="5557026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64"/>
    <w:rsid w:val="0001203E"/>
    <w:rsid w:val="00052458"/>
    <w:rsid w:val="000532CB"/>
    <w:rsid w:val="00075833"/>
    <w:rsid w:val="00086347"/>
    <w:rsid w:val="00096653"/>
    <w:rsid w:val="000C642D"/>
    <w:rsid w:val="000D331E"/>
    <w:rsid w:val="000F4C8D"/>
    <w:rsid w:val="001019DA"/>
    <w:rsid w:val="00126805"/>
    <w:rsid w:val="001424E3"/>
    <w:rsid w:val="00154384"/>
    <w:rsid w:val="00155CD7"/>
    <w:rsid w:val="001A1762"/>
    <w:rsid w:val="001A1D81"/>
    <w:rsid w:val="001A7F71"/>
    <w:rsid w:val="001E46D5"/>
    <w:rsid w:val="0020726E"/>
    <w:rsid w:val="00221F53"/>
    <w:rsid w:val="00267564"/>
    <w:rsid w:val="002742C9"/>
    <w:rsid w:val="002749C1"/>
    <w:rsid w:val="002804DD"/>
    <w:rsid w:val="002A4979"/>
    <w:rsid w:val="002C15B4"/>
    <w:rsid w:val="002E4F94"/>
    <w:rsid w:val="00303E0A"/>
    <w:rsid w:val="0031795E"/>
    <w:rsid w:val="00325241"/>
    <w:rsid w:val="00341205"/>
    <w:rsid w:val="00352014"/>
    <w:rsid w:val="00362B76"/>
    <w:rsid w:val="003A0520"/>
    <w:rsid w:val="003A4D25"/>
    <w:rsid w:val="003B25CD"/>
    <w:rsid w:val="003B5889"/>
    <w:rsid w:val="003B6AA6"/>
    <w:rsid w:val="003F0068"/>
    <w:rsid w:val="003F4431"/>
    <w:rsid w:val="00404F64"/>
    <w:rsid w:val="004077D1"/>
    <w:rsid w:val="00420184"/>
    <w:rsid w:val="004339DB"/>
    <w:rsid w:val="00454F4C"/>
    <w:rsid w:val="004C53EC"/>
    <w:rsid w:val="004F4057"/>
    <w:rsid w:val="004F5D34"/>
    <w:rsid w:val="004F78BC"/>
    <w:rsid w:val="0052048A"/>
    <w:rsid w:val="00526696"/>
    <w:rsid w:val="00527D28"/>
    <w:rsid w:val="00542879"/>
    <w:rsid w:val="00546F78"/>
    <w:rsid w:val="00551F07"/>
    <w:rsid w:val="00556259"/>
    <w:rsid w:val="00560A34"/>
    <w:rsid w:val="0056772A"/>
    <w:rsid w:val="00590522"/>
    <w:rsid w:val="00593763"/>
    <w:rsid w:val="005A4DF3"/>
    <w:rsid w:val="005C3AF7"/>
    <w:rsid w:val="005C506F"/>
    <w:rsid w:val="005E0F54"/>
    <w:rsid w:val="0061042C"/>
    <w:rsid w:val="00612AA8"/>
    <w:rsid w:val="00617038"/>
    <w:rsid w:val="006204C3"/>
    <w:rsid w:val="006266AB"/>
    <w:rsid w:val="00626875"/>
    <w:rsid w:val="00627717"/>
    <w:rsid w:val="00627A63"/>
    <w:rsid w:val="00663D2C"/>
    <w:rsid w:val="006940FA"/>
    <w:rsid w:val="006A7CA3"/>
    <w:rsid w:val="006B4927"/>
    <w:rsid w:val="006D5B93"/>
    <w:rsid w:val="006E16D6"/>
    <w:rsid w:val="006E7104"/>
    <w:rsid w:val="00711E19"/>
    <w:rsid w:val="00747125"/>
    <w:rsid w:val="00747928"/>
    <w:rsid w:val="007C46B3"/>
    <w:rsid w:val="007D0B49"/>
    <w:rsid w:val="007D63FD"/>
    <w:rsid w:val="007F6ED0"/>
    <w:rsid w:val="00837B53"/>
    <w:rsid w:val="00861903"/>
    <w:rsid w:val="00870941"/>
    <w:rsid w:val="00873146"/>
    <w:rsid w:val="0088694C"/>
    <w:rsid w:val="008918F5"/>
    <w:rsid w:val="008931C0"/>
    <w:rsid w:val="008C31BB"/>
    <w:rsid w:val="008C757A"/>
    <w:rsid w:val="008D6010"/>
    <w:rsid w:val="008F7987"/>
    <w:rsid w:val="00903989"/>
    <w:rsid w:val="00924AF0"/>
    <w:rsid w:val="00925A68"/>
    <w:rsid w:val="00936A9B"/>
    <w:rsid w:val="009607C0"/>
    <w:rsid w:val="009811A2"/>
    <w:rsid w:val="00985626"/>
    <w:rsid w:val="00985A58"/>
    <w:rsid w:val="00991937"/>
    <w:rsid w:val="009D2B7D"/>
    <w:rsid w:val="009E1D93"/>
    <w:rsid w:val="009E2355"/>
    <w:rsid w:val="009F0B62"/>
    <w:rsid w:val="00A00698"/>
    <w:rsid w:val="00A145B1"/>
    <w:rsid w:val="00A165E0"/>
    <w:rsid w:val="00A56C3A"/>
    <w:rsid w:val="00A85F2C"/>
    <w:rsid w:val="00A8656E"/>
    <w:rsid w:val="00A9351C"/>
    <w:rsid w:val="00AC3091"/>
    <w:rsid w:val="00AE2A35"/>
    <w:rsid w:val="00AE4159"/>
    <w:rsid w:val="00AE7523"/>
    <w:rsid w:val="00AE7573"/>
    <w:rsid w:val="00AF2410"/>
    <w:rsid w:val="00B01347"/>
    <w:rsid w:val="00B153E5"/>
    <w:rsid w:val="00B16544"/>
    <w:rsid w:val="00B21C34"/>
    <w:rsid w:val="00B43BF6"/>
    <w:rsid w:val="00B71171"/>
    <w:rsid w:val="00B911FB"/>
    <w:rsid w:val="00B97B51"/>
    <w:rsid w:val="00BA3521"/>
    <w:rsid w:val="00BA55C4"/>
    <w:rsid w:val="00BB44B0"/>
    <w:rsid w:val="00BC715F"/>
    <w:rsid w:val="00BE5028"/>
    <w:rsid w:val="00C05FAB"/>
    <w:rsid w:val="00C329B1"/>
    <w:rsid w:val="00C36D07"/>
    <w:rsid w:val="00C413B8"/>
    <w:rsid w:val="00C50E43"/>
    <w:rsid w:val="00C574CD"/>
    <w:rsid w:val="00C632A7"/>
    <w:rsid w:val="00C64B4B"/>
    <w:rsid w:val="00C65A12"/>
    <w:rsid w:val="00C6709A"/>
    <w:rsid w:val="00C70907"/>
    <w:rsid w:val="00C752E2"/>
    <w:rsid w:val="00C81F37"/>
    <w:rsid w:val="00C85480"/>
    <w:rsid w:val="00C96249"/>
    <w:rsid w:val="00C9789C"/>
    <w:rsid w:val="00CA26FA"/>
    <w:rsid w:val="00CB66BC"/>
    <w:rsid w:val="00CF338C"/>
    <w:rsid w:val="00D15517"/>
    <w:rsid w:val="00D70A91"/>
    <w:rsid w:val="00D76EAC"/>
    <w:rsid w:val="00D813EC"/>
    <w:rsid w:val="00DA19D1"/>
    <w:rsid w:val="00E05A15"/>
    <w:rsid w:val="00E0757E"/>
    <w:rsid w:val="00E17C71"/>
    <w:rsid w:val="00E216E3"/>
    <w:rsid w:val="00E23942"/>
    <w:rsid w:val="00E30040"/>
    <w:rsid w:val="00E30EF0"/>
    <w:rsid w:val="00E4053A"/>
    <w:rsid w:val="00E507C4"/>
    <w:rsid w:val="00E71EF8"/>
    <w:rsid w:val="00EA6E3B"/>
    <w:rsid w:val="00EB0FE2"/>
    <w:rsid w:val="00EB444A"/>
    <w:rsid w:val="00EE5FF7"/>
    <w:rsid w:val="00F03372"/>
    <w:rsid w:val="00F0398C"/>
    <w:rsid w:val="00F318F0"/>
    <w:rsid w:val="00F40434"/>
    <w:rsid w:val="00F53A68"/>
    <w:rsid w:val="00F743F3"/>
    <w:rsid w:val="00FA07FA"/>
    <w:rsid w:val="00FA11C5"/>
    <w:rsid w:val="00FB4A9A"/>
    <w:rsid w:val="00FB67B0"/>
    <w:rsid w:val="00FB79DF"/>
    <w:rsid w:val="00FC2B24"/>
    <w:rsid w:val="00FD560B"/>
    <w:rsid w:val="00FE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84B4"/>
  <w15:docId w15:val="{BF353173-CC06-411C-B516-B21DD009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64"/>
    <w:pPr>
      <w:spacing w:after="0" w:line="240" w:lineRule="auto"/>
    </w:pPr>
    <w:rPr>
      <w:rFonts w:ascii="Times New Roman" w:eastAsia="Times New Roman" w:hAnsi="Times New Roman" w:cs="Times New Roma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4F64"/>
    <w:rPr>
      <w:noProof/>
      <w:lang w:val="vi-VN"/>
    </w:rPr>
  </w:style>
  <w:style w:type="paragraph" w:styleId="Footer">
    <w:name w:val="footer"/>
    <w:basedOn w:val="Normal"/>
    <w:link w:val="Foot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4F64"/>
    <w:rPr>
      <w:noProof/>
      <w:lang w:val="vi-VN"/>
    </w:rPr>
  </w:style>
  <w:style w:type="character" w:styleId="Strong">
    <w:name w:val="Strong"/>
    <w:basedOn w:val="DefaultParagraphFont"/>
    <w:uiPriority w:val="22"/>
    <w:qFormat/>
    <w:rsid w:val="00404F64"/>
    <w:rPr>
      <w:b/>
      <w:bCs/>
    </w:rPr>
  </w:style>
  <w:style w:type="paragraph" w:styleId="NormalWeb">
    <w:name w:val="Normal (Web)"/>
    <w:basedOn w:val="Normal"/>
    <w:uiPriority w:val="99"/>
    <w:unhideWhenUsed/>
    <w:rsid w:val="00404F64"/>
    <w:pPr>
      <w:spacing w:before="100" w:beforeAutospacing="1" w:after="100" w:afterAutospacing="1"/>
    </w:pPr>
  </w:style>
  <w:style w:type="character" w:styleId="Hyperlink">
    <w:name w:val="Hyperlink"/>
    <w:basedOn w:val="DefaultParagraphFont"/>
    <w:uiPriority w:val="99"/>
    <w:unhideWhenUsed/>
    <w:rsid w:val="00404F64"/>
    <w:rPr>
      <w:color w:val="0000FF"/>
      <w:u w:val="single"/>
    </w:rPr>
  </w:style>
  <w:style w:type="paragraph" w:styleId="ListParagraph">
    <w:name w:val="List Paragraph"/>
    <w:basedOn w:val="Normal"/>
    <w:link w:val="ListParagraphChar"/>
    <w:uiPriority w:val="34"/>
    <w:qFormat/>
    <w:rsid w:val="00404F64"/>
    <w:pPr>
      <w:ind w:left="720"/>
      <w:contextualSpacing/>
    </w:pPr>
  </w:style>
  <w:style w:type="character" w:customStyle="1" w:styleId="ListParagraphChar">
    <w:name w:val="List Paragraph Char"/>
    <w:link w:val="ListParagraph"/>
    <w:uiPriority w:val="34"/>
    <w:locked/>
    <w:rsid w:val="00404F64"/>
    <w:rPr>
      <w:rFonts w:ascii="Times New Roman" w:eastAsia="Times New Roman" w:hAnsi="Times New Roman" w:cs="Times New Roman"/>
      <w:noProof/>
      <w:sz w:val="24"/>
      <w:szCs w:val="24"/>
      <w:lang w:val="vi-VN"/>
    </w:rPr>
  </w:style>
  <w:style w:type="paragraph" w:styleId="BalloonText">
    <w:name w:val="Balloon Text"/>
    <w:basedOn w:val="Normal"/>
    <w:link w:val="BalloonTextChar"/>
    <w:uiPriority w:val="99"/>
    <w:semiHidden/>
    <w:unhideWhenUsed/>
    <w:rsid w:val="00404F64"/>
    <w:rPr>
      <w:rFonts w:ascii="Tahoma" w:hAnsi="Tahoma" w:cs="Tahoma"/>
      <w:sz w:val="16"/>
      <w:szCs w:val="16"/>
    </w:rPr>
  </w:style>
  <w:style w:type="character" w:customStyle="1" w:styleId="BalloonTextChar">
    <w:name w:val="Balloon Text Char"/>
    <w:basedOn w:val="DefaultParagraphFont"/>
    <w:link w:val="BalloonText"/>
    <w:uiPriority w:val="99"/>
    <w:semiHidden/>
    <w:rsid w:val="00404F64"/>
    <w:rPr>
      <w:rFonts w:ascii="Tahoma" w:eastAsia="Times New Roman"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k-lawyers.com" TargetMode="External"/><Relationship Id="rId3" Type="http://schemas.openxmlformats.org/officeDocument/2006/relationships/settings" Target="settings.xml"/><Relationship Id="rId7" Type="http://schemas.openxmlformats.org/officeDocument/2006/relationships/hyperlink" Target="mailto:info@adk-lawy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1</Pages>
  <Words>1216</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ADK-012</dc:creator>
  <cp:lastModifiedBy>Dat Le (ADK Lawyers)</cp:lastModifiedBy>
  <cp:revision>12</cp:revision>
  <dcterms:created xsi:type="dcterms:W3CDTF">2022-07-19T02:05:00Z</dcterms:created>
  <dcterms:modified xsi:type="dcterms:W3CDTF">2022-07-22T06:21:00Z</dcterms:modified>
</cp:coreProperties>
</file>