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67D" w:rsidRPr="00AC667D" w:rsidRDefault="00926128" w:rsidP="00AC667D">
      <w:pPr>
        <w:spacing w:after="0" w:line="240" w:lineRule="auto"/>
        <w:jc w:val="center"/>
        <w:rPr>
          <w:rFonts w:ascii="Arial" w:hAnsi="Arial" w:cs="Arial"/>
          <w:b/>
          <w:color w:val="C00000"/>
          <w:sz w:val="24"/>
          <w:szCs w:val="24"/>
        </w:rPr>
      </w:pPr>
      <w:r>
        <w:rPr>
          <w:noProof/>
        </w:rPr>
        <mc:AlternateContent>
          <mc:Choice Requires="wps">
            <w:drawing>
              <wp:anchor distT="0" distB="0" distL="114300" distR="114300" simplePos="0" relativeHeight="251671552" behindDoc="0" locked="0" layoutInCell="1" allowOverlap="1" wp14:anchorId="47C6A83E" wp14:editId="2B313821">
                <wp:simplePos x="0" y="0"/>
                <wp:positionH relativeFrom="column">
                  <wp:posOffset>6362065</wp:posOffset>
                </wp:positionH>
                <wp:positionV relativeFrom="paragraph">
                  <wp:posOffset>-600075</wp:posOffset>
                </wp:positionV>
                <wp:extent cx="347980" cy="14291310"/>
                <wp:effectExtent l="0" t="0" r="0" b="0"/>
                <wp:wrapNone/>
                <wp:docPr id="54" name="Rectangle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7980" cy="14291310"/>
                        </a:xfrm>
                        <a:prstGeom prst="rect">
                          <a:avLst/>
                        </a:prstGeom>
                        <a:solidFill>
                          <a:srgbClr val="00B39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28C7" w:rsidRPr="0071244C" w:rsidRDefault="006428C7" w:rsidP="00C4051D">
                            <w:pPr>
                              <w:spacing w:after="0" w:line="240" w:lineRule="auto"/>
                              <w:rPr>
                                <w:rFonts w:ascii="Arial" w:hAnsi="Arial" w:cs="Arial"/>
                                <w:b/>
                                <w:color w:val="FFFFFF" w:themeColor="background1"/>
                                <w:sz w:val="20"/>
                                <w:szCs w:val="20"/>
                              </w:rPr>
                            </w:pPr>
                            <w:r>
                              <w:rPr>
                                <w:rFonts w:ascii="Arial" w:hAnsi="Arial" w:cs="Arial"/>
                                <w:b/>
                                <w:color w:val="FFFFFF" w:themeColor="background1"/>
                                <w:sz w:val="18"/>
                                <w:szCs w:val="18"/>
                              </w:rPr>
                              <w:t xml:space="preserve">          </w:t>
                            </w:r>
                            <w:r w:rsidR="00616C4E">
                              <w:rPr>
                                <w:rFonts w:ascii="Arial" w:hAnsi="Arial" w:cs="Arial"/>
                                <w:b/>
                                <w:color w:val="FFFFFF" w:themeColor="background1"/>
                                <w:sz w:val="20"/>
                                <w:szCs w:val="20"/>
                              </w:rPr>
                              <w:t>IP</w:t>
                            </w:r>
                            <w:r w:rsidR="00616C4E" w:rsidRPr="00616C4E">
                              <w:t xml:space="preserve"> </w:t>
                            </w:r>
                            <w:r w:rsidR="00616C4E">
                              <w:rPr>
                                <w:rFonts w:ascii="Arial" w:hAnsi="Arial" w:cs="Arial"/>
                                <w:b/>
                                <w:color w:val="FFFFFF" w:themeColor="background1"/>
                                <w:sz w:val="20"/>
                                <w:szCs w:val="20"/>
                              </w:rPr>
                              <w:t>s</w:t>
                            </w:r>
                            <w:r w:rsidR="00616C4E" w:rsidRPr="00616C4E">
                              <w:rPr>
                                <w:rFonts w:ascii="Arial" w:hAnsi="Arial" w:cs="Arial"/>
                                <w:b/>
                                <w:color w:val="FFFFFF" w:themeColor="background1"/>
                                <w:sz w:val="20"/>
                                <w:szCs w:val="20"/>
                              </w:rPr>
                              <w:t>trategies</w:t>
                            </w:r>
                            <w:r w:rsidR="00616C4E">
                              <w:rPr>
                                <w:rFonts w:ascii="Arial" w:hAnsi="Arial" w:cs="Arial"/>
                                <w:b/>
                                <w:color w:val="FFFFFF" w:themeColor="background1"/>
                                <w:sz w:val="20"/>
                                <w:szCs w:val="20"/>
                              </w:rPr>
                              <w:t xml:space="preserve"> </w:t>
                            </w:r>
                            <w:r w:rsidR="004E7694">
                              <w:rPr>
                                <w:rFonts w:ascii="Arial" w:hAnsi="Arial" w:cs="Arial"/>
                                <w:b/>
                                <w:color w:val="FFFFFF" w:themeColor="background1"/>
                                <w:sz w:val="20"/>
                                <w:szCs w:val="20"/>
                              </w:rPr>
                              <w:t>in V</w:t>
                            </w:r>
                            <w:r w:rsidR="006F1FE5" w:rsidRPr="006F1FE5">
                              <w:rPr>
                                <w:rFonts w:ascii="Arial" w:hAnsi="Arial" w:cs="Arial"/>
                                <w:b/>
                                <w:color w:val="FFFFFF" w:themeColor="background1"/>
                                <w:sz w:val="20"/>
                                <w:szCs w:val="20"/>
                              </w:rPr>
                              <w:t>ietnam</w:t>
                            </w:r>
                          </w:p>
                        </w:txbxContent>
                      </wps:txbx>
                      <wps:bodyPr vert="vert" lIns="50800" tIns="50800" rIns="50800" bIns="50800" anchor="ctr">
                        <a:noAutofit/>
                      </wps:bodyPr>
                    </wps:wsp>
                  </a:graphicData>
                </a:graphic>
                <wp14:sizeRelH relativeFrom="margin">
                  <wp14:pctWidth>0</wp14:pctWidth>
                </wp14:sizeRelH>
                <wp14:sizeRelV relativeFrom="page">
                  <wp14:pctHeight>0</wp14:pctHeight>
                </wp14:sizeRelV>
              </wp:anchor>
            </w:drawing>
          </mc:Choice>
          <mc:Fallback>
            <w:pict>
              <v:rect id="Rectangle 2" o:spid="_x0000_s1026" style="position:absolute;left:0;text-align:left;margin-left:500.95pt;margin-top:-47.25pt;width:27.4pt;height:1125.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" fillcolor="#00b39c" stroked="f">
                <v:path arrowok="t"/>
                <v:textbox style="layout-flow:vertical" inset="4pt,4pt,4pt,4pt">
                  <w:txbxContent>
                    <w:p w:rsidR="006428C7" w:rsidRPr="0071244C" w:rsidRDefault="006428C7" w:rsidP="00C4051D">
                      <w:pPr>
                        <w:spacing w:after="0" w:line="240" w:lineRule="auto"/>
                        <w:rPr>
                          <w:rFonts w:ascii="Arial" w:hAnsi="Arial" w:cs="Arial"/>
                          <w:b/>
                          <w:color w:val="FFFFFF" w:themeColor="background1"/>
                          <w:sz w:val="20"/>
                          <w:szCs w:val="20"/>
                        </w:rPr>
                      </w:pPr>
                      <w:r>
                        <w:rPr>
                          <w:rFonts w:ascii="Arial" w:hAnsi="Arial" w:cs="Arial"/>
                          <w:b/>
                          <w:color w:val="FFFFFF" w:themeColor="background1"/>
                          <w:sz w:val="18"/>
                          <w:szCs w:val="18"/>
                        </w:rPr>
                        <w:t xml:space="preserve">          </w:t>
                      </w:r>
                      <w:r w:rsidR="00616C4E">
                        <w:rPr>
                          <w:rFonts w:ascii="Arial" w:hAnsi="Arial" w:cs="Arial"/>
                          <w:b/>
                          <w:color w:val="FFFFFF" w:themeColor="background1"/>
                          <w:sz w:val="20"/>
                          <w:szCs w:val="20"/>
                        </w:rPr>
                        <w:t>IP</w:t>
                      </w:r>
                      <w:r w:rsidR="00616C4E" w:rsidRPr="00616C4E">
                        <w:t xml:space="preserve"> </w:t>
                      </w:r>
                      <w:r w:rsidR="00616C4E">
                        <w:rPr>
                          <w:rFonts w:ascii="Arial" w:hAnsi="Arial" w:cs="Arial"/>
                          <w:b/>
                          <w:color w:val="FFFFFF" w:themeColor="background1"/>
                          <w:sz w:val="20"/>
                          <w:szCs w:val="20"/>
                        </w:rPr>
                        <w:t>s</w:t>
                      </w:r>
                      <w:r w:rsidR="00616C4E" w:rsidRPr="00616C4E">
                        <w:rPr>
                          <w:rFonts w:ascii="Arial" w:hAnsi="Arial" w:cs="Arial"/>
                          <w:b/>
                          <w:color w:val="FFFFFF" w:themeColor="background1"/>
                          <w:sz w:val="20"/>
                          <w:szCs w:val="20"/>
                        </w:rPr>
                        <w:t>trategies</w:t>
                      </w:r>
                      <w:r w:rsidR="00616C4E">
                        <w:rPr>
                          <w:rFonts w:ascii="Arial" w:hAnsi="Arial" w:cs="Arial"/>
                          <w:b/>
                          <w:color w:val="FFFFFF" w:themeColor="background1"/>
                          <w:sz w:val="20"/>
                          <w:szCs w:val="20"/>
                        </w:rPr>
                        <w:t xml:space="preserve"> </w:t>
                      </w:r>
                      <w:r w:rsidR="004E7694">
                        <w:rPr>
                          <w:rFonts w:ascii="Arial" w:hAnsi="Arial" w:cs="Arial"/>
                          <w:b/>
                          <w:color w:val="FFFFFF" w:themeColor="background1"/>
                          <w:sz w:val="20"/>
                          <w:szCs w:val="20"/>
                        </w:rPr>
                        <w:t>in V</w:t>
                      </w:r>
                      <w:r w:rsidR="006F1FE5" w:rsidRPr="006F1FE5">
                        <w:rPr>
                          <w:rFonts w:ascii="Arial" w:hAnsi="Arial" w:cs="Arial"/>
                          <w:b/>
                          <w:color w:val="FFFFFF" w:themeColor="background1"/>
                          <w:sz w:val="20"/>
                          <w:szCs w:val="20"/>
                        </w:rPr>
                        <w:t>ietnam</w:t>
                      </w:r>
                    </w:p>
                  </w:txbxContent>
                </v:textbox>
              </v:rect>
            </w:pict>
          </mc:Fallback>
        </mc:AlternateContent>
      </w:r>
      <w:r w:rsidR="00EE4576">
        <w:rPr>
          <w:noProof/>
        </w:rPr>
        <mc:AlternateContent>
          <mc:Choice Requires="wps">
            <w:drawing>
              <wp:anchor distT="0" distB="0" distL="114300" distR="114300" simplePos="0" relativeHeight="251663360" behindDoc="0" locked="0" layoutInCell="1" allowOverlap="1" wp14:anchorId="7C600E98" wp14:editId="0C1CCBE4">
                <wp:simplePos x="0" y="0"/>
                <wp:positionH relativeFrom="column">
                  <wp:posOffset>-542290</wp:posOffset>
                </wp:positionH>
                <wp:positionV relativeFrom="paragraph">
                  <wp:posOffset>-554990</wp:posOffset>
                </wp:positionV>
                <wp:extent cx="3702050" cy="266700"/>
                <wp:effectExtent l="0" t="0" r="12700" b="19050"/>
                <wp:wrapNone/>
                <wp:docPr id="5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2050" cy="266700"/>
                        </a:xfrm>
                        <a:prstGeom prst="rect">
                          <a:avLst/>
                        </a:prstGeom>
                        <a:solidFill>
                          <a:srgbClr val="F56C2E"/>
                        </a:solidFill>
                        <a:ln w="25400">
                          <a:solidFill>
                            <a:srgbClr val="F56C2E"/>
                          </a:solidFill>
                          <a:miter lim="800000"/>
                          <a:headEnd/>
                          <a:tailEnd/>
                        </a:ln>
                      </wps:spPr>
                      <wps:txbx>
                        <w:txbxContent>
                          <w:p w:rsidR="006428C7" w:rsidRPr="00311513" w:rsidRDefault="00616C4E" w:rsidP="00903C51">
                            <w:pPr>
                              <w:jc w:val="center"/>
                              <w:rPr>
                                <w:rFonts w:ascii="Arial" w:hAnsi="Arial" w:cs="Arial"/>
                                <w:b/>
                                <w:color w:val="FFFFFF" w:themeColor="background1"/>
                                <w:sz w:val="20"/>
                                <w:szCs w:val="20"/>
                              </w:rPr>
                            </w:pPr>
                            <w:r>
                              <w:rPr>
                                <w:rFonts w:ascii="Arial" w:hAnsi="Arial" w:cs="Arial"/>
                                <w:b/>
                                <w:color w:val="FFFFFF" w:themeColor="background1"/>
                                <w:sz w:val="20"/>
                                <w:szCs w:val="20"/>
                              </w:rPr>
                              <w:t>IP</w:t>
                            </w:r>
                            <w:r w:rsidRPr="00616C4E">
                              <w:t xml:space="preserve"> </w:t>
                            </w:r>
                            <w:r>
                              <w:rPr>
                                <w:rFonts w:ascii="Arial" w:hAnsi="Arial" w:cs="Arial"/>
                                <w:b/>
                                <w:color w:val="FFFFFF" w:themeColor="background1"/>
                                <w:sz w:val="20"/>
                                <w:szCs w:val="20"/>
                              </w:rPr>
                              <w:t>s</w:t>
                            </w:r>
                            <w:r w:rsidRPr="00616C4E">
                              <w:rPr>
                                <w:rFonts w:ascii="Arial" w:hAnsi="Arial" w:cs="Arial"/>
                                <w:b/>
                                <w:color w:val="FFFFFF" w:themeColor="background1"/>
                                <w:sz w:val="20"/>
                                <w:szCs w:val="20"/>
                              </w:rPr>
                              <w:t>trategies</w:t>
                            </w:r>
                            <w:r w:rsidR="004E7694">
                              <w:rPr>
                                <w:rFonts w:ascii="Arial" w:hAnsi="Arial" w:cs="Arial"/>
                                <w:b/>
                                <w:color w:val="FFFFFF" w:themeColor="background1"/>
                                <w:sz w:val="20"/>
                                <w:szCs w:val="20"/>
                              </w:rPr>
                              <w:t xml:space="preserve"> in V</w:t>
                            </w:r>
                            <w:r w:rsidR="006F1FE5" w:rsidRPr="006F1FE5">
                              <w:rPr>
                                <w:rFonts w:ascii="Arial" w:hAnsi="Arial" w:cs="Arial"/>
                                <w:b/>
                                <w:color w:val="FFFFFF" w:themeColor="background1"/>
                                <w:sz w:val="20"/>
                                <w:szCs w:val="20"/>
                              </w:rPr>
                              <w:t>ietnam</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4" o:spid="_x0000_s1027" style="position:absolute;left:0;text-align:left;margin-left:-42.7pt;margin-top:-43.7pt;width:291.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" fillcolor="#f56c2e" strokecolor="#f56c2e" strokeweight="2pt">
                <v:textbox>
                  <w:txbxContent>
                    <w:p w:rsidR="006428C7" w:rsidRPr="00311513" w:rsidRDefault="00616C4E" w:rsidP="00903C51">
                      <w:pPr>
                        <w:jc w:val="center"/>
                        <w:rPr>
                          <w:rFonts w:ascii="Arial" w:hAnsi="Arial" w:cs="Arial"/>
                          <w:b/>
                          <w:color w:val="FFFFFF" w:themeColor="background1"/>
                          <w:sz w:val="20"/>
                          <w:szCs w:val="20"/>
                        </w:rPr>
                      </w:pPr>
                      <w:r>
                        <w:rPr>
                          <w:rFonts w:ascii="Arial" w:hAnsi="Arial" w:cs="Arial"/>
                          <w:b/>
                          <w:color w:val="FFFFFF" w:themeColor="background1"/>
                          <w:sz w:val="20"/>
                          <w:szCs w:val="20"/>
                        </w:rPr>
                        <w:t>IP</w:t>
                      </w:r>
                      <w:r w:rsidRPr="00616C4E">
                        <w:t xml:space="preserve"> </w:t>
                      </w:r>
                      <w:r>
                        <w:rPr>
                          <w:rFonts w:ascii="Arial" w:hAnsi="Arial" w:cs="Arial"/>
                          <w:b/>
                          <w:color w:val="FFFFFF" w:themeColor="background1"/>
                          <w:sz w:val="20"/>
                          <w:szCs w:val="20"/>
                        </w:rPr>
                        <w:t>s</w:t>
                      </w:r>
                      <w:r w:rsidRPr="00616C4E">
                        <w:rPr>
                          <w:rFonts w:ascii="Arial" w:hAnsi="Arial" w:cs="Arial"/>
                          <w:b/>
                          <w:color w:val="FFFFFF" w:themeColor="background1"/>
                          <w:sz w:val="20"/>
                          <w:szCs w:val="20"/>
                        </w:rPr>
                        <w:t>trategies</w:t>
                      </w:r>
                      <w:r w:rsidR="004E7694">
                        <w:rPr>
                          <w:rFonts w:ascii="Arial" w:hAnsi="Arial" w:cs="Arial"/>
                          <w:b/>
                          <w:color w:val="FFFFFF" w:themeColor="background1"/>
                          <w:sz w:val="20"/>
                          <w:szCs w:val="20"/>
                        </w:rPr>
                        <w:t xml:space="preserve"> in V</w:t>
                      </w:r>
                      <w:r w:rsidR="006F1FE5" w:rsidRPr="006F1FE5">
                        <w:rPr>
                          <w:rFonts w:ascii="Arial" w:hAnsi="Arial" w:cs="Arial"/>
                          <w:b/>
                          <w:color w:val="FFFFFF" w:themeColor="background1"/>
                          <w:sz w:val="20"/>
                          <w:szCs w:val="20"/>
                        </w:rPr>
                        <w:t>ietnam</w:t>
                      </w:r>
                    </w:p>
                  </w:txbxContent>
                </v:textbox>
              </v:rect>
            </w:pict>
          </mc:Fallback>
        </mc:AlternateContent>
      </w:r>
      <w:r w:rsidR="00624AA8" w:rsidRPr="00624AA8">
        <w:rPr>
          <w:rFonts w:ascii="Arial" w:hAnsi="Arial" w:cs="Arial"/>
          <w:b/>
          <w:color w:val="C00000"/>
          <w:sz w:val="24"/>
          <w:szCs w:val="24"/>
        </w:rPr>
        <w:t xml:space="preserve"> </w:t>
      </w:r>
      <w:r w:rsidR="006F1FE5" w:rsidRPr="006F1FE5">
        <w:rPr>
          <w:rFonts w:ascii="Arial" w:hAnsi="Arial" w:cs="Arial"/>
          <w:b/>
          <w:color w:val="C00000"/>
          <w:sz w:val="24"/>
          <w:szCs w:val="24"/>
        </w:rPr>
        <w:t>Strategies for effective IP management and commercialization in Vietnam</w:t>
      </w:r>
      <w:r w:rsidR="00F55663">
        <w:rPr>
          <w:noProof/>
        </w:rPr>
        <mc:AlternateContent>
          <mc:Choice Requires="wps">
            <w:drawing>
              <wp:anchor distT="0" distB="0" distL="114300" distR="114300" simplePos="0" relativeHeight="251665408" behindDoc="0" locked="0" layoutInCell="1" allowOverlap="1" wp14:anchorId="23E25264" wp14:editId="3C7F82CC">
                <wp:simplePos x="0" y="0"/>
                <wp:positionH relativeFrom="column">
                  <wp:posOffset>7334250</wp:posOffset>
                </wp:positionH>
                <wp:positionV relativeFrom="paragraph">
                  <wp:posOffset>161925</wp:posOffset>
                </wp:positionV>
                <wp:extent cx="323850" cy="9896475"/>
                <wp:effectExtent l="0" t="0" r="0" b="9525"/>
                <wp:wrapNone/>
                <wp:docPr id="5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9896475"/>
                        </a:xfrm>
                        <a:prstGeom prst="rect">
                          <a:avLst/>
                        </a:prstGeom>
                        <a:solidFill>
                          <a:srgbClr val="181E3C"/>
                        </a:solidFill>
                        <a:ln>
                          <a:solidFill>
                            <a:srgbClr val="181E3C"/>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28C7" w:rsidRDefault="006428C7" w:rsidP="00311513">
                            <w:pPr>
                              <w:spacing w:after="0" w:line="240" w:lineRule="auto"/>
                              <w:jc w:val="center"/>
                              <w:rPr>
                                <w:rFonts w:ascii="Arial" w:hAnsi="Arial" w:cs="Arial"/>
                                <w:color w:val="FFFFFF" w:themeColor="background1"/>
                              </w:rPr>
                            </w:pPr>
                          </w:p>
                          <w:p w:rsidR="006428C7" w:rsidRDefault="006428C7" w:rsidP="00311513">
                            <w:pPr>
                              <w:spacing w:after="0" w:line="240" w:lineRule="auto"/>
                              <w:jc w:val="center"/>
                              <w:rPr>
                                <w:rFonts w:ascii="Arial" w:hAnsi="Arial" w:cs="Arial"/>
                                <w:color w:val="FFFFFF" w:themeColor="background1"/>
                                <w:sz w:val="20"/>
                                <w:szCs w:val="20"/>
                              </w:rPr>
                            </w:pPr>
                          </w:p>
                          <w:p w:rsidR="006428C7" w:rsidRPr="00A36CD6" w:rsidRDefault="006428C7" w:rsidP="00311513">
                            <w:pPr>
                              <w:spacing w:after="0" w:line="240" w:lineRule="auto"/>
                              <w:rPr>
                                <w:rFonts w:ascii="Arial" w:hAnsi="Arial" w:cs="Arial"/>
                                <w:color w:val="FFFFFF" w:themeColor="background1"/>
                                <w:sz w:val="16"/>
                                <w:szCs w:val="16"/>
                              </w:rPr>
                            </w:pPr>
                            <w:r>
                              <w:rPr>
                                <w:rFonts w:ascii="Arial" w:hAnsi="Arial" w:cs="Arial"/>
                                <w:color w:val="FFFFFF" w:themeColor="background1"/>
                                <w:sz w:val="16"/>
                                <w:szCs w:val="16"/>
                              </w:rPr>
                              <w:t xml:space="preserve">            </w:t>
                            </w:r>
                            <w:r w:rsidRPr="00A36CD6">
                              <w:rPr>
                                <w:rFonts w:ascii="Arial" w:hAnsi="Arial" w:cs="Arial"/>
                                <w:color w:val="FFFFFF" w:themeColor="background1"/>
                                <w:sz w:val="16"/>
                                <w:szCs w:val="16"/>
                              </w:rPr>
                              <w:t>How to respond to a patent infringement allegation in Vietnam</w:t>
                            </w:r>
                          </w:p>
                          <w:p w:rsidR="006428C7" w:rsidRDefault="006428C7" w:rsidP="00311513">
                            <w:pPr>
                              <w:jc w:val="cente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8" style="position:absolute;left:0;text-align:left;margin-left:577.5pt;margin-top:12.75pt;width:25.5pt;height:77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" fillcolor="#181e3c" strokecolor="#181e3c" strokeweight="2pt">
                <v:path arrowok="t"/>
                <v:textbox style="layout-flow:vertical">
                  <w:txbxContent>
                    <w:p w:rsidR="006428C7" w:rsidRDefault="006428C7" w:rsidP="00311513">
                      <w:pPr>
                        <w:spacing w:after="0" w:line="240" w:lineRule="auto"/>
                        <w:jc w:val="center"/>
                        <w:rPr>
                          <w:rFonts w:ascii="Arial" w:hAnsi="Arial" w:cs="Arial"/>
                          <w:color w:val="FFFFFF" w:themeColor="background1"/>
                        </w:rPr>
                      </w:pPr>
                    </w:p>
                    <w:p w:rsidR="006428C7" w:rsidRDefault="006428C7" w:rsidP="00311513">
                      <w:pPr>
                        <w:spacing w:after="0" w:line="240" w:lineRule="auto"/>
                        <w:jc w:val="center"/>
                        <w:rPr>
                          <w:rFonts w:ascii="Arial" w:hAnsi="Arial" w:cs="Arial"/>
                          <w:color w:val="FFFFFF" w:themeColor="background1"/>
                          <w:sz w:val="20"/>
                          <w:szCs w:val="20"/>
                        </w:rPr>
                      </w:pPr>
                    </w:p>
                    <w:p w:rsidR="006428C7" w:rsidRPr="00A36CD6" w:rsidRDefault="006428C7" w:rsidP="00311513">
                      <w:pPr>
                        <w:spacing w:after="0" w:line="240" w:lineRule="auto"/>
                        <w:rPr>
                          <w:rFonts w:ascii="Arial" w:hAnsi="Arial" w:cs="Arial"/>
                          <w:color w:val="FFFFFF" w:themeColor="background1"/>
                          <w:sz w:val="16"/>
                          <w:szCs w:val="16"/>
                        </w:rPr>
                      </w:pPr>
                      <w:r>
                        <w:rPr>
                          <w:rFonts w:ascii="Arial" w:hAnsi="Arial" w:cs="Arial"/>
                          <w:color w:val="FFFFFF" w:themeColor="background1"/>
                          <w:sz w:val="16"/>
                          <w:szCs w:val="16"/>
                        </w:rPr>
                        <w:t xml:space="preserve">            </w:t>
                      </w:r>
                      <w:r w:rsidRPr="00A36CD6">
                        <w:rPr>
                          <w:rFonts w:ascii="Arial" w:hAnsi="Arial" w:cs="Arial"/>
                          <w:color w:val="FFFFFF" w:themeColor="background1"/>
                          <w:sz w:val="16"/>
                          <w:szCs w:val="16"/>
                        </w:rPr>
                        <w:t>How to respond to a patent infringement allegation in Vietnam</w:t>
                      </w:r>
                    </w:p>
                    <w:p w:rsidR="006428C7" w:rsidRDefault="006428C7" w:rsidP="00311513">
                      <w:pPr>
                        <w:jc w:val="center"/>
                      </w:pPr>
                    </w:p>
                  </w:txbxContent>
                </v:textbox>
              </v:rect>
            </w:pict>
          </mc:Fallback>
        </mc:AlternateContent>
      </w:r>
    </w:p>
    <w:p w:rsidR="00AC667D" w:rsidRDefault="00AC667D" w:rsidP="00AC667D">
      <w:pPr>
        <w:spacing w:after="0" w:line="240" w:lineRule="auto"/>
        <w:jc w:val="both"/>
        <w:rPr>
          <w:rFonts w:ascii="Arial" w:hAnsi="Arial" w:cs="Arial"/>
          <w:i/>
          <w:sz w:val="20"/>
          <w:szCs w:val="20"/>
        </w:rPr>
      </w:pPr>
    </w:p>
    <w:p w:rsidR="00926128" w:rsidRDefault="00926128" w:rsidP="006F1FE5">
      <w:pPr>
        <w:tabs>
          <w:tab w:val="num" w:pos="1134"/>
        </w:tabs>
        <w:spacing w:after="0" w:line="240" w:lineRule="auto"/>
        <w:jc w:val="both"/>
        <w:rPr>
          <w:rFonts w:ascii="Arial" w:hAnsi="Arial" w:cs="Arial"/>
          <w:spacing w:val="-3"/>
          <w:sz w:val="20"/>
          <w:szCs w:val="20"/>
        </w:rPr>
      </w:pPr>
    </w:p>
    <w:p w:rsidR="006F1FE5" w:rsidRPr="00496631" w:rsidRDefault="006F1FE5" w:rsidP="006F1FE5">
      <w:pPr>
        <w:tabs>
          <w:tab w:val="num" w:pos="1134"/>
        </w:tabs>
        <w:spacing w:after="0" w:line="240" w:lineRule="auto"/>
        <w:jc w:val="both"/>
        <w:rPr>
          <w:rFonts w:ascii="Arial" w:hAnsi="Arial" w:cs="Arial"/>
          <w:spacing w:val="-3"/>
          <w:sz w:val="20"/>
          <w:szCs w:val="20"/>
        </w:rPr>
      </w:pPr>
      <w:r w:rsidRPr="00496631">
        <w:rPr>
          <w:rFonts w:ascii="Arial" w:hAnsi="Arial" w:cs="Arial"/>
          <w:spacing w:val="-3"/>
          <w:sz w:val="20"/>
          <w:szCs w:val="20"/>
        </w:rPr>
        <w:t>For the effective development, management, and exploitation of intellectual property, it is crucial that organizations doing business in Vietnam should comprehend their current awareness of intellectual property as an asset and their desired awareness in order to maximize value for their stakeholders. Intellectual property can provide stakeholders with value at the following levels: (i) Defensive; (ii) Cost Control; (iii) Profit Center; (iv) Integrated; and (v) Visionary</w:t>
      </w:r>
      <w:r>
        <w:rPr>
          <w:rFonts w:ascii="Arial" w:hAnsi="Arial" w:cs="Arial"/>
          <w:spacing w:val="-3"/>
          <w:sz w:val="20"/>
          <w:szCs w:val="20"/>
        </w:rPr>
        <w:t>.</w:t>
      </w:r>
    </w:p>
    <w:p w:rsidR="006F1FE5" w:rsidRPr="00496631" w:rsidRDefault="006F1FE5" w:rsidP="006F1FE5">
      <w:pPr>
        <w:tabs>
          <w:tab w:val="num" w:pos="1134"/>
        </w:tabs>
        <w:spacing w:after="0" w:line="240" w:lineRule="auto"/>
        <w:jc w:val="both"/>
        <w:rPr>
          <w:rFonts w:ascii="Arial" w:hAnsi="Arial" w:cs="Arial"/>
          <w:sz w:val="20"/>
          <w:szCs w:val="20"/>
        </w:rPr>
      </w:pPr>
    </w:p>
    <w:p w:rsidR="006F1FE5" w:rsidRPr="006F1FE5" w:rsidRDefault="006F1FE5" w:rsidP="006F1FE5">
      <w:pPr>
        <w:pStyle w:val="ListParagraph"/>
        <w:numPr>
          <w:ilvl w:val="0"/>
          <w:numId w:val="9"/>
        </w:numPr>
        <w:tabs>
          <w:tab w:val="num" w:pos="1134"/>
        </w:tabs>
        <w:spacing w:after="0" w:line="240" w:lineRule="auto"/>
        <w:ind w:left="567" w:hanging="567"/>
        <w:jc w:val="both"/>
        <w:rPr>
          <w:rFonts w:ascii="Arial" w:hAnsi="Arial" w:cs="Arial"/>
          <w:b/>
          <w:color w:val="002060"/>
          <w:sz w:val="20"/>
          <w:szCs w:val="20"/>
        </w:rPr>
      </w:pPr>
      <w:r w:rsidRPr="006F1FE5">
        <w:rPr>
          <w:rFonts w:ascii="Arial" w:hAnsi="Arial" w:cs="Arial"/>
          <w:b/>
          <w:color w:val="002060"/>
          <w:sz w:val="20"/>
          <w:szCs w:val="20"/>
        </w:rPr>
        <w:t>Defensive Value</w:t>
      </w:r>
    </w:p>
    <w:p w:rsidR="006F1FE5" w:rsidRPr="006F1FE5" w:rsidRDefault="006F1FE5" w:rsidP="006F1FE5">
      <w:pPr>
        <w:pStyle w:val="ListParagraph"/>
        <w:tabs>
          <w:tab w:val="num" w:pos="1134"/>
        </w:tabs>
        <w:spacing w:after="0" w:line="240" w:lineRule="auto"/>
        <w:jc w:val="both"/>
        <w:rPr>
          <w:rFonts w:ascii="Arial" w:hAnsi="Arial" w:cs="Arial"/>
          <w:b/>
          <w:color w:val="002060"/>
          <w:sz w:val="20"/>
          <w:szCs w:val="20"/>
        </w:rPr>
      </w:pPr>
    </w:p>
    <w:p w:rsidR="006F1FE5" w:rsidRPr="00496631" w:rsidRDefault="006F1FE5" w:rsidP="006F1FE5">
      <w:pPr>
        <w:tabs>
          <w:tab w:val="num" w:pos="1134"/>
        </w:tabs>
        <w:spacing w:after="0" w:line="240" w:lineRule="auto"/>
        <w:jc w:val="both"/>
        <w:rPr>
          <w:rFonts w:ascii="Arial" w:hAnsi="Arial" w:cs="Arial"/>
          <w:sz w:val="20"/>
          <w:szCs w:val="20"/>
        </w:rPr>
      </w:pPr>
      <w:r w:rsidRPr="00496631">
        <w:rPr>
          <w:rFonts w:ascii="Arial" w:hAnsi="Arial" w:cs="Arial"/>
          <w:sz w:val="20"/>
          <w:szCs w:val="20"/>
        </w:rPr>
        <w:t>By holding intellectual property in any form, companies not only gain an asset to exploit, but they also shield themselves from litigation for the use of such technology that they own and control, and they are frequently able to use someone else's technology as they negotiate cross-licenses instead of going to court.</w:t>
      </w:r>
    </w:p>
    <w:p w:rsidR="006F1FE5" w:rsidRPr="00496631" w:rsidRDefault="006F1FE5" w:rsidP="006F1FE5">
      <w:pPr>
        <w:tabs>
          <w:tab w:val="num" w:pos="1134"/>
        </w:tabs>
        <w:spacing w:after="0" w:line="240" w:lineRule="auto"/>
        <w:jc w:val="both"/>
        <w:rPr>
          <w:rFonts w:ascii="Arial" w:hAnsi="Arial" w:cs="Arial"/>
          <w:sz w:val="20"/>
          <w:szCs w:val="20"/>
        </w:rPr>
      </w:pPr>
    </w:p>
    <w:p w:rsidR="006F1FE5" w:rsidRDefault="006F1FE5" w:rsidP="006F1FE5">
      <w:pPr>
        <w:spacing w:after="0" w:line="240" w:lineRule="auto"/>
        <w:jc w:val="both"/>
        <w:rPr>
          <w:rFonts w:ascii="Arial" w:hAnsi="Arial" w:cs="Arial"/>
          <w:spacing w:val="-3"/>
          <w:sz w:val="20"/>
          <w:szCs w:val="20"/>
        </w:rPr>
      </w:pPr>
      <w:r w:rsidRPr="00496631">
        <w:rPr>
          <w:rFonts w:ascii="Arial" w:hAnsi="Arial" w:cs="Arial"/>
          <w:spacing w:val="-3"/>
          <w:sz w:val="20"/>
          <w:szCs w:val="20"/>
        </w:rPr>
        <w:t>Best intellectual property management practices for c</w:t>
      </w:r>
      <w:bookmarkStart w:id="0" w:name="_GoBack"/>
      <w:bookmarkEnd w:id="0"/>
      <w:r w:rsidRPr="00496631">
        <w:rPr>
          <w:rFonts w:ascii="Arial" w:hAnsi="Arial" w:cs="Arial"/>
          <w:spacing w:val="-3"/>
          <w:sz w:val="20"/>
          <w:szCs w:val="20"/>
        </w:rPr>
        <w:t>reating defensive value include:</w:t>
      </w:r>
    </w:p>
    <w:p w:rsidR="006F1FE5" w:rsidRPr="00496631" w:rsidRDefault="006F1FE5" w:rsidP="006F1FE5">
      <w:pPr>
        <w:spacing w:after="0" w:line="240" w:lineRule="auto"/>
        <w:jc w:val="both"/>
        <w:rPr>
          <w:rFonts w:ascii="Arial" w:hAnsi="Arial" w:cs="Arial"/>
          <w:spacing w:val="-3"/>
          <w:sz w:val="20"/>
          <w:szCs w:val="20"/>
        </w:rPr>
      </w:pPr>
    </w:p>
    <w:p w:rsidR="006F1FE5" w:rsidRPr="00496631" w:rsidRDefault="006F1FE5" w:rsidP="006F1FE5">
      <w:pPr>
        <w:numPr>
          <w:ilvl w:val="0"/>
          <w:numId w:val="7"/>
        </w:numPr>
        <w:spacing w:after="0" w:line="240" w:lineRule="auto"/>
        <w:ind w:left="426" w:hanging="426"/>
        <w:jc w:val="both"/>
        <w:rPr>
          <w:rFonts w:ascii="Arial" w:hAnsi="Arial" w:cs="Arial"/>
          <w:spacing w:val="-3"/>
          <w:sz w:val="20"/>
          <w:szCs w:val="20"/>
        </w:rPr>
      </w:pPr>
      <w:r w:rsidRPr="00496631">
        <w:rPr>
          <w:rFonts w:ascii="Arial" w:hAnsi="Arial" w:cs="Arial"/>
          <w:spacing w:val="-3"/>
          <w:sz w:val="20"/>
          <w:szCs w:val="20"/>
        </w:rPr>
        <w:t>Identifying what intellectual property you own;</w:t>
      </w:r>
    </w:p>
    <w:p w:rsidR="006F1FE5" w:rsidRPr="00496631" w:rsidRDefault="006F1FE5" w:rsidP="006F1FE5">
      <w:pPr>
        <w:numPr>
          <w:ilvl w:val="0"/>
          <w:numId w:val="7"/>
        </w:numPr>
        <w:spacing w:after="0" w:line="240" w:lineRule="auto"/>
        <w:ind w:left="426" w:hanging="426"/>
        <w:jc w:val="both"/>
        <w:rPr>
          <w:rFonts w:ascii="Arial" w:hAnsi="Arial" w:cs="Arial"/>
          <w:spacing w:val="-3"/>
          <w:sz w:val="20"/>
          <w:szCs w:val="20"/>
        </w:rPr>
      </w:pPr>
      <w:r w:rsidRPr="00496631">
        <w:rPr>
          <w:rFonts w:ascii="Arial" w:hAnsi="Arial" w:cs="Arial"/>
          <w:spacing w:val="-3"/>
          <w:sz w:val="20"/>
          <w:szCs w:val="20"/>
        </w:rPr>
        <w:t>Obtaining and maintaining the intellectual property, particularly the good ones;</w:t>
      </w:r>
    </w:p>
    <w:p w:rsidR="006F1FE5" w:rsidRPr="00496631" w:rsidRDefault="006F1FE5" w:rsidP="006F1FE5">
      <w:pPr>
        <w:numPr>
          <w:ilvl w:val="0"/>
          <w:numId w:val="7"/>
        </w:numPr>
        <w:spacing w:after="0" w:line="240" w:lineRule="auto"/>
        <w:ind w:left="426" w:hanging="426"/>
        <w:jc w:val="both"/>
        <w:rPr>
          <w:rFonts w:ascii="Arial" w:hAnsi="Arial" w:cs="Arial"/>
          <w:spacing w:val="-3"/>
          <w:sz w:val="20"/>
          <w:szCs w:val="20"/>
        </w:rPr>
      </w:pPr>
      <w:r w:rsidRPr="00496631">
        <w:rPr>
          <w:rFonts w:ascii="Arial" w:hAnsi="Arial" w:cs="Arial"/>
          <w:spacing w:val="-3"/>
          <w:sz w:val="20"/>
          <w:szCs w:val="20"/>
        </w:rPr>
        <w:t>Respecting the intellectual property of others;</w:t>
      </w:r>
    </w:p>
    <w:p w:rsidR="006F1FE5" w:rsidRPr="00496631" w:rsidRDefault="006F1FE5" w:rsidP="006F1FE5">
      <w:pPr>
        <w:numPr>
          <w:ilvl w:val="0"/>
          <w:numId w:val="7"/>
        </w:numPr>
        <w:spacing w:after="0" w:line="240" w:lineRule="auto"/>
        <w:ind w:left="426" w:hanging="426"/>
        <w:jc w:val="both"/>
        <w:rPr>
          <w:rFonts w:ascii="Arial" w:hAnsi="Arial" w:cs="Arial"/>
          <w:spacing w:val="-3"/>
          <w:sz w:val="20"/>
          <w:szCs w:val="20"/>
        </w:rPr>
      </w:pPr>
      <w:r w:rsidRPr="00496631">
        <w:rPr>
          <w:rFonts w:ascii="Arial" w:hAnsi="Arial" w:cs="Arial"/>
          <w:spacing w:val="-3"/>
          <w:sz w:val="20"/>
          <w:szCs w:val="20"/>
        </w:rPr>
        <w:t>Being prepared to enforce your intellectual property.</w:t>
      </w:r>
    </w:p>
    <w:p w:rsidR="006F1FE5" w:rsidRPr="00496631" w:rsidRDefault="006F1FE5" w:rsidP="006F1FE5">
      <w:pPr>
        <w:tabs>
          <w:tab w:val="num" w:pos="1134"/>
        </w:tabs>
        <w:spacing w:after="0" w:line="240" w:lineRule="auto"/>
        <w:jc w:val="both"/>
        <w:rPr>
          <w:rFonts w:ascii="Arial" w:hAnsi="Arial" w:cs="Arial"/>
          <w:spacing w:val="-3"/>
          <w:sz w:val="20"/>
          <w:szCs w:val="20"/>
        </w:rPr>
      </w:pPr>
    </w:p>
    <w:p w:rsidR="006F1FE5" w:rsidRPr="006F1FE5" w:rsidRDefault="006F1FE5" w:rsidP="006F1FE5">
      <w:pPr>
        <w:pStyle w:val="ListParagraph"/>
        <w:numPr>
          <w:ilvl w:val="0"/>
          <w:numId w:val="9"/>
        </w:numPr>
        <w:tabs>
          <w:tab w:val="num" w:pos="1134"/>
        </w:tabs>
        <w:spacing w:after="0" w:line="240" w:lineRule="auto"/>
        <w:ind w:left="567" w:hanging="567"/>
        <w:jc w:val="both"/>
        <w:rPr>
          <w:rFonts w:ascii="Arial" w:hAnsi="Arial" w:cs="Arial"/>
          <w:b/>
          <w:color w:val="002060"/>
          <w:sz w:val="20"/>
          <w:szCs w:val="20"/>
        </w:rPr>
      </w:pPr>
      <w:r w:rsidRPr="006F1FE5">
        <w:rPr>
          <w:rFonts w:ascii="Arial" w:hAnsi="Arial" w:cs="Arial"/>
          <w:b/>
          <w:color w:val="002060"/>
          <w:sz w:val="20"/>
          <w:szCs w:val="20"/>
        </w:rPr>
        <w:t>Cost Control</w:t>
      </w:r>
    </w:p>
    <w:p w:rsidR="006F1FE5" w:rsidRPr="006F1FE5" w:rsidRDefault="006F1FE5" w:rsidP="006F1FE5">
      <w:pPr>
        <w:pStyle w:val="ListParagraph"/>
        <w:tabs>
          <w:tab w:val="num" w:pos="1134"/>
        </w:tabs>
        <w:spacing w:after="0" w:line="240" w:lineRule="auto"/>
        <w:jc w:val="both"/>
        <w:rPr>
          <w:rFonts w:ascii="Arial" w:hAnsi="Arial" w:cs="Arial"/>
          <w:b/>
          <w:color w:val="002060"/>
          <w:sz w:val="20"/>
          <w:szCs w:val="20"/>
        </w:rPr>
      </w:pPr>
    </w:p>
    <w:p w:rsidR="006F1FE5" w:rsidRPr="00496631" w:rsidRDefault="006F1FE5" w:rsidP="006F1FE5">
      <w:pPr>
        <w:tabs>
          <w:tab w:val="num" w:pos="1134"/>
        </w:tabs>
        <w:spacing w:after="0" w:line="240" w:lineRule="auto"/>
        <w:jc w:val="both"/>
        <w:rPr>
          <w:rFonts w:ascii="Arial" w:hAnsi="Arial" w:cs="Arial"/>
          <w:spacing w:val="-3"/>
          <w:sz w:val="20"/>
          <w:szCs w:val="20"/>
        </w:rPr>
      </w:pPr>
      <w:r w:rsidRPr="00496631">
        <w:rPr>
          <w:rFonts w:ascii="Arial" w:hAnsi="Arial" w:cs="Arial"/>
          <w:spacing w:val="-3"/>
          <w:sz w:val="20"/>
          <w:szCs w:val="20"/>
        </w:rPr>
        <w:t>The cost control element of intellectual property management has to do with the reduction and minimization of costs to obtain and maintain intellectual property.</w:t>
      </w:r>
    </w:p>
    <w:p w:rsidR="006F1FE5" w:rsidRPr="00496631" w:rsidRDefault="006F1FE5" w:rsidP="006F1FE5">
      <w:pPr>
        <w:tabs>
          <w:tab w:val="num" w:pos="1134"/>
        </w:tabs>
        <w:spacing w:after="0" w:line="240" w:lineRule="auto"/>
        <w:jc w:val="both"/>
        <w:rPr>
          <w:rFonts w:ascii="Arial" w:hAnsi="Arial" w:cs="Arial"/>
          <w:spacing w:val="-3"/>
          <w:sz w:val="20"/>
          <w:szCs w:val="20"/>
        </w:rPr>
      </w:pPr>
    </w:p>
    <w:p w:rsidR="006F1FE5" w:rsidRPr="00496631" w:rsidRDefault="006F1FE5" w:rsidP="006F1FE5">
      <w:pPr>
        <w:tabs>
          <w:tab w:val="num" w:pos="1134"/>
        </w:tabs>
        <w:spacing w:after="0" w:line="240" w:lineRule="auto"/>
        <w:jc w:val="both"/>
        <w:rPr>
          <w:rFonts w:ascii="Arial" w:hAnsi="Arial" w:cs="Arial"/>
          <w:spacing w:val="-3"/>
          <w:sz w:val="20"/>
          <w:szCs w:val="20"/>
        </w:rPr>
      </w:pPr>
      <w:r w:rsidRPr="00496631">
        <w:rPr>
          <w:rFonts w:ascii="Arial" w:hAnsi="Arial" w:cs="Arial"/>
          <w:spacing w:val="-3"/>
          <w:sz w:val="20"/>
          <w:szCs w:val="20"/>
        </w:rPr>
        <w:t>Best cost management practices for intellectual property management include:</w:t>
      </w:r>
    </w:p>
    <w:p w:rsidR="006F1FE5" w:rsidRPr="00496631" w:rsidRDefault="006F1FE5" w:rsidP="006F1FE5">
      <w:pPr>
        <w:tabs>
          <w:tab w:val="num" w:pos="1134"/>
        </w:tabs>
        <w:spacing w:after="0" w:line="240" w:lineRule="auto"/>
        <w:jc w:val="both"/>
        <w:rPr>
          <w:rFonts w:ascii="Arial" w:hAnsi="Arial" w:cs="Arial"/>
          <w:spacing w:val="-3"/>
          <w:sz w:val="20"/>
          <w:szCs w:val="20"/>
        </w:rPr>
      </w:pPr>
    </w:p>
    <w:p w:rsidR="006F1FE5" w:rsidRPr="00496631" w:rsidRDefault="006F1FE5" w:rsidP="006F1FE5">
      <w:pPr>
        <w:numPr>
          <w:ilvl w:val="0"/>
          <w:numId w:val="6"/>
        </w:numPr>
        <w:spacing w:after="0" w:line="240" w:lineRule="auto"/>
        <w:ind w:left="426" w:hanging="426"/>
        <w:jc w:val="both"/>
        <w:rPr>
          <w:rFonts w:ascii="Arial" w:hAnsi="Arial" w:cs="Arial"/>
          <w:spacing w:val="-3"/>
          <w:sz w:val="20"/>
          <w:szCs w:val="20"/>
        </w:rPr>
      </w:pPr>
      <w:r w:rsidRPr="00496631">
        <w:rPr>
          <w:rFonts w:ascii="Arial" w:hAnsi="Arial" w:cs="Arial"/>
          <w:spacing w:val="-3"/>
          <w:sz w:val="20"/>
          <w:szCs w:val="20"/>
        </w:rPr>
        <w:t>Correlating the intellectual property portfolio to business use and value;</w:t>
      </w:r>
    </w:p>
    <w:p w:rsidR="006F1FE5" w:rsidRPr="00496631" w:rsidRDefault="006F1FE5" w:rsidP="006F1FE5">
      <w:pPr>
        <w:numPr>
          <w:ilvl w:val="0"/>
          <w:numId w:val="6"/>
        </w:numPr>
        <w:spacing w:after="0" w:line="240" w:lineRule="auto"/>
        <w:ind w:left="426" w:hanging="426"/>
        <w:jc w:val="both"/>
        <w:rPr>
          <w:rFonts w:ascii="Arial" w:hAnsi="Arial" w:cs="Arial"/>
          <w:spacing w:val="-3"/>
          <w:sz w:val="20"/>
          <w:szCs w:val="20"/>
        </w:rPr>
      </w:pPr>
      <w:r w:rsidRPr="00496631">
        <w:rPr>
          <w:rFonts w:ascii="Arial" w:hAnsi="Arial" w:cs="Arial"/>
          <w:spacing w:val="-3"/>
          <w:sz w:val="20"/>
          <w:szCs w:val="20"/>
        </w:rPr>
        <w:t>Establishing an intellectual property management team with cross functional members that include technical as well as financial perspectives;</w:t>
      </w:r>
    </w:p>
    <w:p w:rsidR="006F1FE5" w:rsidRPr="00496631" w:rsidRDefault="006F1FE5" w:rsidP="006F1FE5">
      <w:pPr>
        <w:numPr>
          <w:ilvl w:val="0"/>
          <w:numId w:val="6"/>
        </w:numPr>
        <w:spacing w:after="0" w:line="240" w:lineRule="auto"/>
        <w:ind w:left="426" w:hanging="426"/>
        <w:jc w:val="both"/>
        <w:rPr>
          <w:rFonts w:ascii="Arial" w:hAnsi="Arial" w:cs="Arial"/>
          <w:spacing w:val="-3"/>
          <w:sz w:val="20"/>
          <w:szCs w:val="20"/>
        </w:rPr>
      </w:pPr>
      <w:r w:rsidRPr="00496631">
        <w:rPr>
          <w:rFonts w:ascii="Arial" w:hAnsi="Arial" w:cs="Arial"/>
          <w:spacing w:val="-3"/>
          <w:sz w:val="20"/>
          <w:szCs w:val="20"/>
        </w:rPr>
        <w:t>Establishing criteria for obtaining and maintaining intellectual property;</w:t>
      </w:r>
    </w:p>
    <w:p w:rsidR="006F1FE5" w:rsidRPr="00496631" w:rsidRDefault="006F1FE5" w:rsidP="006F1FE5">
      <w:pPr>
        <w:numPr>
          <w:ilvl w:val="0"/>
          <w:numId w:val="6"/>
        </w:numPr>
        <w:spacing w:after="0" w:line="240" w:lineRule="auto"/>
        <w:ind w:left="426" w:hanging="426"/>
        <w:jc w:val="both"/>
        <w:rPr>
          <w:rFonts w:ascii="Arial" w:hAnsi="Arial" w:cs="Arial"/>
          <w:spacing w:val="-3"/>
          <w:sz w:val="20"/>
          <w:szCs w:val="20"/>
        </w:rPr>
      </w:pPr>
      <w:r w:rsidRPr="00496631">
        <w:rPr>
          <w:rFonts w:ascii="Arial" w:hAnsi="Arial" w:cs="Arial"/>
          <w:spacing w:val="-3"/>
          <w:sz w:val="20"/>
          <w:szCs w:val="20"/>
        </w:rPr>
        <w:t>Establishing criteria for patent filing and renewal of intellectual property;</w:t>
      </w:r>
    </w:p>
    <w:p w:rsidR="006F1FE5" w:rsidRPr="00496631" w:rsidRDefault="006F1FE5" w:rsidP="006F1FE5">
      <w:pPr>
        <w:numPr>
          <w:ilvl w:val="0"/>
          <w:numId w:val="6"/>
        </w:numPr>
        <w:spacing w:after="0" w:line="240" w:lineRule="auto"/>
        <w:ind w:left="426" w:hanging="426"/>
        <w:jc w:val="both"/>
        <w:rPr>
          <w:rFonts w:ascii="Arial" w:hAnsi="Arial" w:cs="Arial"/>
          <w:spacing w:val="-3"/>
          <w:sz w:val="20"/>
          <w:szCs w:val="20"/>
        </w:rPr>
      </w:pPr>
      <w:r w:rsidRPr="00496631">
        <w:rPr>
          <w:rFonts w:ascii="Arial" w:hAnsi="Arial" w:cs="Arial"/>
          <w:spacing w:val="-3"/>
          <w:sz w:val="20"/>
          <w:szCs w:val="20"/>
        </w:rPr>
        <w:t>Reviewing the portfolio frequently to abandon intellectual property that no longer has sufficient value for the organization.</w:t>
      </w:r>
    </w:p>
    <w:p w:rsidR="006F1FE5" w:rsidRDefault="006F1FE5" w:rsidP="006F1FE5">
      <w:pPr>
        <w:tabs>
          <w:tab w:val="num" w:pos="1134"/>
        </w:tabs>
        <w:spacing w:after="0" w:line="240" w:lineRule="auto"/>
        <w:jc w:val="both"/>
        <w:rPr>
          <w:rFonts w:ascii="Arial" w:hAnsi="Arial" w:cs="Arial"/>
          <w:b/>
          <w:spacing w:val="-3"/>
          <w:sz w:val="20"/>
          <w:szCs w:val="20"/>
        </w:rPr>
      </w:pPr>
    </w:p>
    <w:p w:rsidR="006F1FE5" w:rsidRPr="006F1FE5" w:rsidRDefault="006F1FE5" w:rsidP="006F1FE5">
      <w:pPr>
        <w:pStyle w:val="ListParagraph"/>
        <w:numPr>
          <w:ilvl w:val="0"/>
          <w:numId w:val="9"/>
        </w:numPr>
        <w:tabs>
          <w:tab w:val="num" w:pos="1134"/>
        </w:tabs>
        <w:spacing w:after="0" w:line="240" w:lineRule="auto"/>
        <w:ind w:left="567" w:hanging="567"/>
        <w:jc w:val="both"/>
        <w:rPr>
          <w:rFonts w:ascii="Arial" w:hAnsi="Arial" w:cs="Arial"/>
          <w:b/>
          <w:color w:val="002060"/>
          <w:sz w:val="20"/>
          <w:szCs w:val="20"/>
        </w:rPr>
      </w:pPr>
      <w:r w:rsidRPr="006F1FE5">
        <w:rPr>
          <w:rFonts w:ascii="Arial" w:hAnsi="Arial" w:cs="Arial"/>
          <w:b/>
          <w:color w:val="002060"/>
          <w:sz w:val="20"/>
          <w:szCs w:val="20"/>
        </w:rPr>
        <w:t>Profit Center</w:t>
      </w:r>
    </w:p>
    <w:p w:rsidR="006F1FE5" w:rsidRPr="006F1FE5" w:rsidRDefault="006F1FE5" w:rsidP="006F1FE5">
      <w:pPr>
        <w:pStyle w:val="ListParagraph"/>
        <w:tabs>
          <w:tab w:val="num" w:pos="1134"/>
        </w:tabs>
        <w:spacing w:after="0" w:line="240" w:lineRule="auto"/>
        <w:jc w:val="both"/>
        <w:rPr>
          <w:rFonts w:ascii="Arial" w:hAnsi="Arial" w:cs="Arial"/>
          <w:b/>
          <w:color w:val="002060"/>
          <w:sz w:val="20"/>
          <w:szCs w:val="20"/>
        </w:rPr>
      </w:pPr>
    </w:p>
    <w:p w:rsidR="006F1FE5" w:rsidRPr="00496631" w:rsidRDefault="006F1FE5" w:rsidP="006F1FE5">
      <w:pPr>
        <w:tabs>
          <w:tab w:val="num" w:pos="1134"/>
        </w:tabs>
        <w:spacing w:after="0" w:line="240" w:lineRule="auto"/>
        <w:jc w:val="both"/>
        <w:rPr>
          <w:rFonts w:ascii="Arial" w:hAnsi="Arial" w:cs="Arial"/>
          <w:spacing w:val="-3"/>
          <w:sz w:val="20"/>
          <w:szCs w:val="20"/>
        </w:rPr>
      </w:pPr>
      <w:r w:rsidRPr="00496631">
        <w:rPr>
          <w:rFonts w:ascii="Arial" w:hAnsi="Arial" w:cs="Arial"/>
          <w:spacing w:val="-3"/>
          <w:sz w:val="20"/>
          <w:szCs w:val="20"/>
        </w:rPr>
        <w:t xml:space="preserve">The profit center element is focused on the proactive strategies of creating additional revenue for the organization by use of the intellectual property that is not available to competing parties. </w:t>
      </w:r>
    </w:p>
    <w:p w:rsidR="006F1FE5" w:rsidRPr="00496631" w:rsidRDefault="006F1FE5" w:rsidP="006F1FE5">
      <w:pPr>
        <w:tabs>
          <w:tab w:val="num" w:pos="1134"/>
        </w:tabs>
        <w:spacing w:after="0" w:line="240" w:lineRule="auto"/>
        <w:jc w:val="both"/>
        <w:rPr>
          <w:rFonts w:ascii="Arial" w:hAnsi="Arial" w:cs="Arial"/>
          <w:spacing w:val="-3"/>
          <w:sz w:val="20"/>
          <w:szCs w:val="20"/>
        </w:rPr>
      </w:pPr>
    </w:p>
    <w:p w:rsidR="006F1FE5" w:rsidRPr="00496631" w:rsidRDefault="006F1FE5" w:rsidP="006F1FE5">
      <w:pPr>
        <w:tabs>
          <w:tab w:val="num" w:pos="1134"/>
        </w:tabs>
        <w:spacing w:after="0" w:line="240" w:lineRule="auto"/>
        <w:jc w:val="both"/>
        <w:rPr>
          <w:rFonts w:ascii="Arial" w:hAnsi="Arial" w:cs="Arial"/>
          <w:spacing w:val="-3"/>
          <w:sz w:val="20"/>
          <w:szCs w:val="20"/>
        </w:rPr>
      </w:pPr>
      <w:r w:rsidRPr="00496631">
        <w:rPr>
          <w:rFonts w:ascii="Arial" w:hAnsi="Arial" w:cs="Arial"/>
          <w:spacing w:val="-3"/>
          <w:sz w:val="20"/>
          <w:szCs w:val="20"/>
        </w:rPr>
        <w:t>Best practices for profit generation include:</w:t>
      </w:r>
    </w:p>
    <w:p w:rsidR="006F1FE5" w:rsidRPr="00496631" w:rsidRDefault="006F1FE5" w:rsidP="006F1FE5">
      <w:pPr>
        <w:tabs>
          <w:tab w:val="num" w:pos="1134"/>
        </w:tabs>
        <w:spacing w:after="0" w:line="240" w:lineRule="auto"/>
        <w:jc w:val="both"/>
        <w:rPr>
          <w:rFonts w:ascii="Arial" w:hAnsi="Arial" w:cs="Arial"/>
          <w:spacing w:val="-3"/>
          <w:sz w:val="20"/>
          <w:szCs w:val="20"/>
        </w:rPr>
      </w:pPr>
    </w:p>
    <w:p w:rsidR="006F1FE5" w:rsidRPr="00496631" w:rsidRDefault="006F1FE5" w:rsidP="006F1FE5">
      <w:pPr>
        <w:numPr>
          <w:ilvl w:val="0"/>
          <w:numId w:val="8"/>
        </w:numPr>
        <w:spacing w:after="0" w:line="240" w:lineRule="auto"/>
        <w:ind w:left="426" w:hanging="426"/>
        <w:jc w:val="both"/>
        <w:rPr>
          <w:rFonts w:ascii="Arial" w:hAnsi="Arial" w:cs="Arial"/>
          <w:spacing w:val="-3"/>
          <w:sz w:val="20"/>
          <w:szCs w:val="20"/>
        </w:rPr>
      </w:pPr>
      <w:r w:rsidRPr="00496631">
        <w:rPr>
          <w:rFonts w:ascii="Arial" w:hAnsi="Arial" w:cs="Arial"/>
          <w:spacing w:val="-3"/>
          <w:sz w:val="20"/>
          <w:szCs w:val="20"/>
        </w:rPr>
        <w:t>Obtaining management commitment and support;</w:t>
      </w:r>
    </w:p>
    <w:p w:rsidR="006F1FE5" w:rsidRPr="00496631" w:rsidRDefault="006F1FE5" w:rsidP="006F1FE5">
      <w:pPr>
        <w:numPr>
          <w:ilvl w:val="0"/>
          <w:numId w:val="8"/>
        </w:numPr>
        <w:spacing w:after="0" w:line="240" w:lineRule="auto"/>
        <w:ind w:left="426" w:hanging="426"/>
        <w:jc w:val="both"/>
        <w:rPr>
          <w:rFonts w:ascii="Arial" w:hAnsi="Arial" w:cs="Arial"/>
          <w:spacing w:val="-3"/>
          <w:sz w:val="20"/>
          <w:szCs w:val="20"/>
        </w:rPr>
      </w:pPr>
      <w:r w:rsidRPr="00496631">
        <w:rPr>
          <w:rFonts w:ascii="Arial" w:hAnsi="Arial" w:cs="Arial"/>
          <w:spacing w:val="-3"/>
          <w:sz w:val="20"/>
          <w:szCs w:val="20"/>
        </w:rPr>
        <w:t>Developing a proactive licensing and commercial exploitation organization;</w:t>
      </w:r>
    </w:p>
    <w:p w:rsidR="006F1FE5" w:rsidRPr="00496631" w:rsidRDefault="006F1FE5" w:rsidP="006F1FE5">
      <w:pPr>
        <w:numPr>
          <w:ilvl w:val="0"/>
          <w:numId w:val="8"/>
        </w:numPr>
        <w:spacing w:after="0" w:line="240" w:lineRule="auto"/>
        <w:ind w:left="426" w:hanging="426"/>
        <w:jc w:val="both"/>
        <w:rPr>
          <w:rFonts w:ascii="Arial" w:hAnsi="Arial" w:cs="Arial"/>
          <w:spacing w:val="-3"/>
          <w:sz w:val="20"/>
          <w:szCs w:val="20"/>
        </w:rPr>
      </w:pPr>
      <w:r w:rsidRPr="00496631">
        <w:rPr>
          <w:rFonts w:ascii="Arial" w:hAnsi="Arial" w:cs="Arial"/>
          <w:spacing w:val="-3"/>
          <w:sz w:val="20"/>
          <w:szCs w:val="20"/>
        </w:rPr>
        <w:t>Considering intellectual property donations and bundling;</w:t>
      </w:r>
    </w:p>
    <w:p w:rsidR="006F1FE5" w:rsidRPr="00496631" w:rsidRDefault="006F1FE5" w:rsidP="006F1FE5">
      <w:pPr>
        <w:numPr>
          <w:ilvl w:val="0"/>
          <w:numId w:val="8"/>
        </w:numPr>
        <w:spacing w:after="0" w:line="240" w:lineRule="auto"/>
        <w:ind w:left="426" w:hanging="426"/>
        <w:jc w:val="both"/>
        <w:rPr>
          <w:rFonts w:ascii="Arial" w:hAnsi="Arial" w:cs="Arial"/>
          <w:spacing w:val="-3"/>
          <w:sz w:val="20"/>
          <w:szCs w:val="20"/>
        </w:rPr>
      </w:pPr>
      <w:r w:rsidRPr="00496631">
        <w:rPr>
          <w:rFonts w:ascii="Arial" w:hAnsi="Arial" w:cs="Arial"/>
          <w:spacing w:val="-3"/>
          <w:sz w:val="20"/>
          <w:szCs w:val="20"/>
        </w:rPr>
        <w:t>Organizing to create and extract value;</w:t>
      </w:r>
    </w:p>
    <w:p w:rsidR="006F1FE5" w:rsidRPr="00496631" w:rsidRDefault="006F1FE5" w:rsidP="006F1FE5">
      <w:pPr>
        <w:numPr>
          <w:ilvl w:val="0"/>
          <w:numId w:val="8"/>
        </w:numPr>
        <w:spacing w:after="0" w:line="240" w:lineRule="auto"/>
        <w:ind w:left="426" w:hanging="426"/>
        <w:jc w:val="both"/>
        <w:rPr>
          <w:rFonts w:ascii="Arial" w:hAnsi="Arial" w:cs="Arial"/>
          <w:spacing w:val="-3"/>
          <w:sz w:val="20"/>
          <w:szCs w:val="20"/>
        </w:rPr>
      </w:pPr>
      <w:r w:rsidRPr="00496631">
        <w:rPr>
          <w:rFonts w:ascii="Arial" w:hAnsi="Arial" w:cs="Arial"/>
          <w:spacing w:val="-3"/>
          <w:sz w:val="20"/>
          <w:szCs w:val="20"/>
        </w:rPr>
        <w:t>Developing advanced screening criteria.</w:t>
      </w:r>
    </w:p>
    <w:p w:rsidR="006F1FE5" w:rsidRDefault="006F1FE5" w:rsidP="006F1FE5">
      <w:pPr>
        <w:spacing w:after="0" w:line="240" w:lineRule="auto"/>
        <w:jc w:val="both"/>
        <w:rPr>
          <w:rFonts w:ascii="Arial" w:hAnsi="Arial" w:cs="Arial"/>
          <w:b/>
          <w:spacing w:val="-3"/>
          <w:sz w:val="20"/>
          <w:szCs w:val="20"/>
        </w:rPr>
      </w:pPr>
    </w:p>
    <w:p w:rsidR="006F1FE5" w:rsidRPr="006F1FE5" w:rsidRDefault="006F1FE5" w:rsidP="006F1FE5">
      <w:pPr>
        <w:pStyle w:val="ListParagraph"/>
        <w:numPr>
          <w:ilvl w:val="0"/>
          <w:numId w:val="9"/>
        </w:numPr>
        <w:spacing w:after="0" w:line="240" w:lineRule="auto"/>
        <w:ind w:left="567" w:hanging="567"/>
        <w:jc w:val="both"/>
        <w:rPr>
          <w:rFonts w:ascii="Arial" w:hAnsi="Arial" w:cs="Arial"/>
          <w:b/>
          <w:color w:val="002060"/>
          <w:sz w:val="20"/>
          <w:szCs w:val="20"/>
        </w:rPr>
      </w:pPr>
      <w:r w:rsidRPr="006F1FE5">
        <w:rPr>
          <w:rFonts w:ascii="Arial" w:hAnsi="Arial" w:cs="Arial"/>
          <w:b/>
          <w:color w:val="002060"/>
          <w:sz w:val="20"/>
          <w:szCs w:val="20"/>
        </w:rPr>
        <w:t>Intellectual Property Integration</w:t>
      </w:r>
    </w:p>
    <w:p w:rsidR="006F1FE5" w:rsidRPr="006F1FE5" w:rsidRDefault="006F1FE5" w:rsidP="006F1FE5">
      <w:pPr>
        <w:pStyle w:val="ListParagraph"/>
        <w:spacing w:after="0" w:line="240" w:lineRule="auto"/>
        <w:jc w:val="both"/>
        <w:rPr>
          <w:rFonts w:ascii="Arial" w:hAnsi="Arial" w:cs="Arial"/>
          <w:b/>
          <w:color w:val="002060"/>
          <w:sz w:val="20"/>
          <w:szCs w:val="20"/>
        </w:rPr>
      </w:pPr>
    </w:p>
    <w:p w:rsidR="006F1FE5" w:rsidRDefault="006F1FE5" w:rsidP="006F1FE5">
      <w:pPr>
        <w:tabs>
          <w:tab w:val="num" w:pos="1134"/>
        </w:tabs>
        <w:spacing w:after="0" w:line="240" w:lineRule="auto"/>
        <w:jc w:val="both"/>
        <w:rPr>
          <w:rFonts w:ascii="Arial" w:hAnsi="Arial" w:cs="Arial"/>
          <w:spacing w:val="-3"/>
          <w:sz w:val="20"/>
          <w:szCs w:val="20"/>
        </w:rPr>
      </w:pPr>
      <w:r w:rsidRPr="00496631">
        <w:rPr>
          <w:rFonts w:ascii="Arial" w:hAnsi="Arial" w:cs="Arial"/>
          <w:spacing w:val="-3"/>
          <w:sz w:val="20"/>
          <w:szCs w:val="20"/>
        </w:rPr>
        <w:t>Best practices for integration of intellectual property include:</w:t>
      </w:r>
    </w:p>
    <w:p w:rsidR="006F1FE5" w:rsidRPr="00496631" w:rsidRDefault="006F1FE5" w:rsidP="006F1FE5">
      <w:pPr>
        <w:tabs>
          <w:tab w:val="num" w:pos="1134"/>
        </w:tabs>
        <w:spacing w:after="0" w:line="240" w:lineRule="auto"/>
        <w:jc w:val="both"/>
        <w:rPr>
          <w:rFonts w:ascii="Arial" w:hAnsi="Arial" w:cs="Arial"/>
          <w:spacing w:val="-3"/>
          <w:sz w:val="20"/>
          <w:szCs w:val="20"/>
        </w:rPr>
      </w:pPr>
    </w:p>
    <w:p w:rsidR="006F1FE5" w:rsidRPr="00496631" w:rsidRDefault="006F1FE5" w:rsidP="006F1FE5">
      <w:pPr>
        <w:pStyle w:val="ListParagraph"/>
        <w:numPr>
          <w:ilvl w:val="0"/>
          <w:numId w:val="4"/>
        </w:numPr>
        <w:spacing w:after="0" w:line="240" w:lineRule="auto"/>
        <w:ind w:left="426" w:hanging="426"/>
        <w:jc w:val="both"/>
        <w:rPr>
          <w:rFonts w:ascii="Arial" w:hAnsi="Arial" w:cs="Arial"/>
          <w:spacing w:val="-3"/>
          <w:sz w:val="20"/>
          <w:szCs w:val="20"/>
        </w:rPr>
      </w:pPr>
      <w:r w:rsidRPr="00496631">
        <w:rPr>
          <w:rFonts w:ascii="Arial" w:hAnsi="Arial" w:cs="Arial"/>
          <w:spacing w:val="-3"/>
          <w:sz w:val="20"/>
          <w:szCs w:val="20"/>
        </w:rPr>
        <w:t>Aligning intellectual property strategy with company strategy;</w:t>
      </w:r>
    </w:p>
    <w:p w:rsidR="006F1FE5" w:rsidRPr="00496631" w:rsidRDefault="006F1FE5" w:rsidP="006F1FE5">
      <w:pPr>
        <w:pStyle w:val="ListParagraph"/>
        <w:numPr>
          <w:ilvl w:val="0"/>
          <w:numId w:val="4"/>
        </w:numPr>
        <w:spacing w:after="0" w:line="240" w:lineRule="auto"/>
        <w:ind w:left="426" w:hanging="426"/>
        <w:jc w:val="both"/>
        <w:rPr>
          <w:rFonts w:ascii="Arial" w:hAnsi="Arial" w:cs="Arial"/>
          <w:spacing w:val="-3"/>
          <w:sz w:val="20"/>
          <w:szCs w:val="20"/>
        </w:rPr>
      </w:pPr>
      <w:r w:rsidRPr="00496631">
        <w:rPr>
          <w:rFonts w:ascii="Arial" w:hAnsi="Arial" w:cs="Arial"/>
          <w:spacing w:val="-3"/>
          <w:sz w:val="20"/>
          <w:szCs w:val="20"/>
        </w:rPr>
        <w:t>Maintaining intellectual property and related assets across multiple organization functions;</w:t>
      </w:r>
    </w:p>
    <w:p w:rsidR="006F1FE5" w:rsidRPr="00496631" w:rsidRDefault="006F1FE5" w:rsidP="006F1FE5">
      <w:pPr>
        <w:pStyle w:val="ListParagraph"/>
        <w:numPr>
          <w:ilvl w:val="0"/>
          <w:numId w:val="4"/>
        </w:numPr>
        <w:spacing w:after="0" w:line="240" w:lineRule="auto"/>
        <w:ind w:left="426" w:hanging="426"/>
        <w:jc w:val="both"/>
        <w:rPr>
          <w:rFonts w:ascii="Arial" w:hAnsi="Arial" w:cs="Arial"/>
          <w:spacing w:val="-3"/>
          <w:sz w:val="20"/>
          <w:szCs w:val="20"/>
        </w:rPr>
      </w:pPr>
      <w:r w:rsidRPr="00496631">
        <w:rPr>
          <w:rFonts w:ascii="Arial" w:hAnsi="Arial" w:cs="Arial"/>
          <w:spacing w:val="-3"/>
          <w:sz w:val="20"/>
          <w:szCs w:val="20"/>
        </w:rPr>
        <w:t>Conducting competitive assessment of intellectual property;</w:t>
      </w:r>
    </w:p>
    <w:p w:rsidR="006F1FE5" w:rsidRPr="00496631" w:rsidRDefault="006F1FE5" w:rsidP="006F1FE5">
      <w:pPr>
        <w:pStyle w:val="ListParagraph"/>
        <w:numPr>
          <w:ilvl w:val="0"/>
          <w:numId w:val="4"/>
        </w:numPr>
        <w:spacing w:after="0" w:line="240" w:lineRule="auto"/>
        <w:ind w:left="426" w:hanging="426"/>
        <w:jc w:val="both"/>
        <w:rPr>
          <w:rFonts w:ascii="Arial" w:hAnsi="Arial" w:cs="Arial"/>
          <w:spacing w:val="-3"/>
          <w:sz w:val="20"/>
          <w:szCs w:val="20"/>
        </w:rPr>
      </w:pPr>
      <w:r w:rsidRPr="00496631">
        <w:rPr>
          <w:rFonts w:ascii="Arial" w:hAnsi="Arial" w:cs="Arial"/>
          <w:spacing w:val="-3"/>
          <w:sz w:val="20"/>
          <w:szCs w:val="20"/>
        </w:rPr>
        <w:t>Codifying intellectual property resources and best practices and share it with business units;</w:t>
      </w:r>
    </w:p>
    <w:p w:rsidR="006F1FE5" w:rsidRDefault="006F1FE5" w:rsidP="006F1FE5">
      <w:pPr>
        <w:pStyle w:val="ListParagraph"/>
        <w:numPr>
          <w:ilvl w:val="0"/>
          <w:numId w:val="4"/>
        </w:numPr>
        <w:spacing w:after="0" w:line="240" w:lineRule="auto"/>
        <w:ind w:left="426" w:hanging="426"/>
        <w:jc w:val="both"/>
        <w:rPr>
          <w:rFonts w:ascii="Arial" w:hAnsi="Arial" w:cs="Arial"/>
          <w:spacing w:val="-3"/>
          <w:sz w:val="20"/>
          <w:szCs w:val="20"/>
        </w:rPr>
      </w:pPr>
      <w:r w:rsidRPr="00496631">
        <w:rPr>
          <w:rFonts w:ascii="Arial" w:hAnsi="Arial" w:cs="Arial"/>
          <w:spacing w:val="-3"/>
          <w:sz w:val="20"/>
          <w:szCs w:val="20"/>
        </w:rPr>
        <w:t>Focusing on strategic value extraction.</w:t>
      </w:r>
    </w:p>
    <w:p w:rsidR="00926128" w:rsidRDefault="00926128" w:rsidP="00926128">
      <w:pPr>
        <w:spacing w:after="0" w:line="240" w:lineRule="auto"/>
        <w:jc w:val="both"/>
        <w:rPr>
          <w:rFonts w:ascii="Arial" w:hAnsi="Arial" w:cs="Arial"/>
          <w:spacing w:val="-3"/>
          <w:sz w:val="20"/>
          <w:szCs w:val="20"/>
        </w:rPr>
      </w:pPr>
    </w:p>
    <w:p w:rsidR="00926128" w:rsidRDefault="00926128" w:rsidP="00926128">
      <w:pPr>
        <w:spacing w:after="0" w:line="240" w:lineRule="auto"/>
        <w:jc w:val="both"/>
        <w:rPr>
          <w:rFonts w:ascii="Arial" w:hAnsi="Arial" w:cs="Arial"/>
          <w:spacing w:val="-3"/>
          <w:sz w:val="20"/>
          <w:szCs w:val="20"/>
        </w:rPr>
      </w:pPr>
    </w:p>
    <w:p w:rsidR="00926128" w:rsidRPr="00926128" w:rsidRDefault="00926128" w:rsidP="00926128">
      <w:pPr>
        <w:spacing w:after="0" w:line="240" w:lineRule="auto"/>
        <w:jc w:val="both"/>
        <w:rPr>
          <w:rFonts w:ascii="Arial" w:hAnsi="Arial" w:cs="Arial"/>
          <w:spacing w:val="-3"/>
          <w:sz w:val="20"/>
          <w:szCs w:val="20"/>
        </w:rPr>
      </w:pPr>
    </w:p>
    <w:p w:rsidR="006F1FE5" w:rsidRPr="00496631" w:rsidRDefault="006F1FE5" w:rsidP="006F1FE5">
      <w:pPr>
        <w:tabs>
          <w:tab w:val="num" w:pos="1134"/>
        </w:tabs>
        <w:spacing w:after="0" w:line="240" w:lineRule="auto"/>
        <w:jc w:val="both"/>
        <w:rPr>
          <w:rFonts w:ascii="Arial" w:hAnsi="Arial" w:cs="Arial"/>
          <w:spacing w:val="-3"/>
          <w:sz w:val="20"/>
          <w:szCs w:val="20"/>
        </w:rPr>
      </w:pPr>
    </w:p>
    <w:p w:rsidR="006F1FE5" w:rsidRPr="006F1FE5" w:rsidRDefault="00926128" w:rsidP="006F1FE5">
      <w:pPr>
        <w:pStyle w:val="ListParagraph"/>
        <w:numPr>
          <w:ilvl w:val="0"/>
          <w:numId w:val="9"/>
        </w:numPr>
        <w:tabs>
          <w:tab w:val="num" w:pos="1134"/>
        </w:tabs>
        <w:spacing w:after="0" w:line="240" w:lineRule="auto"/>
        <w:ind w:left="567" w:hanging="567"/>
        <w:jc w:val="both"/>
        <w:rPr>
          <w:rFonts w:ascii="Arial" w:hAnsi="Arial" w:cs="Arial"/>
          <w:b/>
          <w:color w:val="002060"/>
          <w:sz w:val="20"/>
          <w:szCs w:val="20"/>
        </w:rPr>
      </w:pPr>
      <w:r>
        <w:rPr>
          <w:noProof/>
        </w:rPr>
        <w:lastRenderedPageBreak/>
        <mc:AlternateContent>
          <mc:Choice Requires="wps">
            <w:drawing>
              <wp:anchor distT="0" distB="0" distL="114300" distR="114300" simplePos="0" relativeHeight="251701248" behindDoc="0" locked="0" layoutInCell="1" allowOverlap="1" wp14:anchorId="634E8C1A" wp14:editId="5761A972">
                <wp:simplePos x="0" y="0"/>
                <wp:positionH relativeFrom="column">
                  <wp:posOffset>6362065</wp:posOffset>
                </wp:positionH>
                <wp:positionV relativeFrom="paragraph">
                  <wp:posOffset>-570230</wp:posOffset>
                </wp:positionV>
                <wp:extent cx="347980" cy="14291310"/>
                <wp:effectExtent l="0" t="0" r="0" b="0"/>
                <wp:wrapNone/>
                <wp:docPr id="1" name="Rectangle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7980" cy="14291310"/>
                        </a:xfrm>
                        <a:prstGeom prst="rect">
                          <a:avLst/>
                        </a:prstGeom>
                        <a:solidFill>
                          <a:srgbClr val="00B39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1FE5" w:rsidRPr="0071244C" w:rsidRDefault="006F1FE5" w:rsidP="006F1FE5">
                            <w:pPr>
                              <w:spacing w:after="0" w:line="240" w:lineRule="auto"/>
                              <w:rPr>
                                <w:rFonts w:ascii="Arial" w:hAnsi="Arial" w:cs="Arial"/>
                                <w:b/>
                                <w:color w:val="FFFFFF" w:themeColor="background1"/>
                                <w:sz w:val="20"/>
                                <w:szCs w:val="20"/>
                              </w:rPr>
                            </w:pPr>
                            <w:r>
                              <w:rPr>
                                <w:rFonts w:ascii="Arial" w:hAnsi="Arial" w:cs="Arial"/>
                                <w:b/>
                                <w:color w:val="FFFFFF" w:themeColor="background1"/>
                                <w:sz w:val="18"/>
                                <w:szCs w:val="18"/>
                              </w:rPr>
                              <w:t xml:space="preserve">          </w:t>
                            </w:r>
                            <w:r w:rsidR="00616C4E">
                              <w:rPr>
                                <w:rFonts w:ascii="Arial" w:hAnsi="Arial" w:cs="Arial"/>
                                <w:b/>
                                <w:color w:val="FFFFFF" w:themeColor="background1"/>
                                <w:sz w:val="20"/>
                                <w:szCs w:val="20"/>
                              </w:rPr>
                              <w:t>IP</w:t>
                            </w:r>
                            <w:r w:rsidR="00616C4E" w:rsidRPr="00616C4E">
                              <w:t xml:space="preserve"> </w:t>
                            </w:r>
                            <w:r w:rsidR="00616C4E">
                              <w:rPr>
                                <w:rFonts w:ascii="Arial" w:hAnsi="Arial" w:cs="Arial"/>
                                <w:b/>
                                <w:color w:val="FFFFFF" w:themeColor="background1"/>
                                <w:sz w:val="20"/>
                                <w:szCs w:val="20"/>
                              </w:rPr>
                              <w:t>s</w:t>
                            </w:r>
                            <w:r w:rsidR="00616C4E" w:rsidRPr="00616C4E">
                              <w:rPr>
                                <w:rFonts w:ascii="Arial" w:hAnsi="Arial" w:cs="Arial"/>
                                <w:b/>
                                <w:color w:val="FFFFFF" w:themeColor="background1"/>
                                <w:sz w:val="20"/>
                                <w:szCs w:val="20"/>
                              </w:rPr>
                              <w:t>trategies</w:t>
                            </w:r>
                            <w:r w:rsidR="00616C4E">
                              <w:rPr>
                                <w:rFonts w:ascii="Arial" w:hAnsi="Arial" w:cs="Arial"/>
                                <w:b/>
                                <w:color w:val="FFFFFF" w:themeColor="background1"/>
                                <w:sz w:val="20"/>
                                <w:szCs w:val="20"/>
                              </w:rPr>
                              <w:t xml:space="preserve"> </w:t>
                            </w:r>
                            <w:r w:rsidR="004E7694">
                              <w:rPr>
                                <w:rFonts w:ascii="Arial" w:hAnsi="Arial" w:cs="Arial"/>
                                <w:b/>
                                <w:color w:val="FFFFFF" w:themeColor="background1"/>
                                <w:sz w:val="20"/>
                                <w:szCs w:val="20"/>
                              </w:rPr>
                              <w:t>in V</w:t>
                            </w:r>
                            <w:r w:rsidRPr="006F1FE5">
                              <w:rPr>
                                <w:rFonts w:ascii="Arial" w:hAnsi="Arial" w:cs="Arial"/>
                                <w:b/>
                                <w:color w:val="FFFFFF" w:themeColor="background1"/>
                                <w:sz w:val="20"/>
                                <w:szCs w:val="20"/>
                              </w:rPr>
                              <w:t>ietnam</w:t>
                            </w:r>
                          </w:p>
                        </w:txbxContent>
                      </wps:txbx>
                      <wps:bodyPr vert="vert" lIns="50800" tIns="50800" rIns="50800" bIns="50800" anchor="ctr">
                        <a:noAutofit/>
                      </wps:bodyPr>
                    </wps:wsp>
                  </a:graphicData>
                </a:graphic>
                <wp14:sizeRelH relativeFrom="margin">
                  <wp14:pctWidth>0</wp14:pctWidth>
                </wp14:sizeRelH>
                <wp14:sizeRelV relativeFrom="page">
                  <wp14:pctHeight>0</wp14:pctHeight>
                </wp14:sizeRelV>
              </wp:anchor>
            </w:drawing>
          </mc:Choice>
          <mc:Fallback>
            <w:pict>
              <v:rect id="_x0000_s1029" style="position:absolute;left:0;text-align:left;margin-left:500.95pt;margin-top:-44.9pt;width:27.4pt;height:1125.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" fillcolor="#00b39c" stroked="f">
                <v:path arrowok="t"/>
                <v:textbox style="layout-flow:vertical" inset="4pt,4pt,4pt,4pt">
                  <w:txbxContent>
                    <w:p w:rsidR="006F1FE5" w:rsidRPr="0071244C" w:rsidRDefault="006F1FE5" w:rsidP="006F1FE5">
                      <w:pPr>
                        <w:spacing w:after="0" w:line="240" w:lineRule="auto"/>
                        <w:rPr>
                          <w:rFonts w:ascii="Arial" w:hAnsi="Arial" w:cs="Arial"/>
                          <w:b/>
                          <w:color w:val="FFFFFF" w:themeColor="background1"/>
                          <w:sz w:val="20"/>
                          <w:szCs w:val="20"/>
                        </w:rPr>
                      </w:pPr>
                      <w:r>
                        <w:rPr>
                          <w:rFonts w:ascii="Arial" w:hAnsi="Arial" w:cs="Arial"/>
                          <w:b/>
                          <w:color w:val="FFFFFF" w:themeColor="background1"/>
                          <w:sz w:val="18"/>
                          <w:szCs w:val="18"/>
                        </w:rPr>
                        <w:t xml:space="preserve">          </w:t>
                      </w:r>
                      <w:r w:rsidR="00616C4E">
                        <w:rPr>
                          <w:rFonts w:ascii="Arial" w:hAnsi="Arial" w:cs="Arial"/>
                          <w:b/>
                          <w:color w:val="FFFFFF" w:themeColor="background1"/>
                          <w:sz w:val="20"/>
                          <w:szCs w:val="20"/>
                        </w:rPr>
                        <w:t>IP</w:t>
                      </w:r>
                      <w:r w:rsidR="00616C4E" w:rsidRPr="00616C4E">
                        <w:t xml:space="preserve"> </w:t>
                      </w:r>
                      <w:r w:rsidR="00616C4E">
                        <w:rPr>
                          <w:rFonts w:ascii="Arial" w:hAnsi="Arial" w:cs="Arial"/>
                          <w:b/>
                          <w:color w:val="FFFFFF" w:themeColor="background1"/>
                          <w:sz w:val="20"/>
                          <w:szCs w:val="20"/>
                        </w:rPr>
                        <w:t>s</w:t>
                      </w:r>
                      <w:r w:rsidR="00616C4E" w:rsidRPr="00616C4E">
                        <w:rPr>
                          <w:rFonts w:ascii="Arial" w:hAnsi="Arial" w:cs="Arial"/>
                          <w:b/>
                          <w:color w:val="FFFFFF" w:themeColor="background1"/>
                          <w:sz w:val="20"/>
                          <w:szCs w:val="20"/>
                        </w:rPr>
                        <w:t>trategies</w:t>
                      </w:r>
                      <w:r w:rsidR="00616C4E">
                        <w:rPr>
                          <w:rFonts w:ascii="Arial" w:hAnsi="Arial" w:cs="Arial"/>
                          <w:b/>
                          <w:color w:val="FFFFFF" w:themeColor="background1"/>
                          <w:sz w:val="20"/>
                          <w:szCs w:val="20"/>
                        </w:rPr>
                        <w:t xml:space="preserve"> </w:t>
                      </w:r>
                      <w:r w:rsidR="004E7694">
                        <w:rPr>
                          <w:rFonts w:ascii="Arial" w:hAnsi="Arial" w:cs="Arial"/>
                          <w:b/>
                          <w:color w:val="FFFFFF" w:themeColor="background1"/>
                          <w:sz w:val="20"/>
                          <w:szCs w:val="20"/>
                        </w:rPr>
                        <w:t>in V</w:t>
                      </w:r>
                      <w:r w:rsidRPr="006F1FE5">
                        <w:rPr>
                          <w:rFonts w:ascii="Arial" w:hAnsi="Arial" w:cs="Arial"/>
                          <w:b/>
                          <w:color w:val="FFFFFF" w:themeColor="background1"/>
                          <w:sz w:val="20"/>
                          <w:szCs w:val="20"/>
                        </w:rPr>
                        <w:t>ietnam</w:t>
                      </w:r>
                    </w:p>
                  </w:txbxContent>
                </v:textbox>
              </v:rect>
            </w:pict>
          </mc:Fallback>
        </mc:AlternateContent>
      </w:r>
      <w:r w:rsidR="006F1FE5" w:rsidRPr="006F1FE5">
        <w:rPr>
          <w:rFonts w:ascii="Arial" w:hAnsi="Arial" w:cs="Arial"/>
          <w:b/>
          <w:color w:val="002060"/>
          <w:sz w:val="20"/>
          <w:szCs w:val="20"/>
        </w:rPr>
        <w:t>Visionary Intellectual Property Development and Management</w:t>
      </w:r>
    </w:p>
    <w:p w:rsidR="006F1FE5" w:rsidRPr="006F1FE5" w:rsidRDefault="006F1FE5" w:rsidP="006F1FE5">
      <w:pPr>
        <w:pStyle w:val="ListParagraph"/>
        <w:tabs>
          <w:tab w:val="num" w:pos="1134"/>
        </w:tabs>
        <w:spacing w:after="0" w:line="240" w:lineRule="auto"/>
        <w:jc w:val="both"/>
        <w:rPr>
          <w:rFonts w:ascii="Arial" w:hAnsi="Arial" w:cs="Arial"/>
          <w:b/>
          <w:color w:val="002060"/>
          <w:sz w:val="20"/>
          <w:szCs w:val="20"/>
        </w:rPr>
      </w:pPr>
    </w:p>
    <w:p w:rsidR="006F1FE5" w:rsidRPr="00496631" w:rsidRDefault="006F1FE5" w:rsidP="006F1FE5">
      <w:pPr>
        <w:tabs>
          <w:tab w:val="num" w:pos="1134"/>
        </w:tabs>
        <w:spacing w:after="0" w:line="240" w:lineRule="auto"/>
        <w:jc w:val="both"/>
        <w:rPr>
          <w:rFonts w:ascii="Arial" w:hAnsi="Arial" w:cs="Arial"/>
          <w:spacing w:val="-3"/>
          <w:sz w:val="20"/>
          <w:szCs w:val="20"/>
        </w:rPr>
      </w:pPr>
      <w:r w:rsidRPr="00496631">
        <w:rPr>
          <w:rFonts w:ascii="Arial" w:hAnsi="Arial" w:cs="Arial"/>
          <w:spacing w:val="-3"/>
          <w:sz w:val="20"/>
          <w:szCs w:val="20"/>
        </w:rPr>
        <w:t>Organizations that look into the future of the economic, industrial, technological and social environment and develop intellectual property strategies within this context are best positioned to capitalize on major intell</w:t>
      </w:r>
      <w:r w:rsidR="00376D7B">
        <w:rPr>
          <w:rFonts w:ascii="Arial" w:hAnsi="Arial" w:cs="Arial"/>
          <w:spacing w:val="-3"/>
          <w:sz w:val="20"/>
          <w:szCs w:val="20"/>
        </w:rPr>
        <w:t xml:space="preserve">ectual property opportunities. </w:t>
      </w:r>
      <w:r w:rsidRPr="00496631">
        <w:rPr>
          <w:rFonts w:ascii="Arial" w:hAnsi="Arial" w:cs="Arial"/>
          <w:spacing w:val="-3"/>
          <w:sz w:val="20"/>
          <w:szCs w:val="20"/>
        </w:rPr>
        <w:t>Best practices include:</w:t>
      </w:r>
    </w:p>
    <w:p w:rsidR="006F1FE5" w:rsidRPr="00496631" w:rsidRDefault="006F1FE5" w:rsidP="006F1FE5">
      <w:pPr>
        <w:tabs>
          <w:tab w:val="num" w:pos="1134"/>
        </w:tabs>
        <w:spacing w:after="0" w:line="240" w:lineRule="auto"/>
        <w:jc w:val="both"/>
        <w:rPr>
          <w:rFonts w:ascii="Arial" w:hAnsi="Arial" w:cs="Arial"/>
          <w:spacing w:val="-3"/>
          <w:sz w:val="20"/>
          <w:szCs w:val="20"/>
        </w:rPr>
      </w:pPr>
    </w:p>
    <w:p w:rsidR="006F1FE5" w:rsidRPr="00496631" w:rsidRDefault="006F1FE5" w:rsidP="006F1FE5">
      <w:pPr>
        <w:pStyle w:val="ListParagraph"/>
        <w:numPr>
          <w:ilvl w:val="0"/>
          <w:numId w:val="5"/>
        </w:numPr>
        <w:spacing w:after="0" w:line="240" w:lineRule="auto"/>
        <w:ind w:left="426" w:hanging="426"/>
        <w:jc w:val="both"/>
        <w:rPr>
          <w:rFonts w:ascii="Arial" w:hAnsi="Arial" w:cs="Arial"/>
          <w:spacing w:val="-3"/>
          <w:sz w:val="20"/>
          <w:szCs w:val="20"/>
        </w:rPr>
      </w:pPr>
      <w:r w:rsidRPr="00496631">
        <w:rPr>
          <w:rFonts w:ascii="Arial" w:hAnsi="Arial" w:cs="Arial"/>
          <w:spacing w:val="-3"/>
          <w:sz w:val="20"/>
          <w:szCs w:val="20"/>
        </w:rPr>
        <w:t>Obtaining intellectual property protection strategically as a result of trends in the relevant industry;</w:t>
      </w:r>
    </w:p>
    <w:p w:rsidR="00AC667D" w:rsidRPr="003F1319" w:rsidRDefault="006F1FE5" w:rsidP="00AC667D">
      <w:pPr>
        <w:pStyle w:val="ListParagraph"/>
        <w:numPr>
          <w:ilvl w:val="0"/>
          <w:numId w:val="5"/>
        </w:numPr>
        <w:spacing w:after="0" w:line="240" w:lineRule="auto"/>
        <w:ind w:left="426" w:hanging="426"/>
        <w:jc w:val="both"/>
        <w:rPr>
          <w:rFonts w:ascii="Arial" w:hAnsi="Arial" w:cs="Arial"/>
          <w:spacing w:val="-3"/>
          <w:sz w:val="20"/>
          <w:szCs w:val="20"/>
        </w:rPr>
      </w:pPr>
      <w:r w:rsidRPr="00496631">
        <w:rPr>
          <w:rFonts w:ascii="Arial" w:hAnsi="Arial" w:cs="Arial"/>
          <w:spacing w:val="-3"/>
          <w:sz w:val="20"/>
          <w:szCs w:val="20"/>
        </w:rPr>
        <w:t>Developing performance measurement and reporting systems.</w:t>
      </w:r>
    </w:p>
    <w:p w:rsidR="003F1319" w:rsidRDefault="003F1319" w:rsidP="0071244C">
      <w:pPr>
        <w:spacing w:after="200" w:line="276" w:lineRule="auto"/>
      </w:pPr>
    </w:p>
    <w:p w:rsidR="00AC667D" w:rsidRDefault="00E61B76" w:rsidP="0071244C">
      <w:pPr>
        <w:spacing w:after="200" w:line="276" w:lineRule="auto"/>
      </w:pPr>
      <w:r>
        <w:rPr>
          <w:noProof/>
        </w:rPr>
        <mc:AlternateContent>
          <mc:Choice Requires="wps">
            <w:drawing>
              <wp:anchor distT="0" distB="0" distL="114300" distR="114300" simplePos="0" relativeHeight="251699200" behindDoc="0" locked="0" layoutInCell="1" allowOverlap="1" wp14:anchorId="64CB6134" wp14:editId="695CF309">
                <wp:simplePos x="0" y="0"/>
                <wp:positionH relativeFrom="column">
                  <wp:posOffset>-22860</wp:posOffset>
                </wp:positionH>
                <wp:positionV relativeFrom="paragraph">
                  <wp:posOffset>213995</wp:posOffset>
                </wp:positionV>
                <wp:extent cx="3486150" cy="1019175"/>
                <wp:effectExtent l="0" t="0" r="19050" b="28575"/>
                <wp:wrapNone/>
                <wp:docPr id="5"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6150" cy="1019175"/>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rsidR="006428C7" w:rsidRPr="00FF333E" w:rsidRDefault="006428C7" w:rsidP="00E61B76">
                            <w:pPr>
                              <w:spacing w:after="0" w:line="240" w:lineRule="auto"/>
                              <w:ind w:left="142"/>
                              <w:rPr>
                                <w:rFonts w:ascii="Arial" w:hAnsi="Arial" w:cs="Arial"/>
                                <w:b/>
                                <w:color w:val="1F497D" w:themeColor="text2"/>
                              </w:rPr>
                            </w:pPr>
                            <w:r w:rsidRPr="00FF333E">
                              <w:rPr>
                                <w:rFonts w:ascii="Arial" w:hAnsi="Arial" w:cs="Arial"/>
                                <w:b/>
                                <w:color w:val="1F497D" w:themeColor="text2"/>
                              </w:rPr>
                              <w:t>Contact</w:t>
                            </w:r>
                          </w:p>
                          <w:p w:rsidR="006428C7" w:rsidRPr="00FF333E" w:rsidRDefault="006428C7" w:rsidP="00E61B76">
                            <w:pPr>
                              <w:spacing w:after="0" w:line="240" w:lineRule="auto"/>
                              <w:ind w:left="142"/>
                              <w:rPr>
                                <w:rFonts w:ascii="Arial" w:hAnsi="Arial" w:cs="Arial"/>
                                <w:b/>
                                <w:sz w:val="20"/>
                                <w:szCs w:val="20"/>
                              </w:rPr>
                            </w:pPr>
                            <w:r w:rsidRPr="00FF333E">
                              <w:rPr>
                                <w:rFonts w:ascii="Arial" w:hAnsi="Arial" w:cs="Arial"/>
                                <w:b/>
                                <w:sz w:val="20"/>
                                <w:szCs w:val="20"/>
                              </w:rPr>
                              <w:t>KENFOX IP &amp; Law Office</w:t>
                            </w:r>
                          </w:p>
                          <w:p w:rsidR="006428C7" w:rsidRPr="00FF333E" w:rsidRDefault="006428C7" w:rsidP="00E61B76">
                            <w:pPr>
                              <w:spacing w:after="0" w:line="240" w:lineRule="auto"/>
                              <w:ind w:left="142"/>
                              <w:rPr>
                                <w:rFonts w:ascii="Arial" w:hAnsi="Arial" w:cs="Arial"/>
                                <w:sz w:val="20"/>
                                <w:szCs w:val="20"/>
                              </w:rPr>
                            </w:pPr>
                            <w:r w:rsidRPr="00FF333E">
                              <w:rPr>
                                <w:rFonts w:ascii="Arial" w:hAnsi="Arial" w:cs="Arial"/>
                                <w:sz w:val="20"/>
                                <w:szCs w:val="20"/>
                              </w:rPr>
                              <w:t>Building No. 6, Lane 12/93, Chinh Kinh Street, Nhan Chinh Ward, Thanh Xuan District, Hanoi, Vietnam</w:t>
                            </w:r>
                          </w:p>
                          <w:p w:rsidR="006428C7" w:rsidRPr="00FF333E" w:rsidRDefault="006428C7" w:rsidP="00E61B76">
                            <w:pPr>
                              <w:spacing w:after="0" w:line="240" w:lineRule="auto"/>
                              <w:ind w:left="142"/>
                              <w:rPr>
                                <w:rFonts w:ascii="Arial" w:hAnsi="Arial" w:cs="Arial"/>
                                <w:sz w:val="20"/>
                                <w:szCs w:val="20"/>
                              </w:rPr>
                            </w:pPr>
                            <w:r w:rsidRPr="00FF333E">
                              <w:rPr>
                                <w:rFonts w:ascii="Arial" w:hAnsi="Arial" w:cs="Arial"/>
                                <w:b/>
                                <w:i/>
                                <w:color w:val="1F497D" w:themeColor="text2"/>
                                <w:sz w:val="20"/>
                                <w:szCs w:val="20"/>
                              </w:rPr>
                              <w:t>Tel:</w:t>
                            </w:r>
                            <w:r w:rsidRPr="00FF333E">
                              <w:rPr>
                                <w:rFonts w:ascii="Arial" w:hAnsi="Arial" w:cs="Arial"/>
                                <w:sz w:val="20"/>
                                <w:szCs w:val="20"/>
                              </w:rPr>
                              <w:t xml:space="preserve"> +84 24 3724 5656</w:t>
                            </w:r>
                          </w:p>
                          <w:p w:rsidR="006428C7" w:rsidRPr="00FF333E" w:rsidRDefault="006428C7" w:rsidP="00E61B76">
                            <w:pPr>
                              <w:ind w:left="142"/>
                              <w:rPr>
                                <w:rFonts w:ascii="Arial" w:hAnsi="Arial" w:cs="Arial"/>
                                <w:sz w:val="20"/>
                                <w:szCs w:val="20"/>
                              </w:rPr>
                            </w:pPr>
                            <w:r w:rsidRPr="00FF333E">
                              <w:rPr>
                                <w:rFonts w:ascii="Arial" w:hAnsi="Arial" w:cs="Arial"/>
                                <w:b/>
                                <w:i/>
                                <w:color w:val="1F497D" w:themeColor="text2"/>
                                <w:sz w:val="20"/>
                                <w:szCs w:val="20"/>
                              </w:rPr>
                              <w:t>Email:</w:t>
                            </w:r>
                            <w:r w:rsidRPr="00FF333E">
                              <w:rPr>
                                <w:rFonts w:ascii="Arial" w:hAnsi="Arial" w:cs="Arial"/>
                                <w:sz w:val="20"/>
                                <w:szCs w:val="20"/>
                              </w:rPr>
                              <w:t xml:space="preserve"> info@k</w:t>
                            </w:r>
                            <w:r>
                              <w:rPr>
                                <w:rFonts w:ascii="Arial" w:hAnsi="Arial" w:cs="Arial"/>
                                <w:sz w:val="20"/>
                                <w:szCs w:val="20"/>
                              </w:rPr>
                              <w:t>enfoxlaw.com / kenfox@kenfoxlaw</w:t>
                            </w:r>
                            <w:r w:rsidRPr="00FF333E">
                              <w:rPr>
                                <w:rFonts w:ascii="Arial" w:hAnsi="Arial" w:cs="Arial"/>
                                <w:sz w:val="20"/>
                                <w:szCs w:val="20"/>
                              </w:rPr>
                              <w: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30" style="position:absolute;margin-left:-1.8pt;margin-top:16.85pt;width:274.5pt;height:80.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" fillcolor="#d8d8d8 [2732]" strokecolor="#c0504d [3205]">
                <v:textbox>
                  <w:txbxContent>
                    <w:p w:rsidR="006428C7" w:rsidRPr="00FF333E" w:rsidRDefault="006428C7" w:rsidP="00E61B76">
                      <w:pPr>
                        <w:spacing w:after="0" w:line="240" w:lineRule="auto"/>
                        <w:ind w:left="142"/>
                        <w:rPr>
                          <w:rFonts w:ascii="Arial" w:hAnsi="Arial" w:cs="Arial"/>
                          <w:b/>
                          <w:color w:val="1F497D" w:themeColor="text2"/>
                        </w:rPr>
                      </w:pPr>
                      <w:r w:rsidRPr="00FF333E">
                        <w:rPr>
                          <w:rFonts w:ascii="Arial" w:hAnsi="Arial" w:cs="Arial"/>
                          <w:b/>
                          <w:color w:val="1F497D" w:themeColor="text2"/>
                        </w:rPr>
                        <w:t>Contact</w:t>
                      </w:r>
                    </w:p>
                    <w:p w:rsidR="006428C7" w:rsidRPr="00FF333E" w:rsidRDefault="006428C7" w:rsidP="00E61B76">
                      <w:pPr>
                        <w:spacing w:after="0" w:line="240" w:lineRule="auto"/>
                        <w:ind w:left="142"/>
                        <w:rPr>
                          <w:rFonts w:ascii="Arial" w:hAnsi="Arial" w:cs="Arial"/>
                          <w:b/>
                          <w:sz w:val="20"/>
                          <w:szCs w:val="20"/>
                        </w:rPr>
                      </w:pPr>
                      <w:r w:rsidRPr="00FF333E">
                        <w:rPr>
                          <w:rFonts w:ascii="Arial" w:hAnsi="Arial" w:cs="Arial"/>
                          <w:b/>
                          <w:sz w:val="20"/>
                          <w:szCs w:val="20"/>
                        </w:rPr>
                        <w:t>KENFOX IP &amp; Law Office</w:t>
                      </w:r>
                    </w:p>
                    <w:p w:rsidR="006428C7" w:rsidRPr="00FF333E" w:rsidRDefault="006428C7" w:rsidP="00E61B76">
                      <w:pPr>
                        <w:spacing w:after="0" w:line="240" w:lineRule="auto"/>
                        <w:ind w:left="142"/>
                        <w:rPr>
                          <w:rFonts w:ascii="Arial" w:hAnsi="Arial" w:cs="Arial"/>
                          <w:sz w:val="20"/>
                          <w:szCs w:val="20"/>
                        </w:rPr>
                      </w:pPr>
                      <w:r w:rsidRPr="00FF333E">
                        <w:rPr>
                          <w:rFonts w:ascii="Arial" w:hAnsi="Arial" w:cs="Arial"/>
                          <w:sz w:val="20"/>
                          <w:szCs w:val="20"/>
                        </w:rPr>
                        <w:t>Building No. 6, Lane 12/93, Chinh Kinh Street, Nhan Chinh Ward, Thanh Xuan District, Hanoi, Vietnam</w:t>
                      </w:r>
                    </w:p>
                    <w:p w:rsidR="006428C7" w:rsidRPr="00FF333E" w:rsidRDefault="006428C7" w:rsidP="00E61B76">
                      <w:pPr>
                        <w:spacing w:after="0" w:line="240" w:lineRule="auto"/>
                        <w:ind w:left="142"/>
                        <w:rPr>
                          <w:rFonts w:ascii="Arial" w:hAnsi="Arial" w:cs="Arial"/>
                          <w:sz w:val="20"/>
                          <w:szCs w:val="20"/>
                        </w:rPr>
                      </w:pPr>
                      <w:r w:rsidRPr="00FF333E">
                        <w:rPr>
                          <w:rFonts w:ascii="Arial" w:hAnsi="Arial" w:cs="Arial"/>
                          <w:b/>
                          <w:i/>
                          <w:color w:val="1F497D" w:themeColor="text2"/>
                          <w:sz w:val="20"/>
                          <w:szCs w:val="20"/>
                        </w:rPr>
                        <w:t>Tel:</w:t>
                      </w:r>
                      <w:r w:rsidRPr="00FF333E">
                        <w:rPr>
                          <w:rFonts w:ascii="Arial" w:hAnsi="Arial" w:cs="Arial"/>
                          <w:sz w:val="20"/>
                          <w:szCs w:val="20"/>
                        </w:rPr>
                        <w:t xml:space="preserve"> +84 24 3724 5656</w:t>
                      </w:r>
                    </w:p>
                    <w:p w:rsidR="006428C7" w:rsidRPr="00FF333E" w:rsidRDefault="006428C7" w:rsidP="00E61B76">
                      <w:pPr>
                        <w:ind w:left="142"/>
                        <w:rPr>
                          <w:rFonts w:ascii="Arial" w:hAnsi="Arial" w:cs="Arial"/>
                          <w:sz w:val="20"/>
                          <w:szCs w:val="20"/>
                        </w:rPr>
                      </w:pPr>
                      <w:r w:rsidRPr="00FF333E">
                        <w:rPr>
                          <w:rFonts w:ascii="Arial" w:hAnsi="Arial" w:cs="Arial"/>
                          <w:b/>
                          <w:i/>
                          <w:color w:val="1F497D" w:themeColor="text2"/>
                          <w:sz w:val="20"/>
                          <w:szCs w:val="20"/>
                        </w:rPr>
                        <w:t>Email:</w:t>
                      </w:r>
                      <w:r w:rsidRPr="00FF333E">
                        <w:rPr>
                          <w:rFonts w:ascii="Arial" w:hAnsi="Arial" w:cs="Arial"/>
                          <w:sz w:val="20"/>
                          <w:szCs w:val="20"/>
                        </w:rPr>
                        <w:t xml:space="preserve"> info@k</w:t>
                      </w:r>
                      <w:r>
                        <w:rPr>
                          <w:rFonts w:ascii="Arial" w:hAnsi="Arial" w:cs="Arial"/>
                          <w:sz w:val="20"/>
                          <w:szCs w:val="20"/>
                        </w:rPr>
                        <w:t>enfoxlaw.com / kenfox@kenfoxlaw</w:t>
                      </w:r>
                      <w:r w:rsidRPr="00FF333E">
                        <w:rPr>
                          <w:rFonts w:ascii="Arial" w:hAnsi="Arial" w:cs="Arial"/>
                          <w:sz w:val="20"/>
                          <w:szCs w:val="20"/>
                        </w:rPr>
                        <w:t>.com</w:t>
                      </w:r>
                    </w:p>
                  </w:txbxContent>
                </v:textbox>
              </v:rect>
            </w:pict>
          </mc:Fallback>
        </mc:AlternateContent>
      </w:r>
    </w:p>
    <w:sectPr w:rsidR="00AC667D" w:rsidSect="00926128">
      <w:footerReference w:type="default" r:id="rId8"/>
      <w:type w:val="continuous"/>
      <w:pgSz w:w="11907" w:h="16839" w:code="9"/>
      <w:pgMar w:top="1134" w:right="1134" w:bottom="1134" w:left="1134" w:header="720" w:footer="2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8C7" w:rsidRDefault="006428C7" w:rsidP="00E61B76">
      <w:pPr>
        <w:spacing w:after="0" w:line="240" w:lineRule="auto"/>
      </w:pPr>
      <w:r>
        <w:separator/>
      </w:r>
    </w:p>
  </w:endnote>
  <w:endnote w:type="continuationSeparator" w:id="0">
    <w:p w:rsidR="006428C7" w:rsidRDefault="006428C7" w:rsidP="00E61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2284514"/>
      <w:docPartObj>
        <w:docPartGallery w:val="Page Numbers (Bottom of Page)"/>
        <w:docPartUnique/>
      </w:docPartObj>
    </w:sdtPr>
    <w:sdtEndPr/>
    <w:sdtContent>
      <w:sdt>
        <w:sdtPr>
          <w:id w:val="860082579"/>
          <w:docPartObj>
            <w:docPartGallery w:val="Page Numbers (Top of Page)"/>
            <w:docPartUnique/>
          </w:docPartObj>
        </w:sdtPr>
        <w:sdtEndPr/>
        <w:sdtContent>
          <w:p w:rsidR="006428C7" w:rsidRPr="0071244C" w:rsidRDefault="006428C7" w:rsidP="0071244C">
            <w:pPr>
              <w:spacing w:after="0" w:line="240" w:lineRule="auto"/>
              <w:rPr>
                <w:rFonts w:ascii="Arial" w:hAnsi="Arial" w:cs="Arial"/>
                <w:b/>
                <w:color w:val="1F497D" w:themeColor="text2"/>
                <w:sz w:val="18"/>
                <w:szCs w:val="18"/>
              </w:rPr>
            </w:pPr>
            <w:r>
              <w:t xml:space="preserve"> </w:t>
            </w:r>
            <w:r w:rsidRPr="0071244C">
              <w:rPr>
                <w:rFonts w:ascii="Arial" w:hAnsi="Arial" w:cs="Arial"/>
                <w:b/>
                <w:color w:val="1F497D" w:themeColor="text2"/>
                <w:sz w:val="20"/>
                <w:szCs w:val="20"/>
              </w:rPr>
              <w:t xml:space="preserve">www.kenfoxlaw.com    </w:t>
            </w:r>
            <w:r>
              <w:rPr>
                <w:rFonts w:ascii="Arial" w:hAnsi="Arial" w:cs="Arial"/>
                <w:b/>
                <w:color w:val="1F497D" w:themeColor="text2"/>
                <w:sz w:val="20"/>
                <w:szCs w:val="20"/>
              </w:rPr>
              <w:t xml:space="preserve">                                                                                                                  </w:t>
            </w:r>
            <w:r w:rsidRPr="0071244C">
              <w:rPr>
                <w:rFonts w:ascii="Arial" w:hAnsi="Arial" w:cs="Arial"/>
                <w:b/>
                <w:color w:val="1F497D" w:themeColor="text2"/>
                <w:sz w:val="20"/>
                <w:szCs w:val="20"/>
              </w:rPr>
              <w:t xml:space="preserve">Page </w:t>
            </w:r>
            <w:r w:rsidRPr="0071244C">
              <w:rPr>
                <w:rFonts w:ascii="Arial" w:hAnsi="Arial" w:cs="Arial"/>
                <w:b/>
                <w:color w:val="1F497D" w:themeColor="text2"/>
                <w:sz w:val="20"/>
                <w:szCs w:val="20"/>
              </w:rPr>
              <w:fldChar w:fldCharType="begin"/>
            </w:r>
            <w:r w:rsidRPr="0071244C">
              <w:rPr>
                <w:rFonts w:ascii="Arial" w:hAnsi="Arial" w:cs="Arial"/>
                <w:b/>
                <w:color w:val="1F497D" w:themeColor="text2"/>
                <w:sz w:val="20"/>
                <w:szCs w:val="20"/>
              </w:rPr>
              <w:instrText xml:space="preserve"> PAGE </w:instrText>
            </w:r>
            <w:r w:rsidRPr="0071244C">
              <w:rPr>
                <w:rFonts w:ascii="Arial" w:hAnsi="Arial" w:cs="Arial"/>
                <w:b/>
                <w:color w:val="1F497D" w:themeColor="text2"/>
                <w:sz w:val="20"/>
                <w:szCs w:val="20"/>
              </w:rPr>
              <w:fldChar w:fldCharType="separate"/>
            </w:r>
            <w:r w:rsidR="003F1319">
              <w:rPr>
                <w:rFonts w:ascii="Arial" w:hAnsi="Arial" w:cs="Arial"/>
                <w:b/>
                <w:noProof/>
                <w:color w:val="1F497D" w:themeColor="text2"/>
                <w:sz w:val="20"/>
                <w:szCs w:val="20"/>
              </w:rPr>
              <w:t>1</w:t>
            </w:r>
            <w:r w:rsidRPr="0071244C">
              <w:rPr>
                <w:rFonts w:ascii="Arial" w:hAnsi="Arial" w:cs="Arial"/>
                <w:b/>
                <w:color w:val="1F497D" w:themeColor="text2"/>
                <w:sz w:val="20"/>
                <w:szCs w:val="20"/>
              </w:rPr>
              <w:fldChar w:fldCharType="end"/>
            </w:r>
            <w:r w:rsidRPr="0071244C">
              <w:rPr>
                <w:rFonts w:ascii="Arial" w:hAnsi="Arial" w:cs="Arial"/>
                <w:b/>
                <w:color w:val="1F497D" w:themeColor="text2"/>
                <w:sz w:val="20"/>
                <w:szCs w:val="20"/>
              </w:rPr>
              <w:t xml:space="preserve"> of </w:t>
            </w:r>
            <w:r w:rsidRPr="0071244C">
              <w:rPr>
                <w:rFonts w:ascii="Arial" w:hAnsi="Arial" w:cs="Arial"/>
                <w:b/>
                <w:color w:val="1F497D" w:themeColor="text2"/>
                <w:sz w:val="20"/>
                <w:szCs w:val="20"/>
              </w:rPr>
              <w:fldChar w:fldCharType="begin"/>
            </w:r>
            <w:r w:rsidRPr="0071244C">
              <w:rPr>
                <w:rFonts w:ascii="Arial" w:hAnsi="Arial" w:cs="Arial"/>
                <w:b/>
                <w:color w:val="1F497D" w:themeColor="text2"/>
                <w:sz w:val="20"/>
                <w:szCs w:val="20"/>
              </w:rPr>
              <w:instrText xml:space="preserve"> NUMPAGES  </w:instrText>
            </w:r>
            <w:r w:rsidRPr="0071244C">
              <w:rPr>
                <w:rFonts w:ascii="Arial" w:hAnsi="Arial" w:cs="Arial"/>
                <w:b/>
                <w:color w:val="1F497D" w:themeColor="text2"/>
                <w:sz w:val="20"/>
                <w:szCs w:val="20"/>
              </w:rPr>
              <w:fldChar w:fldCharType="separate"/>
            </w:r>
            <w:r w:rsidR="003F1319">
              <w:rPr>
                <w:rFonts w:ascii="Arial" w:hAnsi="Arial" w:cs="Arial"/>
                <w:b/>
                <w:noProof/>
                <w:color w:val="1F497D" w:themeColor="text2"/>
                <w:sz w:val="20"/>
                <w:szCs w:val="20"/>
              </w:rPr>
              <w:t>2</w:t>
            </w:r>
            <w:r w:rsidRPr="0071244C">
              <w:rPr>
                <w:rFonts w:ascii="Arial" w:hAnsi="Arial" w:cs="Arial"/>
                <w:b/>
                <w:color w:val="1F497D" w:themeColor="text2"/>
                <w:sz w:val="20"/>
                <w:szCs w:val="20"/>
              </w:rPr>
              <w:fldChar w:fldCharType="end"/>
            </w:r>
          </w:p>
        </w:sdtContent>
      </w:sdt>
    </w:sdtContent>
  </w:sdt>
  <w:p w:rsidR="006428C7" w:rsidRDefault="006428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8C7" w:rsidRDefault="006428C7" w:rsidP="00E61B76">
      <w:pPr>
        <w:spacing w:after="0" w:line="240" w:lineRule="auto"/>
      </w:pPr>
      <w:r>
        <w:separator/>
      </w:r>
    </w:p>
  </w:footnote>
  <w:footnote w:type="continuationSeparator" w:id="0">
    <w:p w:rsidR="006428C7" w:rsidRDefault="006428C7" w:rsidP="00E61B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35D96"/>
    <w:multiLevelType w:val="hybridMultilevel"/>
    <w:tmpl w:val="0D3C10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6344F8"/>
    <w:multiLevelType w:val="hybridMultilevel"/>
    <w:tmpl w:val="3F2611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5B14D6"/>
    <w:multiLevelType w:val="hybridMultilevel"/>
    <w:tmpl w:val="24369F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E62634"/>
    <w:multiLevelType w:val="hybridMultilevel"/>
    <w:tmpl w:val="A52E4A62"/>
    <w:lvl w:ilvl="0" w:tplc="0409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3A68677A"/>
    <w:multiLevelType w:val="hybridMultilevel"/>
    <w:tmpl w:val="162E4E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67342C"/>
    <w:multiLevelType w:val="hybridMultilevel"/>
    <w:tmpl w:val="E8EA0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A310A6"/>
    <w:multiLevelType w:val="hybridMultilevel"/>
    <w:tmpl w:val="E35A76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6155BF"/>
    <w:multiLevelType w:val="hybridMultilevel"/>
    <w:tmpl w:val="A81831D2"/>
    <w:lvl w:ilvl="0" w:tplc="0409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6EFE56C1"/>
    <w:multiLevelType w:val="hybridMultilevel"/>
    <w:tmpl w:val="E68295AC"/>
    <w:lvl w:ilvl="0" w:tplc="0409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4"/>
  </w:num>
  <w:num w:numId="2">
    <w:abstractNumId w:val="2"/>
  </w:num>
  <w:num w:numId="3">
    <w:abstractNumId w:val="6"/>
  </w:num>
  <w:num w:numId="4">
    <w:abstractNumId w:val="0"/>
  </w:num>
  <w:num w:numId="5">
    <w:abstractNumId w:val="1"/>
  </w:num>
  <w:num w:numId="6">
    <w:abstractNumId w:val="8"/>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67D"/>
    <w:rsid w:val="00000C69"/>
    <w:rsid w:val="00066058"/>
    <w:rsid w:val="000810F1"/>
    <w:rsid w:val="00087E33"/>
    <w:rsid w:val="00092292"/>
    <w:rsid w:val="000A2D13"/>
    <w:rsid w:val="000F6493"/>
    <w:rsid w:val="001560EB"/>
    <w:rsid w:val="001D2603"/>
    <w:rsid w:val="001F2D9E"/>
    <w:rsid w:val="002446E1"/>
    <w:rsid w:val="002707AF"/>
    <w:rsid w:val="002F44D4"/>
    <w:rsid w:val="00311513"/>
    <w:rsid w:val="00356A0A"/>
    <w:rsid w:val="00373BE2"/>
    <w:rsid w:val="00376D7B"/>
    <w:rsid w:val="00381C9D"/>
    <w:rsid w:val="003949C5"/>
    <w:rsid w:val="003B455A"/>
    <w:rsid w:val="003C3E7B"/>
    <w:rsid w:val="003C5D9B"/>
    <w:rsid w:val="003C640B"/>
    <w:rsid w:val="003F1319"/>
    <w:rsid w:val="004D3BFD"/>
    <w:rsid w:val="004E7694"/>
    <w:rsid w:val="0055189C"/>
    <w:rsid w:val="00583EC8"/>
    <w:rsid w:val="00616C4E"/>
    <w:rsid w:val="00624AA8"/>
    <w:rsid w:val="006428C7"/>
    <w:rsid w:val="00671636"/>
    <w:rsid w:val="006819B6"/>
    <w:rsid w:val="006F1FE5"/>
    <w:rsid w:val="0071244C"/>
    <w:rsid w:val="0075229E"/>
    <w:rsid w:val="0076742E"/>
    <w:rsid w:val="00776342"/>
    <w:rsid w:val="00780A21"/>
    <w:rsid w:val="007A271A"/>
    <w:rsid w:val="007C6F32"/>
    <w:rsid w:val="00802762"/>
    <w:rsid w:val="008A0673"/>
    <w:rsid w:val="008A5ED2"/>
    <w:rsid w:val="008A63C4"/>
    <w:rsid w:val="008F7A3D"/>
    <w:rsid w:val="00903C51"/>
    <w:rsid w:val="009047B5"/>
    <w:rsid w:val="00910B77"/>
    <w:rsid w:val="00926128"/>
    <w:rsid w:val="0096209E"/>
    <w:rsid w:val="00A03D67"/>
    <w:rsid w:val="00A17B14"/>
    <w:rsid w:val="00A67328"/>
    <w:rsid w:val="00A82937"/>
    <w:rsid w:val="00A83DDA"/>
    <w:rsid w:val="00AB10BF"/>
    <w:rsid w:val="00AB6E6C"/>
    <w:rsid w:val="00AC1750"/>
    <w:rsid w:val="00AC667D"/>
    <w:rsid w:val="00B00C02"/>
    <w:rsid w:val="00B611E4"/>
    <w:rsid w:val="00BA0041"/>
    <w:rsid w:val="00BB541D"/>
    <w:rsid w:val="00BD7C28"/>
    <w:rsid w:val="00C23524"/>
    <w:rsid w:val="00C4051D"/>
    <w:rsid w:val="00CC07E3"/>
    <w:rsid w:val="00CC4075"/>
    <w:rsid w:val="00CF7318"/>
    <w:rsid w:val="00D23EC3"/>
    <w:rsid w:val="00D26B4A"/>
    <w:rsid w:val="00D44D7D"/>
    <w:rsid w:val="00D605DC"/>
    <w:rsid w:val="00D73310"/>
    <w:rsid w:val="00DC6E30"/>
    <w:rsid w:val="00DF71A0"/>
    <w:rsid w:val="00E61B76"/>
    <w:rsid w:val="00EE4576"/>
    <w:rsid w:val="00F55663"/>
    <w:rsid w:val="00F63527"/>
    <w:rsid w:val="00F87C69"/>
    <w:rsid w:val="00FC01A3"/>
    <w:rsid w:val="00FF33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67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67D"/>
    <w:pPr>
      <w:ind w:left="720"/>
      <w:contextualSpacing/>
    </w:pPr>
  </w:style>
  <w:style w:type="paragraph" w:styleId="BalloonText">
    <w:name w:val="Balloon Text"/>
    <w:basedOn w:val="Normal"/>
    <w:link w:val="BalloonTextChar"/>
    <w:uiPriority w:val="99"/>
    <w:semiHidden/>
    <w:unhideWhenUsed/>
    <w:rsid w:val="00AC66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67D"/>
    <w:rPr>
      <w:rFonts w:ascii="Tahoma" w:hAnsi="Tahoma" w:cs="Tahoma"/>
      <w:sz w:val="16"/>
      <w:szCs w:val="16"/>
    </w:rPr>
  </w:style>
  <w:style w:type="table" w:styleId="TableGrid">
    <w:name w:val="Table Grid"/>
    <w:basedOn w:val="TableNormal"/>
    <w:uiPriority w:val="59"/>
    <w:rsid w:val="00BD7C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560EB"/>
    <w:rPr>
      <w:color w:val="0000FF" w:themeColor="hyperlink"/>
      <w:u w:val="single"/>
    </w:rPr>
  </w:style>
  <w:style w:type="paragraph" w:styleId="NormalWeb">
    <w:name w:val="Normal (Web)"/>
    <w:basedOn w:val="Normal"/>
    <w:uiPriority w:val="99"/>
    <w:semiHidden/>
    <w:unhideWhenUsed/>
    <w:rsid w:val="000F6493"/>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E61B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B76"/>
  </w:style>
  <w:style w:type="paragraph" w:styleId="Footer">
    <w:name w:val="footer"/>
    <w:basedOn w:val="Normal"/>
    <w:link w:val="FooterChar"/>
    <w:uiPriority w:val="99"/>
    <w:unhideWhenUsed/>
    <w:rsid w:val="00E61B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B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67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67D"/>
    <w:pPr>
      <w:ind w:left="720"/>
      <w:contextualSpacing/>
    </w:pPr>
  </w:style>
  <w:style w:type="paragraph" w:styleId="BalloonText">
    <w:name w:val="Balloon Text"/>
    <w:basedOn w:val="Normal"/>
    <w:link w:val="BalloonTextChar"/>
    <w:uiPriority w:val="99"/>
    <w:semiHidden/>
    <w:unhideWhenUsed/>
    <w:rsid w:val="00AC66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67D"/>
    <w:rPr>
      <w:rFonts w:ascii="Tahoma" w:hAnsi="Tahoma" w:cs="Tahoma"/>
      <w:sz w:val="16"/>
      <w:szCs w:val="16"/>
    </w:rPr>
  </w:style>
  <w:style w:type="table" w:styleId="TableGrid">
    <w:name w:val="Table Grid"/>
    <w:basedOn w:val="TableNormal"/>
    <w:uiPriority w:val="59"/>
    <w:rsid w:val="00BD7C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560EB"/>
    <w:rPr>
      <w:color w:val="0000FF" w:themeColor="hyperlink"/>
      <w:u w:val="single"/>
    </w:rPr>
  </w:style>
  <w:style w:type="paragraph" w:styleId="NormalWeb">
    <w:name w:val="Normal (Web)"/>
    <w:basedOn w:val="Normal"/>
    <w:uiPriority w:val="99"/>
    <w:semiHidden/>
    <w:unhideWhenUsed/>
    <w:rsid w:val="000F6493"/>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E61B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B76"/>
  </w:style>
  <w:style w:type="paragraph" w:styleId="Footer">
    <w:name w:val="footer"/>
    <w:basedOn w:val="Normal"/>
    <w:link w:val="FooterChar"/>
    <w:uiPriority w:val="99"/>
    <w:unhideWhenUsed/>
    <w:rsid w:val="00E61B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268</TotalTime>
  <Pages>2</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Niệm</cp:lastModifiedBy>
  <cp:revision>20</cp:revision>
  <cp:lastPrinted>2022-05-26T09:21:00Z</cp:lastPrinted>
  <dcterms:created xsi:type="dcterms:W3CDTF">2021-09-04T14:19:00Z</dcterms:created>
  <dcterms:modified xsi:type="dcterms:W3CDTF">2022-05-26T09:25:00Z</dcterms:modified>
</cp:coreProperties>
</file>