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04" w:rsidRPr="00C00B6B" w:rsidRDefault="009D4153" w:rsidP="00C00B6B">
      <w:pPr>
        <w:spacing w:after="0" w:line="240" w:lineRule="auto"/>
        <w:jc w:val="center"/>
        <w:rPr>
          <w:rFonts w:cstheme="minorHAnsi"/>
          <w:b/>
          <w:color w:val="C00000"/>
          <w:sz w:val="26"/>
          <w:szCs w:val="26"/>
        </w:rPr>
      </w:pPr>
      <w:r w:rsidRPr="009D4153">
        <w:rPr>
          <w:rFonts w:cstheme="minorHAnsi"/>
          <w:b/>
          <w:color w:val="C00000"/>
          <w:sz w:val="26"/>
          <w:szCs w:val="26"/>
        </w:rPr>
        <w:t>Quyền tác giả</w:t>
      </w:r>
      <w:r w:rsidR="00C00B6B">
        <w:rPr>
          <w:rFonts w:cstheme="minorHAnsi"/>
          <w:b/>
          <w:color w:val="C00000"/>
          <w:sz w:val="26"/>
          <w:szCs w:val="26"/>
        </w:rPr>
        <w:t xml:space="preserve"> - </w:t>
      </w:r>
      <w:r w:rsidR="00C00B6B" w:rsidRPr="00C00B6B">
        <w:rPr>
          <w:rFonts w:cstheme="minorHAnsi"/>
          <w:b/>
          <w:noProof/>
          <w:color w:val="FF0000"/>
          <w:sz w:val="26"/>
          <w:szCs w:val="26"/>
          <w:lang w:eastAsia="ko-KR"/>
        </w:rPr>
        <w:t>vũ khí công hiệu trong ngăn chặn xâm phạm nhãn hiệu và kiểu dáng công nghiệp tại Việt Nam</w:t>
      </w:r>
    </w:p>
    <w:p w:rsidR="00DA32BF" w:rsidRPr="00C00B6B" w:rsidRDefault="00DA32BF" w:rsidP="00DA32BF">
      <w:pPr>
        <w:spacing w:after="0" w:line="240" w:lineRule="auto"/>
        <w:rPr>
          <w:rFonts w:cstheme="minorHAnsi"/>
          <w:b/>
          <w:i/>
          <w:sz w:val="26"/>
          <w:szCs w:val="26"/>
        </w:rPr>
      </w:pPr>
    </w:p>
    <w:p w:rsidR="00DA32BF" w:rsidRDefault="00DA32BF" w:rsidP="00230D5C">
      <w:pPr>
        <w:spacing w:after="0" w:line="240" w:lineRule="auto"/>
        <w:jc w:val="both"/>
        <w:rPr>
          <w:rFonts w:cstheme="minorHAnsi"/>
          <w:b/>
        </w:rPr>
      </w:pPr>
    </w:p>
    <w:p w:rsidR="0095759F" w:rsidRPr="00AF45CA" w:rsidRDefault="000A7EF8" w:rsidP="00230D5C">
      <w:pPr>
        <w:spacing w:after="0" w:line="240" w:lineRule="auto"/>
        <w:jc w:val="both"/>
        <w:rPr>
          <w:rFonts w:cstheme="minorHAnsi"/>
          <w:b/>
        </w:rPr>
      </w:pPr>
      <w:r w:rsidRPr="00AF45CA">
        <w:rPr>
          <w:rFonts w:cstheme="minorHAnsi"/>
          <w:b/>
        </w:rPr>
        <w:t>Giới thiệu</w:t>
      </w:r>
    </w:p>
    <w:p w:rsidR="00DB4DD8" w:rsidRPr="00AF45CA" w:rsidRDefault="00DB4DD8" w:rsidP="00230D5C">
      <w:pPr>
        <w:spacing w:after="0" w:line="240" w:lineRule="auto"/>
        <w:jc w:val="both"/>
        <w:rPr>
          <w:rFonts w:cstheme="minorHAnsi"/>
        </w:rPr>
      </w:pPr>
    </w:p>
    <w:p w:rsidR="0097301C" w:rsidRPr="00AF45CA" w:rsidRDefault="006C7372" w:rsidP="00230D5C">
      <w:pPr>
        <w:spacing w:after="0" w:line="240" w:lineRule="auto"/>
        <w:jc w:val="both"/>
        <w:rPr>
          <w:rFonts w:cstheme="minorHAnsi"/>
        </w:rPr>
      </w:pPr>
      <w:r w:rsidRPr="00AF45CA">
        <w:rPr>
          <w:rFonts w:cstheme="minorHAnsi"/>
        </w:rPr>
        <w:t>Trong nhiều trường hợp,</w:t>
      </w:r>
      <w:r w:rsidR="0097301C" w:rsidRPr="00AF45CA">
        <w:rPr>
          <w:rFonts w:cstheme="minorHAnsi"/>
        </w:rPr>
        <w:t xml:space="preserve"> một logo </w:t>
      </w:r>
      <w:r w:rsidR="006B5CC1" w:rsidRPr="00AF45CA">
        <w:rPr>
          <w:rFonts w:cstheme="minorHAnsi"/>
        </w:rPr>
        <w:t xml:space="preserve">có thể đáp ứng tiêu chuẩn để được bảo hộ dưới dạng </w:t>
      </w:r>
      <w:r w:rsidR="00AA33A0" w:rsidRPr="00AF45CA">
        <w:rPr>
          <w:rFonts w:cstheme="minorHAnsi"/>
        </w:rPr>
        <w:t>N</w:t>
      </w:r>
      <w:r w:rsidR="006B5CC1" w:rsidRPr="00AF45CA">
        <w:rPr>
          <w:rFonts w:cstheme="minorHAnsi"/>
        </w:rPr>
        <w:t xml:space="preserve">hãn hiệu và/hoặc </w:t>
      </w:r>
      <w:r w:rsidR="00AA33A0" w:rsidRPr="00AF45CA">
        <w:rPr>
          <w:rFonts w:cstheme="minorHAnsi"/>
        </w:rPr>
        <w:t>Q</w:t>
      </w:r>
      <w:r w:rsidR="006B5CC1" w:rsidRPr="00AF45CA">
        <w:rPr>
          <w:rFonts w:cstheme="minorHAnsi"/>
        </w:rPr>
        <w:t xml:space="preserve">uyền tác giả, trong khi đó, </w:t>
      </w:r>
      <w:r w:rsidR="00537966" w:rsidRPr="00AF45CA">
        <w:rPr>
          <w:rFonts w:cstheme="minorHAnsi"/>
        </w:rPr>
        <w:t xml:space="preserve">một </w:t>
      </w:r>
      <w:r w:rsidR="0097301C" w:rsidRPr="00AF45CA">
        <w:rPr>
          <w:rFonts w:cstheme="minorHAnsi"/>
        </w:rPr>
        <w:t>bao bì sản phẩm có thể cùng lúc đáp ứng tiêu chuẩn</w:t>
      </w:r>
      <w:r w:rsidRPr="00AF45CA">
        <w:rPr>
          <w:rFonts w:cstheme="minorHAnsi"/>
        </w:rPr>
        <w:t xml:space="preserve"> để được</w:t>
      </w:r>
      <w:r w:rsidR="0097301C" w:rsidRPr="00AF45CA">
        <w:rPr>
          <w:rFonts w:cstheme="minorHAnsi"/>
        </w:rPr>
        <w:t xml:space="preserve"> </w:t>
      </w:r>
      <w:r w:rsidRPr="00AF45CA">
        <w:rPr>
          <w:rFonts w:cstheme="minorHAnsi"/>
        </w:rPr>
        <w:t xml:space="preserve">đồng thời </w:t>
      </w:r>
      <w:r w:rsidR="0097301C" w:rsidRPr="00AF45CA">
        <w:rPr>
          <w:rFonts w:cstheme="minorHAnsi"/>
        </w:rPr>
        <w:t xml:space="preserve">bảo hộ </w:t>
      </w:r>
      <w:r w:rsidRPr="00AF45CA">
        <w:rPr>
          <w:rFonts w:cstheme="minorHAnsi"/>
        </w:rPr>
        <w:t xml:space="preserve">dưới cả 3 đối tượng </w:t>
      </w:r>
      <w:r w:rsidR="000A53BB" w:rsidRPr="00AF45CA">
        <w:rPr>
          <w:rFonts w:cstheme="minorHAnsi"/>
        </w:rPr>
        <w:t>Sở hữu Trí tuệ (</w:t>
      </w:r>
      <w:r w:rsidR="000A53BB" w:rsidRPr="00AF45CA">
        <w:rPr>
          <w:rFonts w:cstheme="minorHAnsi"/>
          <w:b/>
        </w:rPr>
        <w:t>SHTT</w:t>
      </w:r>
      <w:r w:rsidR="000A53BB" w:rsidRPr="00AF45CA">
        <w:rPr>
          <w:rFonts w:cstheme="minorHAnsi"/>
        </w:rPr>
        <w:t>)</w:t>
      </w:r>
      <w:r w:rsidRPr="00AF45CA">
        <w:rPr>
          <w:rFonts w:cstheme="minorHAnsi"/>
        </w:rPr>
        <w:t>: Nhãn hiệu, K</w:t>
      </w:r>
      <w:r w:rsidR="00AA33A0" w:rsidRPr="00AF45CA">
        <w:rPr>
          <w:rFonts w:cstheme="minorHAnsi"/>
        </w:rPr>
        <w:t>iểu Dáng Công Nghiệp (</w:t>
      </w:r>
      <w:r w:rsidR="00AA33A0" w:rsidRPr="00AF45CA">
        <w:rPr>
          <w:rFonts w:cstheme="minorHAnsi"/>
          <w:b/>
        </w:rPr>
        <w:t>KDCN</w:t>
      </w:r>
      <w:r w:rsidR="00AA33A0" w:rsidRPr="00AF45CA">
        <w:rPr>
          <w:rFonts w:cstheme="minorHAnsi"/>
        </w:rPr>
        <w:t>)</w:t>
      </w:r>
      <w:r w:rsidRPr="00AF45CA">
        <w:rPr>
          <w:rFonts w:cstheme="minorHAnsi"/>
        </w:rPr>
        <w:t xml:space="preserve"> và Quyền tác giả. </w:t>
      </w:r>
      <w:proofErr w:type="gramStart"/>
      <w:r w:rsidR="006B5CC1" w:rsidRPr="00AF45CA">
        <w:rPr>
          <w:rFonts w:cstheme="minorHAnsi"/>
        </w:rPr>
        <w:t xml:space="preserve">Nhiều chủ thể quyền lựa chọn đăng ký </w:t>
      </w:r>
      <w:r w:rsidR="00F5065D" w:rsidRPr="00AF45CA">
        <w:rPr>
          <w:rFonts w:cstheme="minorHAnsi"/>
        </w:rPr>
        <w:t>N</w:t>
      </w:r>
      <w:r w:rsidR="006B5CC1" w:rsidRPr="00AF45CA">
        <w:rPr>
          <w:rFonts w:cstheme="minorHAnsi"/>
        </w:rPr>
        <w:t xml:space="preserve">hãn hiệu và KDCN vì cho rằng thực thi chống xâm phạm dựa trên quyền </w:t>
      </w:r>
      <w:r w:rsidR="00AA33A0" w:rsidRPr="00AF45CA">
        <w:rPr>
          <w:rFonts w:cstheme="minorHAnsi"/>
        </w:rPr>
        <w:t>N</w:t>
      </w:r>
      <w:r w:rsidR="006B5CC1" w:rsidRPr="00AF45CA">
        <w:rPr>
          <w:rFonts w:cstheme="minorHAnsi"/>
        </w:rPr>
        <w:t>hãn hiệu và KDCN sẽ mạnh hơn</w:t>
      </w:r>
      <w:r w:rsidR="00537966" w:rsidRPr="00AF45CA">
        <w:rPr>
          <w:rFonts w:cstheme="minorHAnsi"/>
        </w:rPr>
        <w:t xml:space="preserve"> và hiệu quả hơn</w:t>
      </w:r>
      <w:r w:rsidR="00AA33A0" w:rsidRPr="00AF45CA">
        <w:rPr>
          <w:rFonts w:cstheme="minorHAnsi"/>
        </w:rPr>
        <w:t xml:space="preserve"> so với Quyền tác giả</w:t>
      </w:r>
      <w:r w:rsidR="006B5CC1" w:rsidRPr="00AF45CA">
        <w:rPr>
          <w:rFonts w:cstheme="minorHAnsi"/>
        </w:rPr>
        <w:t>.</w:t>
      </w:r>
      <w:proofErr w:type="gramEnd"/>
      <w:r w:rsidR="006B5CC1" w:rsidRPr="00AF45CA">
        <w:rPr>
          <w:rFonts w:cstheme="minorHAnsi"/>
        </w:rPr>
        <w:t xml:space="preserve"> </w:t>
      </w:r>
      <w:r w:rsidR="00537966" w:rsidRPr="00AF45CA">
        <w:rPr>
          <w:rFonts w:cstheme="minorHAnsi"/>
        </w:rPr>
        <w:t xml:space="preserve">Do đó, </w:t>
      </w:r>
      <w:r w:rsidR="00AA33A0" w:rsidRPr="00AF45CA">
        <w:rPr>
          <w:rFonts w:cstheme="minorHAnsi"/>
        </w:rPr>
        <w:t xml:space="preserve">trong một khoảng thời gian dài, </w:t>
      </w:r>
      <w:r w:rsidR="00175D4B" w:rsidRPr="00AF45CA">
        <w:rPr>
          <w:rFonts w:cstheme="minorHAnsi"/>
        </w:rPr>
        <w:t>Quyền tác giả chỉ được coi nguồn tài liệu/lập luận bổ trợ trong chiến lược bảo vệ quyền SHTT</w:t>
      </w:r>
      <w:r w:rsidR="00EA5EE8" w:rsidRPr="00AF45CA">
        <w:rPr>
          <w:rFonts w:cstheme="minorHAnsi"/>
        </w:rPr>
        <w:t xml:space="preserve">. </w:t>
      </w:r>
      <w:proofErr w:type="gramStart"/>
      <w:r w:rsidR="00EA5EE8" w:rsidRPr="00AF45CA">
        <w:rPr>
          <w:rFonts w:cstheme="minorHAnsi"/>
        </w:rPr>
        <w:t xml:space="preserve">Hệ quả là, việc </w:t>
      </w:r>
      <w:r w:rsidR="00AA33A0" w:rsidRPr="00AF45CA">
        <w:rPr>
          <w:rFonts w:cstheme="minorHAnsi"/>
        </w:rPr>
        <w:t xml:space="preserve">thiết lập/bảo hộ Quyền tác giả </w:t>
      </w:r>
      <w:r w:rsidR="005E341A" w:rsidRPr="00AF45CA">
        <w:rPr>
          <w:rFonts w:cstheme="minorHAnsi"/>
        </w:rPr>
        <w:t xml:space="preserve">tại Việt Nam </w:t>
      </w:r>
      <w:r w:rsidR="00EA5EE8" w:rsidRPr="00AF45CA">
        <w:rPr>
          <w:rFonts w:cstheme="minorHAnsi"/>
        </w:rPr>
        <w:t xml:space="preserve">chưa được </w:t>
      </w:r>
      <w:r w:rsidR="00175D4B" w:rsidRPr="00AF45CA">
        <w:rPr>
          <w:rFonts w:cstheme="minorHAnsi"/>
        </w:rPr>
        <w:t>đánh giá đúng mức và không</w:t>
      </w:r>
      <w:r w:rsidR="00AA33A0" w:rsidRPr="00AF45CA">
        <w:rPr>
          <w:rFonts w:cstheme="minorHAnsi"/>
        </w:rPr>
        <w:t xml:space="preserve"> được coi trọng.</w:t>
      </w:r>
      <w:proofErr w:type="gramEnd"/>
      <w:r w:rsidR="00AA33A0" w:rsidRPr="00AF45CA">
        <w:rPr>
          <w:rFonts w:cstheme="minorHAnsi"/>
        </w:rPr>
        <w:t xml:space="preserve"> </w:t>
      </w:r>
    </w:p>
    <w:p w:rsidR="006B5CC1" w:rsidRPr="00AF45CA" w:rsidRDefault="006B5CC1" w:rsidP="00230D5C">
      <w:pPr>
        <w:spacing w:after="0" w:line="240" w:lineRule="auto"/>
        <w:jc w:val="both"/>
        <w:rPr>
          <w:rFonts w:cstheme="minorHAnsi"/>
        </w:rPr>
      </w:pPr>
    </w:p>
    <w:p w:rsidR="000A7EF8" w:rsidRPr="00AF45CA" w:rsidRDefault="006B5CC1" w:rsidP="00230D5C">
      <w:pPr>
        <w:spacing w:after="0" w:line="240" w:lineRule="auto"/>
        <w:jc w:val="both"/>
        <w:rPr>
          <w:rFonts w:cstheme="minorHAnsi"/>
        </w:rPr>
      </w:pPr>
      <w:proofErr w:type="gramStart"/>
      <w:r w:rsidRPr="00AF45CA">
        <w:rPr>
          <w:rFonts w:cstheme="minorHAnsi"/>
        </w:rPr>
        <w:t>Tuy nhiên, việc thực thi quyề</w:t>
      </w:r>
      <w:r w:rsidR="00AA33A0" w:rsidRPr="00AF45CA">
        <w:rPr>
          <w:rFonts w:cstheme="minorHAnsi"/>
        </w:rPr>
        <w:t>n Nhãn hiệu</w:t>
      </w:r>
      <w:r w:rsidRPr="00AF45CA">
        <w:rPr>
          <w:rFonts w:cstheme="minorHAnsi"/>
        </w:rPr>
        <w:t xml:space="preserve"> và KDCN tại Việ</w:t>
      </w:r>
      <w:r w:rsidR="00537966" w:rsidRPr="00AF45CA">
        <w:rPr>
          <w:rFonts w:cstheme="minorHAnsi"/>
        </w:rPr>
        <w:t>t Nam gặp không ít thách thức, đặc biệt trong bối cảnh thời gian thẩm định</w:t>
      </w:r>
      <w:r w:rsidR="00A07B24" w:rsidRPr="00AF45CA">
        <w:rPr>
          <w:rFonts w:cstheme="minorHAnsi"/>
        </w:rPr>
        <w:t xml:space="preserve"> đơn</w:t>
      </w:r>
      <w:r w:rsidR="00537966" w:rsidRPr="00AF45CA">
        <w:rPr>
          <w:rFonts w:cstheme="minorHAnsi"/>
        </w:rPr>
        <w:t xml:space="preserve"> N</w:t>
      </w:r>
      <w:r w:rsidR="00A07B24" w:rsidRPr="00AF45CA">
        <w:rPr>
          <w:rFonts w:cstheme="minorHAnsi"/>
        </w:rPr>
        <w:t>hãn hiệu/</w:t>
      </w:r>
      <w:r w:rsidR="00537966" w:rsidRPr="00AF45CA">
        <w:rPr>
          <w:rFonts w:cstheme="minorHAnsi"/>
        </w:rPr>
        <w:t>KDCN tại Việt Nam thường bị kéo dài.</w:t>
      </w:r>
      <w:proofErr w:type="gramEnd"/>
      <w:r w:rsidR="00537966" w:rsidRPr="00AF45CA">
        <w:rPr>
          <w:rFonts w:cstheme="minorHAnsi"/>
        </w:rPr>
        <w:t xml:space="preserve"> Đối với</w:t>
      </w:r>
      <w:r w:rsidR="00A07B24" w:rsidRPr="00AF45CA">
        <w:rPr>
          <w:rFonts w:cstheme="minorHAnsi"/>
        </w:rPr>
        <w:t xml:space="preserve"> đơn</w:t>
      </w:r>
      <w:r w:rsidR="00537966" w:rsidRPr="00AF45CA">
        <w:rPr>
          <w:rFonts w:cstheme="minorHAnsi"/>
        </w:rPr>
        <w:t xml:space="preserve"> </w:t>
      </w:r>
      <w:r w:rsidR="00AA33A0" w:rsidRPr="00AF45CA">
        <w:rPr>
          <w:rFonts w:cstheme="minorHAnsi"/>
        </w:rPr>
        <w:t>N</w:t>
      </w:r>
      <w:r w:rsidR="00537966" w:rsidRPr="00AF45CA">
        <w:rPr>
          <w:rFonts w:cstheme="minorHAnsi"/>
        </w:rPr>
        <w:t>hãn hiệu, thời gian thẩm định thực tế có thể từ</w:t>
      </w:r>
      <w:r w:rsidRPr="00AF45CA">
        <w:rPr>
          <w:rFonts w:cstheme="minorHAnsi"/>
        </w:rPr>
        <w:t xml:space="preserve"> </w:t>
      </w:r>
      <w:r w:rsidR="00537966" w:rsidRPr="00AF45CA">
        <w:rPr>
          <w:rFonts w:cstheme="minorHAnsi"/>
        </w:rPr>
        <w:t>16-18 tháng, thậm chí vài năm nế</w:t>
      </w:r>
      <w:r w:rsidR="00AA33A0" w:rsidRPr="00AF45CA">
        <w:rPr>
          <w:rFonts w:cstheme="minorHAnsi"/>
        </w:rPr>
        <w:t>u N</w:t>
      </w:r>
      <w:r w:rsidR="00537966" w:rsidRPr="00AF45CA">
        <w:rPr>
          <w:rFonts w:cstheme="minorHAnsi"/>
        </w:rPr>
        <w:t xml:space="preserve">hãn hiệu bị bên thứ ba phản đối hoặc </w:t>
      </w:r>
      <w:r w:rsidR="00AA33A0" w:rsidRPr="00AF45CA">
        <w:rPr>
          <w:rFonts w:cstheme="minorHAnsi"/>
        </w:rPr>
        <w:t xml:space="preserve">Nhãn hiệu bị Cục Sở hữu Trí tuệ </w:t>
      </w:r>
      <w:r w:rsidR="00537966" w:rsidRPr="00AF45CA">
        <w:rPr>
          <w:rFonts w:cstheme="minorHAnsi"/>
        </w:rPr>
        <w:t xml:space="preserve">từ chối bảo hộ. Trong khi đó, ngay khi </w:t>
      </w:r>
      <w:r w:rsidR="00AA33A0" w:rsidRPr="00AF45CA">
        <w:rPr>
          <w:rFonts w:cstheme="minorHAnsi"/>
        </w:rPr>
        <w:t>N</w:t>
      </w:r>
      <w:r w:rsidR="00537966" w:rsidRPr="00AF45CA">
        <w:rPr>
          <w:rFonts w:cstheme="minorHAnsi"/>
        </w:rPr>
        <w:t>hãn hiệu và/hoặc KDCN của chủ thể quyền được nộp</w:t>
      </w:r>
      <w:r w:rsidR="00AA33A0" w:rsidRPr="00AF45CA">
        <w:rPr>
          <w:rFonts w:cstheme="minorHAnsi"/>
        </w:rPr>
        <w:t xml:space="preserve"> đơn đăng ký</w:t>
      </w:r>
      <w:r w:rsidR="00537966" w:rsidRPr="00AF45CA">
        <w:rPr>
          <w:rFonts w:cstheme="minorHAnsi"/>
        </w:rPr>
        <w:t xml:space="preserve">, trên thị trường đã </w:t>
      </w:r>
      <w:r w:rsidR="00175D4B" w:rsidRPr="00AF45CA">
        <w:rPr>
          <w:rFonts w:cstheme="minorHAnsi"/>
        </w:rPr>
        <w:t xml:space="preserve">lập tức </w:t>
      </w:r>
      <w:r w:rsidR="00537966" w:rsidRPr="00AF45CA">
        <w:rPr>
          <w:rFonts w:cstheme="minorHAnsi"/>
        </w:rPr>
        <w:t>xuất hiện sản phẩm của đối thủ cạnh tranh gắ</w:t>
      </w:r>
      <w:r w:rsidR="00AA33A0" w:rsidRPr="00AF45CA">
        <w:rPr>
          <w:rFonts w:cstheme="minorHAnsi"/>
        </w:rPr>
        <w:t>n N</w:t>
      </w:r>
      <w:r w:rsidR="00537966" w:rsidRPr="00AF45CA">
        <w:rPr>
          <w:rFonts w:cstheme="minorHAnsi"/>
        </w:rPr>
        <w:t>hãn hiệu hoặc mang KDCN tương tự</w:t>
      </w:r>
      <w:r w:rsidR="00AA33A0" w:rsidRPr="00AF45CA">
        <w:rPr>
          <w:rFonts w:cstheme="minorHAnsi"/>
        </w:rPr>
        <w:t>, thậm chí là trùng lặp</w:t>
      </w:r>
      <w:r w:rsidR="00537966" w:rsidRPr="00AF45CA">
        <w:rPr>
          <w:rFonts w:cstheme="minorHAnsi"/>
        </w:rPr>
        <w:t xml:space="preserve">. </w:t>
      </w:r>
      <w:r w:rsidR="000A7EF8" w:rsidRPr="00AF45CA">
        <w:rPr>
          <w:rFonts w:cstheme="minorHAnsi"/>
        </w:rPr>
        <w:t xml:space="preserve">Thời gian thẩm định </w:t>
      </w:r>
      <w:r w:rsidR="00AA33A0" w:rsidRPr="00AF45CA">
        <w:rPr>
          <w:rFonts w:cstheme="minorHAnsi"/>
        </w:rPr>
        <w:t>N</w:t>
      </w:r>
      <w:r w:rsidR="000A7EF8" w:rsidRPr="00AF45CA">
        <w:rPr>
          <w:rFonts w:cstheme="minorHAnsi"/>
        </w:rPr>
        <w:t>hãn</w:t>
      </w:r>
      <w:r w:rsidR="00537966" w:rsidRPr="00AF45CA">
        <w:rPr>
          <w:rFonts w:cstheme="minorHAnsi"/>
        </w:rPr>
        <w:t xml:space="preserve"> hiệu và/hoặc KCND</w:t>
      </w:r>
      <w:r w:rsidR="00AA33A0" w:rsidRPr="00AF45CA">
        <w:rPr>
          <w:rFonts w:cstheme="minorHAnsi"/>
        </w:rPr>
        <w:t xml:space="preserve"> tại Việt Nam</w:t>
      </w:r>
      <w:r w:rsidR="000A7EF8" w:rsidRPr="00AF45CA">
        <w:rPr>
          <w:rFonts w:cstheme="minorHAnsi"/>
        </w:rPr>
        <w:t xml:space="preserve"> </w:t>
      </w:r>
      <w:r w:rsidR="00AA33A0" w:rsidRPr="00AF45CA">
        <w:rPr>
          <w:rFonts w:cstheme="minorHAnsi"/>
        </w:rPr>
        <w:t xml:space="preserve">bị </w:t>
      </w:r>
      <w:r w:rsidR="000A7EF8" w:rsidRPr="00AF45CA">
        <w:rPr>
          <w:rFonts w:cstheme="minorHAnsi"/>
        </w:rPr>
        <w:t>kéo dài</w:t>
      </w:r>
      <w:r w:rsidR="00AA33A0" w:rsidRPr="00AF45CA">
        <w:rPr>
          <w:rFonts w:cstheme="minorHAnsi"/>
        </w:rPr>
        <w:t xml:space="preserve"> là </w:t>
      </w:r>
      <w:r w:rsidR="00175D4B" w:rsidRPr="00AF45CA">
        <w:rPr>
          <w:rFonts w:cstheme="minorHAnsi"/>
        </w:rPr>
        <w:t>góp phần không nhỏ</w:t>
      </w:r>
      <w:r w:rsidR="00AA33A0" w:rsidRPr="00AF45CA">
        <w:rPr>
          <w:rFonts w:cstheme="minorHAnsi"/>
        </w:rPr>
        <w:t xml:space="preserve"> gây ra thực trạng nêu trên, đồng thời, còn</w:t>
      </w:r>
      <w:r w:rsidR="000A7EF8" w:rsidRPr="00AF45CA">
        <w:rPr>
          <w:rFonts w:cstheme="minorHAnsi"/>
        </w:rPr>
        <w:t xml:space="preserve"> </w:t>
      </w:r>
      <w:r w:rsidR="00E22AA7" w:rsidRPr="00AF45CA">
        <w:rPr>
          <w:rFonts w:cstheme="minorHAnsi"/>
        </w:rPr>
        <w:t>làm phát sinh</w:t>
      </w:r>
      <w:r w:rsidR="000A7EF8" w:rsidRPr="00AF45CA">
        <w:rPr>
          <w:rFonts w:cstheme="minorHAnsi"/>
        </w:rPr>
        <w:t xml:space="preserve"> nhiều hệ </w:t>
      </w:r>
      <w:r w:rsidR="0010637C">
        <w:rPr>
          <w:rFonts w:cstheme="minorHAnsi"/>
        </w:rPr>
        <w:t>lụy</w:t>
      </w:r>
      <w:r w:rsidR="002C769C" w:rsidRPr="00AF45CA">
        <w:rPr>
          <w:rFonts w:cstheme="minorHAnsi"/>
        </w:rPr>
        <w:t xml:space="preserve"> tiêu</w:t>
      </w:r>
      <w:r w:rsidR="000424E3" w:rsidRPr="00AF45CA">
        <w:rPr>
          <w:rFonts w:cstheme="minorHAnsi"/>
        </w:rPr>
        <w:t xml:space="preserve"> cực</w:t>
      </w:r>
      <w:r w:rsidR="000A7EF8" w:rsidRPr="00AF45CA">
        <w:rPr>
          <w:rFonts w:cstheme="minorHAnsi"/>
        </w:rPr>
        <w:t xml:space="preserve">: </w:t>
      </w:r>
    </w:p>
    <w:p w:rsidR="00DB4DD8" w:rsidRPr="00AF45CA" w:rsidRDefault="00DB4DD8" w:rsidP="00230D5C">
      <w:pPr>
        <w:spacing w:after="0" w:line="240" w:lineRule="auto"/>
        <w:jc w:val="both"/>
        <w:rPr>
          <w:rFonts w:cstheme="minorHAnsi"/>
        </w:rPr>
      </w:pPr>
    </w:p>
    <w:p w:rsidR="000A7EF8" w:rsidRPr="00AF45CA" w:rsidRDefault="000A7EF8" w:rsidP="00230D5C">
      <w:pPr>
        <w:pStyle w:val="ListParagraph"/>
        <w:numPr>
          <w:ilvl w:val="0"/>
          <w:numId w:val="2"/>
        </w:numPr>
        <w:spacing w:after="0" w:line="240" w:lineRule="auto"/>
        <w:ind w:left="567" w:hanging="567"/>
        <w:jc w:val="both"/>
        <w:rPr>
          <w:rFonts w:cstheme="minorHAnsi"/>
        </w:rPr>
      </w:pPr>
      <w:r w:rsidRPr="00AF45CA">
        <w:rPr>
          <w:rFonts w:cstheme="minorHAnsi"/>
        </w:rPr>
        <w:t xml:space="preserve">Bên thứ ba lợi dụng khoảng thời gian </w:t>
      </w:r>
      <w:r w:rsidR="00175D4B" w:rsidRPr="00AF45CA">
        <w:rPr>
          <w:rFonts w:cstheme="minorHAnsi"/>
        </w:rPr>
        <w:t>N</w:t>
      </w:r>
      <w:r w:rsidRPr="00AF45CA">
        <w:rPr>
          <w:rFonts w:cstheme="minorHAnsi"/>
        </w:rPr>
        <w:t>hãn hiệu</w:t>
      </w:r>
      <w:r w:rsidR="00537966" w:rsidRPr="00AF45CA">
        <w:rPr>
          <w:rFonts w:cstheme="minorHAnsi"/>
        </w:rPr>
        <w:t>/KDCN</w:t>
      </w:r>
      <w:r w:rsidRPr="00AF45CA">
        <w:rPr>
          <w:rFonts w:cstheme="minorHAnsi"/>
        </w:rPr>
        <w:t xml:space="preserve"> chưa được cấp </w:t>
      </w:r>
      <w:r w:rsidR="003F1D64" w:rsidRPr="00AF45CA">
        <w:rPr>
          <w:rFonts w:cstheme="minorHAnsi"/>
        </w:rPr>
        <w:t>v</w:t>
      </w:r>
      <w:r w:rsidRPr="00AF45CA">
        <w:rPr>
          <w:rFonts w:cstheme="minorHAnsi"/>
        </w:rPr>
        <w:t xml:space="preserve">ăn bằng bảo hộ để sử dụng </w:t>
      </w:r>
      <w:r w:rsidR="00EA5EE8" w:rsidRPr="00AF45CA">
        <w:rPr>
          <w:rFonts w:cstheme="minorHAnsi"/>
        </w:rPr>
        <w:t>N</w:t>
      </w:r>
      <w:r w:rsidRPr="00AF45CA">
        <w:rPr>
          <w:rFonts w:cstheme="minorHAnsi"/>
        </w:rPr>
        <w:t>hãn hiệu</w:t>
      </w:r>
      <w:r w:rsidR="00537966" w:rsidRPr="00AF45CA">
        <w:rPr>
          <w:rFonts w:cstheme="minorHAnsi"/>
        </w:rPr>
        <w:t>/KDCN</w:t>
      </w:r>
      <w:r w:rsidRPr="00AF45CA">
        <w:rPr>
          <w:rFonts w:cstheme="minorHAnsi"/>
        </w:rPr>
        <w:t xml:space="preserve"> của chủ đơn để thương mại hóa các sản phẩm của họ mà không lo bị khởi kiệ</w:t>
      </w:r>
      <w:r w:rsidR="000424E3" w:rsidRPr="00AF45CA">
        <w:rPr>
          <w:rFonts w:cstheme="minorHAnsi"/>
        </w:rPr>
        <w:t>n;</w:t>
      </w:r>
      <w:r w:rsidRPr="00AF45CA">
        <w:rPr>
          <w:rFonts w:cstheme="minorHAnsi"/>
        </w:rPr>
        <w:t xml:space="preserve"> </w:t>
      </w:r>
    </w:p>
    <w:p w:rsidR="00DB4DD8" w:rsidRPr="00AF45CA" w:rsidRDefault="00DB4DD8" w:rsidP="00230D5C">
      <w:pPr>
        <w:pStyle w:val="ListParagraph"/>
        <w:spacing w:after="0" w:line="240" w:lineRule="auto"/>
        <w:ind w:left="567" w:hanging="567"/>
        <w:jc w:val="both"/>
        <w:rPr>
          <w:rFonts w:cstheme="minorHAnsi"/>
        </w:rPr>
      </w:pPr>
    </w:p>
    <w:p w:rsidR="00CB4FB6" w:rsidRPr="00AF45CA" w:rsidRDefault="00CB4FB6" w:rsidP="00230D5C">
      <w:pPr>
        <w:pStyle w:val="ListParagraph"/>
        <w:numPr>
          <w:ilvl w:val="0"/>
          <w:numId w:val="2"/>
        </w:numPr>
        <w:spacing w:after="0" w:line="240" w:lineRule="auto"/>
        <w:ind w:left="567" w:hanging="567"/>
        <w:jc w:val="both"/>
        <w:rPr>
          <w:rFonts w:cstheme="minorHAnsi"/>
        </w:rPr>
      </w:pPr>
      <w:r w:rsidRPr="00AF45CA">
        <w:rPr>
          <w:rFonts w:cstheme="minorHAnsi"/>
        </w:rPr>
        <w:t xml:space="preserve">Dù cho </w:t>
      </w:r>
      <w:r w:rsidR="00175D4B" w:rsidRPr="00AF45CA">
        <w:rPr>
          <w:rFonts w:cstheme="minorHAnsi"/>
        </w:rPr>
        <w:t>N</w:t>
      </w:r>
      <w:r w:rsidRPr="00AF45CA">
        <w:rPr>
          <w:rFonts w:cstheme="minorHAnsi"/>
        </w:rPr>
        <w:t>hãn hiệu</w:t>
      </w:r>
      <w:r w:rsidR="00537966" w:rsidRPr="00AF45CA">
        <w:rPr>
          <w:rFonts w:cstheme="minorHAnsi"/>
        </w:rPr>
        <w:t>/KDCN</w:t>
      </w:r>
      <w:r w:rsidRPr="00AF45CA">
        <w:rPr>
          <w:rFonts w:cstheme="minorHAnsi"/>
        </w:rPr>
        <w:t xml:space="preserve"> </w:t>
      </w:r>
      <w:r w:rsidR="00175D4B" w:rsidRPr="00AF45CA">
        <w:rPr>
          <w:rFonts w:cstheme="minorHAnsi"/>
        </w:rPr>
        <w:t>(</w:t>
      </w:r>
      <w:r w:rsidRPr="00AF45CA">
        <w:rPr>
          <w:rFonts w:cstheme="minorHAnsi"/>
          <w:i/>
        </w:rPr>
        <w:t>chưa đăng ký</w:t>
      </w:r>
      <w:r w:rsidR="00175D4B" w:rsidRPr="00AF45CA">
        <w:rPr>
          <w:rFonts w:cstheme="minorHAnsi"/>
        </w:rPr>
        <w:t>)</w:t>
      </w:r>
      <w:r w:rsidRPr="00AF45CA">
        <w:rPr>
          <w:rFonts w:cstheme="minorHAnsi"/>
        </w:rPr>
        <w:t xml:space="preserve"> đã được sử dụng rộng rãi trong </w:t>
      </w:r>
      <w:r w:rsidR="000424E3" w:rsidRPr="00AF45CA">
        <w:rPr>
          <w:rFonts w:cstheme="minorHAnsi"/>
        </w:rPr>
        <w:t>các hoạt động kinh doanh hợp pháp tại Việt Nam</w:t>
      </w:r>
      <w:r w:rsidRPr="00AF45CA">
        <w:rPr>
          <w:rFonts w:cstheme="minorHAnsi"/>
        </w:rPr>
        <w:t xml:space="preserve"> và trở thành chỉ dẫn thương mại, Cơ quan thực thi </w:t>
      </w:r>
      <w:r w:rsidR="00B9371F" w:rsidRPr="00AF45CA">
        <w:rPr>
          <w:rFonts w:cstheme="minorHAnsi"/>
        </w:rPr>
        <w:t xml:space="preserve">Việt Nam </w:t>
      </w:r>
      <w:r w:rsidRPr="00AF45CA">
        <w:rPr>
          <w:rFonts w:cstheme="minorHAnsi"/>
        </w:rPr>
        <w:t>rất dè dặt trong việc áp dụng các quy định về cạnh tranh không lành mạnh để xử lý hành vi của bên thứ ba</w:t>
      </w:r>
      <w:r w:rsidR="00DB4DD8" w:rsidRPr="00AF45CA">
        <w:rPr>
          <w:rFonts w:cstheme="minorHAnsi"/>
        </w:rPr>
        <w:t>;</w:t>
      </w:r>
    </w:p>
    <w:p w:rsidR="00DB4DD8" w:rsidRPr="00AF45CA" w:rsidRDefault="00DB4DD8" w:rsidP="00230D5C">
      <w:pPr>
        <w:pStyle w:val="ListParagraph"/>
        <w:spacing w:after="0" w:line="240" w:lineRule="auto"/>
        <w:ind w:left="567" w:hanging="567"/>
        <w:jc w:val="both"/>
        <w:rPr>
          <w:rFonts w:cstheme="minorHAnsi"/>
        </w:rPr>
      </w:pPr>
    </w:p>
    <w:p w:rsidR="00CB4FB6" w:rsidRPr="00AF45CA" w:rsidRDefault="00CB4FB6" w:rsidP="00230D5C">
      <w:pPr>
        <w:pStyle w:val="ListParagraph"/>
        <w:numPr>
          <w:ilvl w:val="0"/>
          <w:numId w:val="2"/>
        </w:numPr>
        <w:spacing w:after="0" w:line="240" w:lineRule="auto"/>
        <w:ind w:left="567" w:hanging="567"/>
        <w:jc w:val="both"/>
        <w:rPr>
          <w:rFonts w:cstheme="minorHAnsi"/>
        </w:rPr>
      </w:pPr>
      <w:r w:rsidRPr="00AF45CA">
        <w:rPr>
          <w:rFonts w:cstheme="minorHAnsi"/>
        </w:rPr>
        <w:t xml:space="preserve">Bên thứ ba lợi dụng cơ chế bảo hộ </w:t>
      </w:r>
      <w:r w:rsidR="00EA5EE8" w:rsidRPr="00AF45CA">
        <w:rPr>
          <w:rFonts w:cstheme="minorHAnsi"/>
        </w:rPr>
        <w:t>Q</w:t>
      </w:r>
      <w:r w:rsidRPr="00AF45CA">
        <w:rPr>
          <w:rFonts w:cstheme="minorHAnsi"/>
        </w:rPr>
        <w:t xml:space="preserve">uyền tác giả </w:t>
      </w:r>
      <w:r w:rsidR="00B9371F" w:rsidRPr="00AF45CA">
        <w:rPr>
          <w:rFonts w:cstheme="minorHAnsi"/>
        </w:rPr>
        <w:t xml:space="preserve">tiến hành </w:t>
      </w:r>
      <w:r w:rsidRPr="00AF45CA">
        <w:rPr>
          <w:rFonts w:cstheme="minorHAnsi"/>
        </w:rPr>
        <w:t xml:space="preserve">đăng ký </w:t>
      </w:r>
      <w:r w:rsidR="00175D4B" w:rsidRPr="00AF45CA">
        <w:rPr>
          <w:rFonts w:cstheme="minorHAnsi"/>
        </w:rPr>
        <w:t>N</w:t>
      </w:r>
      <w:r w:rsidRPr="00AF45CA">
        <w:rPr>
          <w:rFonts w:cstheme="minorHAnsi"/>
        </w:rPr>
        <w:t>hãn hiệu</w:t>
      </w:r>
      <w:r w:rsidR="00175D4B" w:rsidRPr="00AF45CA">
        <w:rPr>
          <w:rFonts w:cstheme="minorHAnsi"/>
        </w:rPr>
        <w:t xml:space="preserve"> hay </w:t>
      </w:r>
      <w:r w:rsidR="00E953B4" w:rsidRPr="00AF45CA">
        <w:rPr>
          <w:rFonts w:cstheme="minorHAnsi"/>
        </w:rPr>
        <w:t xml:space="preserve">kiểu dáng </w:t>
      </w:r>
      <w:r w:rsidR="00175D4B" w:rsidRPr="00AF45CA">
        <w:rPr>
          <w:rFonts w:cstheme="minorHAnsi"/>
        </w:rPr>
        <w:t>bao bì sản phẩm</w:t>
      </w:r>
      <w:r w:rsidRPr="00AF45CA">
        <w:rPr>
          <w:rFonts w:cstheme="minorHAnsi"/>
        </w:rPr>
        <w:t xml:space="preserve"> của chủ nhãn hiệu đích thực dưới dạng </w:t>
      </w:r>
      <w:r w:rsidR="00175D4B" w:rsidRPr="00AF45CA">
        <w:rPr>
          <w:rFonts w:cstheme="minorHAnsi"/>
        </w:rPr>
        <w:t>Q</w:t>
      </w:r>
      <w:r w:rsidRPr="00AF45CA">
        <w:rPr>
          <w:rFonts w:cstheme="minorHAnsi"/>
        </w:rPr>
        <w:t xml:space="preserve">uyền tác giả như một cách để cản trở các hoạt động thực thi từ chủ </w:t>
      </w:r>
      <w:r w:rsidR="00E953B4" w:rsidRPr="00AF45CA">
        <w:rPr>
          <w:rFonts w:cstheme="minorHAnsi"/>
        </w:rPr>
        <w:t>thể quyền</w:t>
      </w:r>
      <w:r w:rsidRPr="00AF45CA">
        <w:rPr>
          <w:rFonts w:cstheme="minorHAnsi"/>
        </w:rPr>
        <w:t xml:space="preserve">, kể cả sau khi </w:t>
      </w:r>
      <w:r w:rsidR="00175D4B" w:rsidRPr="00AF45CA">
        <w:rPr>
          <w:rFonts w:cstheme="minorHAnsi"/>
        </w:rPr>
        <w:t>N</w:t>
      </w:r>
      <w:r w:rsidRPr="00AF45CA">
        <w:rPr>
          <w:rFonts w:cstheme="minorHAnsi"/>
        </w:rPr>
        <w:t>hãn hiệu đã được cấp Giấy chứng nhận đăng ký nhãn hiệu.</w:t>
      </w:r>
      <w:r w:rsidR="000424E3" w:rsidRPr="00AF45CA">
        <w:rPr>
          <w:rFonts w:cstheme="minorHAnsi"/>
        </w:rPr>
        <w:t xml:space="preserve"> Tại Việt Nam, việc hủy bỏ hiệu lực </w:t>
      </w:r>
      <w:r w:rsidR="00E953B4" w:rsidRPr="00AF45CA">
        <w:rPr>
          <w:rFonts w:cstheme="minorHAnsi"/>
        </w:rPr>
        <w:t xml:space="preserve">Giấy chứng nhận </w:t>
      </w:r>
      <w:r w:rsidR="000424E3" w:rsidRPr="00AF45CA">
        <w:rPr>
          <w:rFonts w:cstheme="minorHAnsi"/>
        </w:rPr>
        <w:t xml:space="preserve">đăng ký </w:t>
      </w:r>
      <w:r w:rsidR="00175D4B" w:rsidRPr="00AF45CA">
        <w:rPr>
          <w:rFonts w:cstheme="minorHAnsi"/>
        </w:rPr>
        <w:t>Q</w:t>
      </w:r>
      <w:r w:rsidR="000424E3" w:rsidRPr="00AF45CA">
        <w:rPr>
          <w:rFonts w:cstheme="minorHAnsi"/>
        </w:rPr>
        <w:t>uyền tác giả đối với một tác phẩm</w:t>
      </w:r>
      <w:r w:rsidR="001D716C" w:rsidRPr="00AF45CA">
        <w:rPr>
          <w:rFonts w:cstheme="minorHAnsi"/>
        </w:rPr>
        <w:t xml:space="preserve"> không dễ dàng và </w:t>
      </w:r>
      <w:r w:rsidR="00B9371F" w:rsidRPr="00AF45CA">
        <w:rPr>
          <w:rFonts w:cstheme="minorHAnsi"/>
        </w:rPr>
        <w:t xml:space="preserve">thường </w:t>
      </w:r>
      <w:r w:rsidR="001D716C" w:rsidRPr="00AF45CA">
        <w:rPr>
          <w:rFonts w:cstheme="minorHAnsi"/>
        </w:rPr>
        <w:t>bị kéo dài</w:t>
      </w:r>
      <w:r w:rsidR="00B9371F" w:rsidRPr="00AF45CA">
        <w:rPr>
          <w:rFonts w:cstheme="minorHAnsi"/>
        </w:rPr>
        <w:t>.</w:t>
      </w:r>
    </w:p>
    <w:p w:rsidR="00DB4DD8" w:rsidRPr="00AF45CA" w:rsidRDefault="00DB4DD8" w:rsidP="00230D5C">
      <w:pPr>
        <w:spacing w:after="0" w:line="240" w:lineRule="auto"/>
        <w:jc w:val="both"/>
        <w:rPr>
          <w:rFonts w:cstheme="minorHAnsi"/>
          <w:b/>
        </w:rPr>
      </w:pPr>
    </w:p>
    <w:p w:rsidR="0097301C" w:rsidRPr="00AF45CA" w:rsidRDefault="0097301C" w:rsidP="00230D5C">
      <w:pPr>
        <w:spacing w:after="0" w:line="240" w:lineRule="auto"/>
        <w:jc w:val="both"/>
        <w:rPr>
          <w:rFonts w:cstheme="minorHAnsi"/>
          <w:b/>
        </w:rPr>
      </w:pPr>
      <w:proofErr w:type="gramStart"/>
      <w:r w:rsidRPr="00AF45CA">
        <w:rPr>
          <w:rFonts w:cstheme="minorHAnsi"/>
          <w:b/>
        </w:rPr>
        <w:t>Đăng ký Nhãn hiệu</w:t>
      </w:r>
      <w:r w:rsidR="00537966" w:rsidRPr="00AF45CA">
        <w:rPr>
          <w:rFonts w:cstheme="minorHAnsi"/>
          <w:b/>
        </w:rPr>
        <w:t xml:space="preserve">, </w:t>
      </w:r>
      <w:r w:rsidRPr="00AF45CA">
        <w:rPr>
          <w:rFonts w:cstheme="minorHAnsi"/>
          <w:b/>
        </w:rPr>
        <w:t xml:space="preserve">Kiểu dáng Công nghiệp </w:t>
      </w:r>
      <w:r w:rsidR="00537966" w:rsidRPr="00AF45CA">
        <w:rPr>
          <w:rFonts w:cstheme="minorHAnsi"/>
          <w:b/>
        </w:rPr>
        <w:t>hay</w:t>
      </w:r>
      <w:r w:rsidRPr="00AF45CA">
        <w:rPr>
          <w:rFonts w:cstheme="minorHAnsi"/>
          <w:b/>
        </w:rPr>
        <w:t xml:space="preserve"> Quyền tác giả?</w:t>
      </w:r>
      <w:proofErr w:type="gramEnd"/>
    </w:p>
    <w:p w:rsidR="0097301C" w:rsidRPr="00AF45CA" w:rsidRDefault="0097301C" w:rsidP="00230D5C">
      <w:pPr>
        <w:spacing w:after="0" w:line="240" w:lineRule="auto"/>
        <w:jc w:val="both"/>
        <w:rPr>
          <w:rFonts w:cstheme="minorHAnsi"/>
          <w:b/>
        </w:rPr>
      </w:pPr>
    </w:p>
    <w:p w:rsidR="0044245B" w:rsidRDefault="001D716C" w:rsidP="00230D5C">
      <w:pPr>
        <w:spacing w:after="0" w:line="240" w:lineRule="auto"/>
        <w:jc w:val="both"/>
        <w:rPr>
          <w:rFonts w:cstheme="minorHAnsi"/>
        </w:rPr>
      </w:pPr>
      <w:proofErr w:type="gramStart"/>
      <w:r w:rsidRPr="00AF45CA">
        <w:rPr>
          <w:rFonts w:cstheme="minorHAnsi"/>
        </w:rPr>
        <w:t xml:space="preserve">Có thể nói, </w:t>
      </w:r>
      <w:r w:rsidR="00537966" w:rsidRPr="00AF45CA">
        <w:rPr>
          <w:rFonts w:cstheme="minorHAnsi"/>
        </w:rPr>
        <w:t>tài sản trí tuệ</w:t>
      </w:r>
      <w:r w:rsidR="000424E3" w:rsidRPr="00AF45CA">
        <w:rPr>
          <w:rFonts w:cstheme="minorHAnsi"/>
        </w:rPr>
        <w:t xml:space="preserve"> của các </w:t>
      </w:r>
      <w:r w:rsidR="004E6BF2" w:rsidRPr="00AF45CA">
        <w:rPr>
          <w:rFonts w:cstheme="minorHAnsi"/>
        </w:rPr>
        <w:t>doanh nghiệp</w:t>
      </w:r>
      <w:r w:rsidR="000424E3" w:rsidRPr="00AF45CA">
        <w:rPr>
          <w:rFonts w:cstheme="minorHAnsi"/>
        </w:rPr>
        <w:t xml:space="preserve"> có danh tiếng, uy tín </w:t>
      </w:r>
      <w:r w:rsidR="004E6BF2" w:rsidRPr="00AF45CA">
        <w:rPr>
          <w:rFonts w:cstheme="minorHAnsi"/>
        </w:rPr>
        <w:t xml:space="preserve">luôn là mục tiêu của nạn </w:t>
      </w:r>
      <w:r w:rsidR="005E2AC1" w:rsidRPr="00AF45CA">
        <w:rPr>
          <w:rFonts w:cstheme="minorHAnsi"/>
        </w:rPr>
        <w:t xml:space="preserve">bắt chước, </w:t>
      </w:r>
      <w:r w:rsidR="004E6BF2" w:rsidRPr="00AF45CA">
        <w:rPr>
          <w:rFonts w:cstheme="minorHAnsi"/>
        </w:rPr>
        <w:t>sao chép, làm giả.</w:t>
      </w:r>
      <w:proofErr w:type="gramEnd"/>
      <w:r w:rsidR="004E6BF2" w:rsidRPr="00AF45CA">
        <w:rPr>
          <w:rFonts w:cstheme="minorHAnsi"/>
        </w:rPr>
        <w:t xml:space="preserve"> </w:t>
      </w:r>
      <w:proofErr w:type="gramStart"/>
      <w:r w:rsidR="004E6BF2" w:rsidRPr="00AF45CA">
        <w:rPr>
          <w:rFonts w:cstheme="minorHAnsi"/>
        </w:rPr>
        <w:t>Doanh nghiệp càng có uy tín, danh tiếng, càng dễ bị tổn thương bởi những kẻ kinh doanh bất chính.</w:t>
      </w:r>
      <w:proofErr w:type="gramEnd"/>
      <w:r w:rsidR="004E6BF2" w:rsidRPr="00AF45CA">
        <w:rPr>
          <w:rFonts w:cstheme="minorHAnsi"/>
        </w:rPr>
        <w:t xml:space="preserve"> Ngay khi các thiết kế và logo cho một dòng sản phẩm của các doanh nghiệp có uy tín, danh tiếng được </w:t>
      </w:r>
      <w:proofErr w:type="gramStart"/>
      <w:r w:rsidR="004E6BF2" w:rsidRPr="00AF45CA">
        <w:rPr>
          <w:rFonts w:cstheme="minorHAnsi"/>
        </w:rPr>
        <w:t>tung</w:t>
      </w:r>
      <w:proofErr w:type="gramEnd"/>
      <w:r w:rsidR="004E6BF2" w:rsidRPr="00AF45CA">
        <w:rPr>
          <w:rFonts w:cstheme="minorHAnsi"/>
        </w:rPr>
        <w:t xml:space="preserve"> ra thị trường, </w:t>
      </w:r>
      <w:r w:rsidR="005E2AC1" w:rsidRPr="00AF45CA">
        <w:rPr>
          <w:rFonts w:cstheme="minorHAnsi"/>
        </w:rPr>
        <w:t xml:space="preserve">lập tức xuất hiện các </w:t>
      </w:r>
      <w:r w:rsidR="004E6BF2" w:rsidRPr="00AF45CA">
        <w:rPr>
          <w:rFonts w:cstheme="minorHAnsi"/>
        </w:rPr>
        <w:t>sản phẩm có thiết kế, mẫu mã, logo tương tự, thậm chí là trùng lặp.</w:t>
      </w:r>
      <w:r w:rsidR="0044245B" w:rsidRPr="00AF45CA">
        <w:rPr>
          <w:rFonts w:cstheme="minorHAnsi"/>
        </w:rPr>
        <w:t xml:space="preserve"> Dưới đây là một số ví dụ:</w:t>
      </w:r>
    </w:p>
    <w:p w:rsidR="000A3766" w:rsidRDefault="000A3766" w:rsidP="00230D5C">
      <w:pPr>
        <w:spacing w:after="0" w:line="240" w:lineRule="auto"/>
        <w:jc w:val="both"/>
        <w:rPr>
          <w:rFonts w:cstheme="minorHAnsi"/>
        </w:rPr>
      </w:pPr>
    </w:p>
    <w:p w:rsidR="000A3766" w:rsidRDefault="000A3766" w:rsidP="00230D5C">
      <w:pPr>
        <w:spacing w:after="0" w:line="240" w:lineRule="auto"/>
        <w:jc w:val="both"/>
        <w:rPr>
          <w:rFonts w:cstheme="minorHAnsi"/>
        </w:rPr>
      </w:pPr>
    </w:p>
    <w:p w:rsidR="000A3766" w:rsidRDefault="000A3766" w:rsidP="00230D5C">
      <w:pPr>
        <w:spacing w:after="0" w:line="240" w:lineRule="auto"/>
        <w:jc w:val="both"/>
        <w:rPr>
          <w:rFonts w:cstheme="minorHAnsi"/>
        </w:rPr>
      </w:pPr>
    </w:p>
    <w:p w:rsidR="000A3766" w:rsidRDefault="000A3766" w:rsidP="00230D5C">
      <w:pPr>
        <w:spacing w:after="0" w:line="240" w:lineRule="auto"/>
        <w:jc w:val="both"/>
        <w:rPr>
          <w:rFonts w:cstheme="minorHAnsi"/>
        </w:rPr>
      </w:pPr>
      <w:bookmarkStart w:id="0" w:name="_GoBack"/>
      <w:bookmarkEnd w:id="0"/>
    </w:p>
    <w:p w:rsidR="004B4093" w:rsidRPr="00AF45CA" w:rsidRDefault="004B4093" w:rsidP="00230D5C">
      <w:pPr>
        <w:spacing w:after="0" w:line="240" w:lineRule="auto"/>
        <w:jc w:val="both"/>
        <w:rPr>
          <w:rFonts w:cstheme="minorHAnsi"/>
        </w:rPr>
      </w:pPr>
    </w:p>
    <w:tbl>
      <w:tblPr>
        <w:tblStyle w:val="TableGrid"/>
        <w:tblW w:w="0" w:type="auto"/>
        <w:jc w:val="center"/>
        <w:tblInd w:w="108" w:type="dxa"/>
        <w:tblLook w:val="04A0" w:firstRow="1" w:lastRow="0" w:firstColumn="1" w:lastColumn="0" w:noHBand="0" w:noVBand="1"/>
      </w:tblPr>
      <w:tblGrid>
        <w:gridCol w:w="4725"/>
        <w:gridCol w:w="4206"/>
      </w:tblGrid>
      <w:tr w:rsidR="002837E0" w:rsidRPr="00AF45CA" w:rsidTr="00215488">
        <w:trPr>
          <w:trHeight w:val="249"/>
          <w:jc w:val="center"/>
        </w:trPr>
        <w:tc>
          <w:tcPr>
            <w:tcW w:w="4725" w:type="dxa"/>
          </w:tcPr>
          <w:p w:rsidR="0044245B" w:rsidRPr="00AF45CA" w:rsidRDefault="0044245B" w:rsidP="00230D5C">
            <w:pPr>
              <w:jc w:val="center"/>
              <w:rPr>
                <w:rFonts w:cstheme="minorHAnsi"/>
                <w:b/>
              </w:rPr>
            </w:pPr>
            <w:r w:rsidRPr="00AF45CA">
              <w:rPr>
                <w:rFonts w:cstheme="minorHAnsi"/>
                <w:b/>
              </w:rPr>
              <w:lastRenderedPageBreak/>
              <w:t>Nhãn hiệu/bao bì hàng hóa có trước</w:t>
            </w:r>
          </w:p>
        </w:tc>
        <w:tc>
          <w:tcPr>
            <w:tcW w:w="4206" w:type="dxa"/>
          </w:tcPr>
          <w:p w:rsidR="0044245B" w:rsidRPr="00AF45CA" w:rsidRDefault="0044245B" w:rsidP="00230D5C">
            <w:pPr>
              <w:jc w:val="center"/>
              <w:rPr>
                <w:rFonts w:cstheme="minorHAnsi"/>
                <w:b/>
              </w:rPr>
            </w:pPr>
            <w:r w:rsidRPr="00AF45CA">
              <w:rPr>
                <w:rFonts w:cstheme="minorHAnsi"/>
                <w:b/>
              </w:rPr>
              <w:t>Nhãn hiệu/bao bì hàng hóa có sau</w:t>
            </w:r>
          </w:p>
        </w:tc>
      </w:tr>
      <w:tr w:rsidR="002837E0" w:rsidRPr="00AF45CA" w:rsidTr="00215488">
        <w:trPr>
          <w:trHeight w:val="3834"/>
          <w:jc w:val="center"/>
        </w:trPr>
        <w:tc>
          <w:tcPr>
            <w:tcW w:w="4725" w:type="dxa"/>
          </w:tcPr>
          <w:p w:rsidR="0044245B" w:rsidRDefault="0044245B" w:rsidP="00230D5C">
            <w:pPr>
              <w:jc w:val="center"/>
              <w:rPr>
                <w:rFonts w:cstheme="minorHAnsi"/>
                <w:noProof/>
                <w:lang w:eastAsia="ko-KR"/>
              </w:rPr>
            </w:pPr>
          </w:p>
          <w:p w:rsidR="00B05CC0" w:rsidRPr="00AF45CA" w:rsidRDefault="00B05CC0" w:rsidP="00230D5C">
            <w:pPr>
              <w:jc w:val="center"/>
              <w:rPr>
                <w:rFonts w:cstheme="minorHAnsi"/>
              </w:rPr>
            </w:pPr>
            <w:r w:rsidRPr="00AF45CA">
              <w:rPr>
                <w:rFonts w:cstheme="minorHAnsi"/>
                <w:noProof/>
                <w:lang w:eastAsia="ko-KR"/>
              </w:rPr>
              <w:drawing>
                <wp:inline distT="0" distB="0" distL="0" distR="0" wp14:anchorId="62A4F917" wp14:editId="6DF4CC6E">
                  <wp:extent cx="1747935" cy="2228808"/>
                  <wp:effectExtent l="0" t="0" r="5080" b="635"/>
                  <wp:docPr id="1" name="Picture 1" descr="IMG_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60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000" r="51173" b="8571"/>
                          <a:stretch/>
                        </pic:blipFill>
                        <pic:spPr bwMode="auto">
                          <a:xfrm>
                            <a:off x="0" y="0"/>
                            <a:ext cx="1747967" cy="22288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06" w:type="dxa"/>
          </w:tcPr>
          <w:p w:rsidR="0044245B" w:rsidRDefault="0044245B" w:rsidP="00230D5C">
            <w:pPr>
              <w:jc w:val="center"/>
              <w:rPr>
                <w:rFonts w:cstheme="minorHAnsi"/>
                <w:noProof/>
                <w:lang w:eastAsia="ko-KR"/>
              </w:rPr>
            </w:pPr>
          </w:p>
          <w:p w:rsidR="00B05CC0" w:rsidRPr="00AF45CA" w:rsidRDefault="00B05CC0" w:rsidP="00230D5C">
            <w:pPr>
              <w:jc w:val="center"/>
              <w:rPr>
                <w:rFonts w:cstheme="minorHAnsi"/>
              </w:rPr>
            </w:pPr>
            <w:r w:rsidRPr="00AF45CA">
              <w:rPr>
                <w:rFonts w:cstheme="minorHAnsi"/>
                <w:noProof/>
                <w:lang w:eastAsia="ko-KR"/>
              </w:rPr>
              <w:drawing>
                <wp:inline distT="0" distB="0" distL="0" distR="0" wp14:anchorId="0E674DF9" wp14:editId="2C270C38">
                  <wp:extent cx="1731750" cy="2196890"/>
                  <wp:effectExtent l="0" t="0" r="1905" b="0"/>
                  <wp:docPr id="2" name="Picture 2" descr="IMG_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60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401" t="6572" b="5714"/>
                          <a:stretch/>
                        </pic:blipFill>
                        <pic:spPr bwMode="auto">
                          <a:xfrm>
                            <a:off x="0" y="0"/>
                            <a:ext cx="1736421" cy="220281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37E0" w:rsidRPr="00AF45CA" w:rsidTr="00215488">
        <w:trPr>
          <w:trHeight w:val="3643"/>
          <w:jc w:val="center"/>
        </w:trPr>
        <w:tc>
          <w:tcPr>
            <w:tcW w:w="4725" w:type="dxa"/>
          </w:tcPr>
          <w:p w:rsidR="0044245B" w:rsidRDefault="0044245B" w:rsidP="00230D5C">
            <w:pPr>
              <w:jc w:val="center"/>
              <w:rPr>
                <w:rFonts w:cstheme="minorHAnsi"/>
                <w:noProof/>
                <w:lang w:eastAsia="ko-KR"/>
              </w:rPr>
            </w:pPr>
          </w:p>
          <w:p w:rsidR="00215488" w:rsidRPr="00AF45CA" w:rsidRDefault="00215488" w:rsidP="00230D5C">
            <w:pPr>
              <w:jc w:val="center"/>
              <w:rPr>
                <w:rFonts w:cstheme="minorHAnsi"/>
              </w:rPr>
            </w:pPr>
            <w:r w:rsidRPr="00AF45CA">
              <w:rPr>
                <w:rFonts w:cstheme="minorHAnsi"/>
                <w:noProof/>
                <w:lang w:eastAsia="ko-KR"/>
              </w:rPr>
              <w:drawing>
                <wp:inline distT="0" distB="0" distL="0" distR="0" wp14:anchorId="710C941C" wp14:editId="0A9AF93A">
                  <wp:extent cx="1590737" cy="2123268"/>
                  <wp:effectExtent l="0" t="0" r="0" b="0"/>
                  <wp:docPr id="4" name="Picture 4" descr="01- bo sung mat tr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4" descr="01- bo sung mat truo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236" t="22595" r="49888" b="7834"/>
                          <a:stretch/>
                        </pic:blipFill>
                        <pic:spPr bwMode="auto">
                          <a:xfrm>
                            <a:off x="0" y="0"/>
                            <a:ext cx="1589546" cy="21216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06" w:type="dxa"/>
          </w:tcPr>
          <w:p w:rsidR="0044245B" w:rsidRDefault="0044245B" w:rsidP="00230D5C">
            <w:pPr>
              <w:jc w:val="center"/>
              <w:rPr>
                <w:rFonts w:cstheme="minorHAnsi"/>
                <w:noProof/>
                <w:lang w:eastAsia="ko-KR"/>
              </w:rPr>
            </w:pPr>
          </w:p>
          <w:p w:rsidR="00215488" w:rsidRPr="00AF45CA" w:rsidRDefault="00B05CC0" w:rsidP="00230D5C">
            <w:pPr>
              <w:jc w:val="center"/>
              <w:rPr>
                <w:rFonts w:cstheme="minorHAnsi"/>
              </w:rPr>
            </w:pPr>
            <w:r w:rsidRPr="00AF45CA">
              <w:rPr>
                <w:rFonts w:cstheme="minorHAnsi"/>
                <w:noProof/>
                <w:lang w:eastAsia="ko-KR"/>
              </w:rPr>
              <w:drawing>
                <wp:inline distT="0" distB="0" distL="0" distR="0" wp14:anchorId="7657CDB4" wp14:editId="217B75F8">
                  <wp:extent cx="1519311" cy="2057400"/>
                  <wp:effectExtent l="0" t="0" r="5080" b="0"/>
                  <wp:docPr id="3" name="Picture 4" descr="01- bo sung mat tr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4" descr="01- bo sung mat truo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8989" t="16871" r="7865" b="4795"/>
                          <a:stretch/>
                        </pic:blipFill>
                        <pic:spPr bwMode="auto">
                          <a:xfrm>
                            <a:off x="0" y="0"/>
                            <a:ext cx="1520153" cy="2058540"/>
                          </a:xfrm>
                          <a:prstGeom prst="rect">
                            <a:avLst/>
                          </a:prstGeom>
                          <a:noFill/>
                          <a:ln>
                            <a:noFill/>
                          </a:ln>
                          <a:extLst>
                            <a:ext uri="{53640926-AAD7-44D8-BBD7-CCE9431645EC}">
                              <a14:shadowObscured xmlns:a14="http://schemas.microsoft.com/office/drawing/2010/main"/>
                            </a:ext>
                          </a:extLst>
                        </pic:spPr>
                      </pic:pic>
                    </a:graphicData>
                  </a:graphic>
                </wp:inline>
              </w:drawing>
            </w:r>
          </w:p>
          <w:p w:rsidR="005D5B33" w:rsidRPr="00AF45CA" w:rsidRDefault="005D5B33" w:rsidP="00230D5C">
            <w:pPr>
              <w:jc w:val="both"/>
              <w:rPr>
                <w:rFonts w:cstheme="minorHAnsi"/>
              </w:rPr>
            </w:pPr>
          </w:p>
        </w:tc>
      </w:tr>
    </w:tbl>
    <w:p w:rsidR="005D5B33" w:rsidRPr="00AF45CA" w:rsidRDefault="004E6BF2" w:rsidP="00230D5C">
      <w:pPr>
        <w:spacing w:after="0" w:line="240" w:lineRule="auto"/>
        <w:jc w:val="both"/>
        <w:rPr>
          <w:rFonts w:cstheme="minorHAnsi"/>
        </w:rPr>
      </w:pPr>
      <w:r w:rsidRPr="00AF45CA">
        <w:rPr>
          <w:rFonts w:cstheme="minorHAnsi"/>
        </w:rPr>
        <w:t xml:space="preserve"> </w:t>
      </w:r>
    </w:p>
    <w:p w:rsidR="005D5B33" w:rsidRPr="00AF45CA" w:rsidRDefault="0020361C" w:rsidP="00B05CC0">
      <w:pPr>
        <w:spacing w:after="0" w:line="240" w:lineRule="auto"/>
        <w:jc w:val="center"/>
        <w:rPr>
          <w:rFonts w:cstheme="minorHAnsi"/>
        </w:rPr>
      </w:pPr>
      <w:r>
        <w:rPr>
          <w:rFonts w:cstheme="minorHAnsi"/>
          <w:noProof/>
          <w:lang w:eastAsia="ko-KR"/>
        </w:rPr>
        <w:drawing>
          <wp:inline distT="0" distB="0" distL="0" distR="0" wp14:anchorId="4049408C" wp14:editId="553E05B6">
            <wp:extent cx="5062118" cy="3108747"/>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JPG"/>
                    <pic:cNvPicPr/>
                  </pic:nvPicPr>
                  <pic:blipFill>
                    <a:blip r:embed="rId11">
                      <a:extLst>
                        <a:ext uri="{28A0092B-C50C-407E-A947-70E740481C1C}">
                          <a14:useLocalDpi xmlns:a14="http://schemas.microsoft.com/office/drawing/2010/main" val="0"/>
                        </a:ext>
                      </a:extLst>
                    </a:blip>
                    <a:stretch>
                      <a:fillRect/>
                    </a:stretch>
                  </pic:blipFill>
                  <pic:spPr>
                    <a:xfrm>
                      <a:off x="0" y="0"/>
                      <a:ext cx="5059971" cy="3107428"/>
                    </a:xfrm>
                    <a:prstGeom prst="rect">
                      <a:avLst/>
                    </a:prstGeom>
                  </pic:spPr>
                </pic:pic>
              </a:graphicData>
            </a:graphic>
          </wp:inline>
        </w:drawing>
      </w:r>
    </w:p>
    <w:p w:rsidR="000424E3" w:rsidRPr="00AF45CA" w:rsidRDefault="004E6BF2" w:rsidP="00230D5C">
      <w:pPr>
        <w:spacing w:after="0" w:line="240" w:lineRule="auto"/>
        <w:jc w:val="both"/>
        <w:rPr>
          <w:rFonts w:cstheme="minorHAnsi"/>
        </w:rPr>
      </w:pPr>
      <w:proofErr w:type="gramStart"/>
      <w:r w:rsidRPr="00AF45CA">
        <w:rPr>
          <w:rFonts w:cstheme="minorHAnsi"/>
        </w:rPr>
        <w:lastRenderedPageBreak/>
        <w:t xml:space="preserve">Tại sao </w:t>
      </w:r>
      <w:r w:rsidR="0044245B" w:rsidRPr="00AF45CA">
        <w:rPr>
          <w:rFonts w:cstheme="minorHAnsi"/>
        </w:rPr>
        <w:t>tồn tại</w:t>
      </w:r>
      <w:r w:rsidRPr="00AF45CA">
        <w:rPr>
          <w:rFonts w:cstheme="minorHAnsi"/>
        </w:rPr>
        <w:t xml:space="preserve"> thực trạng này?</w:t>
      </w:r>
      <w:proofErr w:type="gramEnd"/>
      <w:r w:rsidRPr="00AF45CA">
        <w:rPr>
          <w:rFonts w:cstheme="minorHAnsi"/>
        </w:rPr>
        <w:t xml:space="preserve"> </w:t>
      </w:r>
      <w:r w:rsidR="00E22AA7" w:rsidRPr="00AF45CA">
        <w:rPr>
          <w:rFonts w:cstheme="minorHAnsi"/>
        </w:rPr>
        <w:t xml:space="preserve">Nguyên nhân </w:t>
      </w:r>
      <w:r w:rsidRPr="00AF45CA">
        <w:rPr>
          <w:rFonts w:cstheme="minorHAnsi"/>
        </w:rPr>
        <w:t>có nhiề</w:t>
      </w:r>
      <w:r w:rsidR="0044245B" w:rsidRPr="00AF45CA">
        <w:rPr>
          <w:rFonts w:cstheme="minorHAnsi"/>
        </w:rPr>
        <w:t>u, như:</w:t>
      </w:r>
      <w:r w:rsidRPr="00AF45CA">
        <w:rPr>
          <w:rFonts w:cstheme="minorHAnsi"/>
        </w:rPr>
        <w:t xml:space="preserve"> động cơ trục lợi bất chính của đối thủ cạnh tranh</w:t>
      </w:r>
      <w:r w:rsidR="0044245B" w:rsidRPr="00AF45CA">
        <w:rPr>
          <w:rFonts w:cstheme="minorHAnsi"/>
        </w:rPr>
        <w:t>,</w:t>
      </w:r>
      <w:r w:rsidRPr="00AF45CA">
        <w:rPr>
          <w:rFonts w:cstheme="minorHAnsi"/>
        </w:rPr>
        <w:t xml:space="preserve"> các quy định </w:t>
      </w:r>
      <w:r w:rsidR="0044245B" w:rsidRPr="00AF45CA">
        <w:rPr>
          <w:rFonts w:cstheme="minorHAnsi"/>
        </w:rPr>
        <w:t>của pháp luật Việ</w:t>
      </w:r>
      <w:r w:rsidR="00BC4002">
        <w:rPr>
          <w:rFonts w:cstheme="minorHAnsi"/>
        </w:rPr>
        <w:t>t Nam</w:t>
      </w:r>
      <w:r w:rsidR="00514CE1" w:rsidRPr="00AF45CA">
        <w:rPr>
          <w:rFonts w:cstheme="minorHAnsi"/>
        </w:rPr>
        <w:t xml:space="preserve"> </w:t>
      </w:r>
      <w:r w:rsidR="001D716C" w:rsidRPr="00AF45CA">
        <w:rPr>
          <w:rFonts w:cstheme="minorHAnsi"/>
        </w:rPr>
        <w:t>chặt chẽ</w:t>
      </w:r>
      <w:r w:rsidRPr="00AF45CA">
        <w:rPr>
          <w:rFonts w:cstheme="minorHAnsi"/>
        </w:rPr>
        <w:t xml:space="preserve"> </w:t>
      </w:r>
      <w:r w:rsidR="001D716C" w:rsidRPr="00AF45CA">
        <w:rPr>
          <w:rFonts w:cstheme="minorHAnsi"/>
        </w:rPr>
        <w:t xml:space="preserve">quá mức cần thiết và đôi khi chưa cụ thể </w:t>
      </w:r>
      <w:r w:rsidRPr="00AF45CA">
        <w:rPr>
          <w:rFonts w:cstheme="minorHAnsi"/>
        </w:rPr>
        <w:t>về cơ sở thiết lập quyền</w:t>
      </w:r>
      <w:r w:rsidR="0044245B" w:rsidRPr="00AF45CA">
        <w:rPr>
          <w:rFonts w:cstheme="minorHAnsi"/>
        </w:rPr>
        <w:t xml:space="preserve"> đối với các đối tượng</w:t>
      </w:r>
      <w:r w:rsidRPr="00AF45CA">
        <w:rPr>
          <w:rFonts w:cstheme="minorHAnsi"/>
        </w:rPr>
        <w:t xml:space="preserve"> </w:t>
      </w:r>
      <w:r w:rsidR="00E22AA7" w:rsidRPr="00AF45CA">
        <w:rPr>
          <w:rFonts w:cstheme="minorHAnsi"/>
        </w:rPr>
        <w:t>SHTT</w:t>
      </w:r>
      <w:r w:rsidR="001D716C" w:rsidRPr="00AF45CA">
        <w:rPr>
          <w:rFonts w:cstheme="minorHAnsi"/>
        </w:rPr>
        <w:t xml:space="preserve">, tình trạng </w:t>
      </w:r>
      <w:r w:rsidR="00E22AA7" w:rsidRPr="00AF45CA">
        <w:rPr>
          <w:rFonts w:cstheme="minorHAnsi"/>
        </w:rPr>
        <w:t>tồn đọng</w:t>
      </w:r>
      <w:r w:rsidR="001D716C" w:rsidRPr="00AF45CA">
        <w:rPr>
          <w:rFonts w:cstheme="minorHAnsi"/>
        </w:rPr>
        <w:t xml:space="preserve"> đơn </w:t>
      </w:r>
      <w:r w:rsidR="00E22AA7" w:rsidRPr="00AF45CA">
        <w:rPr>
          <w:rFonts w:cstheme="minorHAnsi"/>
        </w:rPr>
        <w:t>N</w:t>
      </w:r>
      <w:r w:rsidR="001D716C" w:rsidRPr="00AF45CA">
        <w:rPr>
          <w:rFonts w:cstheme="minorHAnsi"/>
        </w:rPr>
        <w:t>hãn hiệu</w:t>
      </w:r>
      <w:r w:rsidR="00E22AA7" w:rsidRPr="00AF45CA">
        <w:rPr>
          <w:rFonts w:cstheme="minorHAnsi"/>
        </w:rPr>
        <w:t>/KDCN</w:t>
      </w:r>
      <w:r w:rsidR="005E2AC1" w:rsidRPr="00AF45CA">
        <w:rPr>
          <w:rFonts w:cstheme="minorHAnsi"/>
        </w:rPr>
        <w:t xml:space="preserve"> khiến chủ thể quyền không thể tiến hành các hành động thực thi</w:t>
      </w:r>
      <w:r w:rsidR="001D716C" w:rsidRPr="00AF45CA">
        <w:rPr>
          <w:rFonts w:cstheme="minorHAnsi"/>
        </w:rPr>
        <w:t>, thời gian giải quyết các đơn khiếu nại về SHTT bị kéo dài</w:t>
      </w:r>
      <w:r w:rsidR="0044245B" w:rsidRPr="00AF45CA">
        <w:rPr>
          <w:rFonts w:cstheme="minorHAnsi"/>
        </w:rPr>
        <w:t>.</w:t>
      </w:r>
    </w:p>
    <w:p w:rsidR="00DB4DD8" w:rsidRPr="00AF45CA" w:rsidRDefault="00DB4DD8" w:rsidP="00230D5C">
      <w:pPr>
        <w:spacing w:after="0" w:line="240" w:lineRule="auto"/>
        <w:jc w:val="both"/>
        <w:rPr>
          <w:rFonts w:cstheme="minorHAnsi"/>
        </w:rPr>
      </w:pPr>
    </w:p>
    <w:p w:rsidR="00F73F93" w:rsidRPr="00AF45CA" w:rsidRDefault="00DF6E4D" w:rsidP="00230D5C">
      <w:pPr>
        <w:pStyle w:val="NormalWeb"/>
        <w:spacing w:before="0" w:beforeAutospacing="0" w:after="0" w:afterAutospacing="0"/>
        <w:jc w:val="both"/>
        <w:rPr>
          <w:rFonts w:asciiTheme="minorHAnsi" w:hAnsiTheme="minorHAnsi" w:cstheme="minorHAnsi"/>
          <w:sz w:val="22"/>
          <w:szCs w:val="22"/>
        </w:rPr>
      </w:pPr>
      <w:r w:rsidRPr="00AF45CA">
        <w:rPr>
          <w:rFonts w:asciiTheme="minorHAnsi" w:hAnsiTheme="minorHAnsi" w:cstheme="minorHAnsi"/>
          <w:sz w:val="22"/>
          <w:szCs w:val="22"/>
        </w:rPr>
        <w:t xml:space="preserve">Khi </w:t>
      </w:r>
      <w:r w:rsidR="005E2AC1" w:rsidRPr="00AF45CA">
        <w:rPr>
          <w:rFonts w:asciiTheme="minorHAnsi" w:hAnsiTheme="minorHAnsi" w:cstheme="minorHAnsi"/>
          <w:sz w:val="22"/>
          <w:szCs w:val="22"/>
        </w:rPr>
        <w:t xml:space="preserve">chưa thể xác lập quyền đối với Nhãn hiệu/KDCN, nhiều chủ thể quyền </w:t>
      </w:r>
      <w:r w:rsidR="00F73F93" w:rsidRPr="00AF45CA">
        <w:rPr>
          <w:rFonts w:asciiTheme="minorHAnsi" w:hAnsiTheme="minorHAnsi" w:cstheme="minorHAnsi"/>
          <w:sz w:val="22"/>
          <w:szCs w:val="22"/>
        </w:rPr>
        <w:t xml:space="preserve">chọn cách gửi </w:t>
      </w:r>
      <w:r w:rsidR="0044245B" w:rsidRPr="00AF45CA">
        <w:rPr>
          <w:rFonts w:asciiTheme="minorHAnsi" w:hAnsiTheme="minorHAnsi" w:cstheme="minorHAnsi"/>
          <w:sz w:val="22"/>
          <w:szCs w:val="22"/>
        </w:rPr>
        <w:t>Thư C</w:t>
      </w:r>
      <w:r w:rsidR="00F73F93" w:rsidRPr="00AF45CA">
        <w:rPr>
          <w:rFonts w:asciiTheme="minorHAnsi" w:hAnsiTheme="minorHAnsi" w:cstheme="minorHAnsi"/>
          <w:sz w:val="22"/>
          <w:szCs w:val="22"/>
        </w:rPr>
        <w:t>ả</w:t>
      </w:r>
      <w:r w:rsidR="0044245B" w:rsidRPr="00AF45CA">
        <w:rPr>
          <w:rFonts w:asciiTheme="minorHAnsi" w:hAnsiTheme="minorHAnsi" w:cstheme="minorHAnsi"/>
          <w:sz w:val="22"/>
          <w:szCs w:val="22"/>
        </w:rPr>
        <w:t>nh B</w:t>
      </w:r>
      <w:r w:rsidR="00F73F93" w:rsidRPr="00AF45CA">
        <w:rPr>
          <w:rFonts w:asciiTheme="minorHAnsi" w:hAnsiTheme="minorHAnsi" w:cstheme="minorHAnsi"/>
          <w:sz w:val="22"/>
          <w:szCs w:val="22"/>
        </w:rPr>
        <w:t>áo</w:t>
      </w:r>
      <w:r w:rsidR="0044245B" w:rsidRPr="00AF45CA">
        <w:rPr>
          <w:rFonts w:asciiTheme="minorHAnsi" w:hAnsiTheme="minorHAnsi" w:cstheme="minorHAnsi"/>
          <w:sz w:val="22"/>
          <w:szCs w:val="22"/>
        </w:rPr>
        <w:t>/Thư Khuyến Cáo</w:t>
      </w:r>
      <w:r w:rsidR="00F73F93" w:rsidRPr="00AF45CA">
        <w:rPr>
          <w:rFonts w:asciiTheme="minorHAnsi" w:hAnsiTheme="minorHAnsi" w:cstheme="minorHAnsi"/>
          <w:sz w:val="22"/>
          <w:szCs w:val="22"/>
        </w:rPr>
        <w:t xml:space="preserve"> hay khởi sự các biện pháp chống cạnh tranh không lành mạnh. </w:t>
      </w:r>
      <w:proofErr w:type="gramStart"/>
      <w:r w:rsidR="0044245B" w:rsidRPr="00AF45CA">
        <w:rPr>
          <w:rFonts w:asciiTheme="minorHAnsi" w:hAnsiTheme="minorHAnsi" w:cstheme="minorHAnsi"/>
          <w:sz w:val="22"/>
          <w:szCs w:val="22"/>
        </w:rPr>
        <w:t xml:space="preserve">Giành chiến thắng trong </w:t>
      </w:r>
      <w:r w:rsidR="00E22AA7" w:rsidRPr="00AF45CA">
        <w:rPr>
          <w:rFonts w:asciiTheme="minorHAnsi" w:hAnsiTheme="minorHAnsi" w:cstheme="minorHAnsi"/>
          <w:sz w:val="22"/>
          <w:szCs w:val="22"/>
        </w:rPr>
        <w:t xml:space="preserve">cuộc chiến </w:t>
      </w:r>
      <w:r w:rsidR="0044245B" w:rsidRPr="00AF45CA">
        <w:rPr>
          <w:rFonts w:asciiTheme="minorHAnsi" w:hAnsiTheme="minorHAnsi" w:cstheme="minorHAnsi"/>
          <w:sz w:val="22"/>
          <w:szCs w:val="22"/>
        </w:rPr>
        <w:t>chống cạnh tranh không lành mạnh tại Việt Nam không bao giờ dễ dàng.</w:t>
      </w:r>
      <w:proofErr w:type="gramEnd"/>
      <w:r w:rsidR="0044245B" w:rsidRPr="00AF45CA">
        <w:rPr>
          <w:rFonts w:asciiTheme="minorHAnsi" w:hAnsiTheme="minorHAnsi" w:cstheme="minorHAnsi"/>
          <w:sz w:val="22"/>
          <w:szCs w:val="22"/>
        </w:rPr>
        <w:t xml:space="preserve"> </w:t>
      </w:r>
      <w:proofErr w:type="gramStart"/>
      <w:r w:rsidR="0044245B" w:rsidRPr="00AF45CA">
        <w:rPr>
          <w:rFonts w:asciiTheme="minorHAnsi" w:hAnsiTheme="minorHAnsi" w:cstheme="minorHAnsi"/>
          <w:sz w:val="22"/>
          <w:szCs w:val="22"/>
        </w:rPr>
        <w:t>Pháp luật Việt Nam đặt ra các quy định rất ngặt nghèo về nghĩa vụ chứng minh cho chủ sở hữu quyền.</w:t>
      </w:r>
      <w:proofErr w:type="gramEnd"/>
      <w:r w:rsidR="0044245B" w:rsidRPr="00AF45CA">
        <w:rPr>
          <w:rFonts w:asciiTheme="minorHAnsi" w:hAnsiTheme="minorHAnsi" w:cstheme="minorHAnsi"/>
          <w:sz w:val="22"/>
          <w:szCs w:val="22"/>
        </w:rPr>
        <w:t xml:space="preserve"> Chỉ những </w:t>
      </w:r>
      <w:r w:rsidR="005E2AC1" w:rsidRPr="00AF45CA">
        <w:rPr>
          <w:rFonts w:asciiTheme="minorHAnsi" w:hAnsiTheme="minorHAnsi" w:cstheme="minorHAnsi"/>
          <w:sz w:val="22"/>
          <w:szCs w:val="22"/>
        </w:rPr>
        <w:t>chủ thể</w:t>
      </w:r>
      <w:r w:rsidR="00F73F93" w:rsidRPr="00AF45CA">
        <w:rPr>
          <w:rFonts w:asciiTheme="minorHAnsi" w:hAnsiTheme="minorHAnsi" w:cstheme="minorHAnsi"/>
          <w:sz w:val="22"/>
          <w:szCs w:val="22"/>
        </w:rPr>
        <w:t xml:space="preserve"> đã sử dụng chỉ dẫn thương mại “</w:t>
      </w:r>
      <w:r w:rsidR="00F73F93" w:rsidRPr="00AF45CA">
        <w:rPr>
          <w:rFonts w:asciiTheme="minorHAnsi" w:hAnsiTheme="minorHAnsi" w:cstheme="minorHAnsi"/>
          <w:i/>
          <w:sz w:val="22"/>
          <w:szCs w:val="22"/>
        </w:rPr>
        <w:t>một cách rộng rãi, ổn định trong hoạt động kinh doanh hợp pháp tại Việt Nam, được người tiêu dùng biết đến uy tín của chủ thể kinh doanh và hàng hóa, dịch vụ mang chỉ dẫn thương mại đó</w:t>
      </w:r>
      <w:r w:rsidR="00F73F93" w:rsidRPr="00AF45CA">
        <w:rPr>
          <w:rFonts w:asciiTheme="minorHAnsi" w:hAnsiTheme="minorHAnsi" w:cstheme="minorHAnsi"/>
          <w:sz w:val="22"/>
          <w:szCs w:val="22"/>
        </w:rPr>
        <w:t>”</w:t>
      </w:r>
      <w:r w:rsidR="0044245B" w:rsidRPr="00AF45CA">
        <w:rPr>
          <w:rFonts w:asciiTheme="minorHAnsi" w:hAnsiTheme="minorHAnsi" w:cstheme="minorHAnsi"/>
          <w:sz w:val="22"/>
          <w:szCs w:val="22"/>
        </w:rPr>
        <w:t xml:space="preserve"> mới có quyền khởi sự các biện pháp chống cạnh tranh không lành mạnh. </w:t>
      </w:r>
      <w:r w:rsidR="00F73F93" w:rsidRPr="00AF45CA">
        <w:rPr>
          <w:rFonts w:asciiTheme="minorHAnsi" w:hAnsiTheme="minorHAnsi" w:cstheme="minorHAnsi"/>
          <w:sz w:val="22"/>
          <w:szCs w:val="22"/>
        </w:rPr>
        <w:t xml:space="preserve">Muốn vậy, doanh nghiệp phải, </w:t>
      </w:r>
      <w:r w:rsidR="00F5065D" w:rsidRPr="00AF45CA">
        <w:rPr>
          <w:rFonts w:asciiTheme="minorHAnsi" w:hAnsiTheme="minorHAnsi" w:cstheme="minorHAnsi"/>
          <w:sz w:val="22"/>
          <w:szCs w:val="22"/>
        </w:rPr>
        <w:t xml:space="preserve">căn cứ </w:t>
      </w:r>
      <w:r w:rsidR="00F73F93" w:rsidRPr="00AF45CA">
        <w:rPr>
          <w:rFonts w:asciiTheme="minorHAnsi" w:hAnsiTheme="minorHAnsi" w:cstheme="minorHAnsi"/>
          <w:sz w:val="22"/>
          <w:szCs w:val="22"/>
        </w:rPr>
        <w:t>Điều 19.1(d) Thông tư 11/2015/TT-BKHCN, cung cấp “</w:t>
      </w:r>
      <w:r w:rsidR="00F73F93" w:rsidRPr="00AF45CA">
        <w:rPr>
          <w:rFonts w:asciiTheme="minorHAnsi" w:hAnsiTheme="minorHAnsi" w:cstheme="minorHAnsi"/>
          <w:i/>
          <w:sz w:val="22"/>
          <w:szCs w:val="22"/>
        </w:rPr>
        <w:t>các thông tin về quảng cáo, tiếp thị, trưng bày triển lãm; doanh thu bán hàng; số lượng sản phẩm bán ra; hệ thống đại lý phân phối, liên doanh, liên kết; quy mô đầu tư; đánh giá của các cơ quan nhà nước, phương tiện thông tin đại chúng, bình chọn của người tiêu dùng và các thông tin khác thể hiện uy tín của chủ thể kinh doanh gắn với chỉ dẫn thương mại trong hoạt động kinh doanh của mình tại Việt Nam</w:t>
      </w:r>
      <w:r w:rsidR="00F73F93" w:rsidRPr="00AF45CA">
        <w:rPr>
          <w:rFonts w:asciiTheme="minorHAnsi" w:hAnsiTheme="minorHAnsi" w:cstheme="minorHAnsi"/>
          <w:sz w:val="22"/>
          <w:szCs w:val="22"/>
        </w:rPr>
        <w:t xml:space="preserve">”. Việc cung cấp tài liệu theo </w:t>
      </w:r>
      <w:r w:rsidR="009E2C2F" w:rsidRPr="00AF45CA">
        <w:rPr>
          <w:rFonts w:asciiTheme="minorHAnsi" w:hAnsiTheme="minorHAnsi" w:cstheme="minorHAnsi"/>
          <w:sz w:val="22"/>
          <w:szCs w:val="22"/>
        </w:rPr>
        <w:t>quy định</w:t>
      </w:r>
      <w:r w:rsidR="00F73F93" w:rsidRPr="00AF45CA">
        <w:rPr>
          <w:rFonts w:asciiTheme="minorHAnsi" w:hAnsiTheme="minorHAnsi" w:cstheme="minorHAnsi"/>
          <w:sz w:val="22"/>
          <w:szCs w:val="22"/>
        </w:rPr>
        <w:t xml:space="preserve"> nêu trên </w:t>
      </w:r>
      <w:r w:rsidR="009E2C2F" w:rsidRPr="00AF45CA">
        <w:rPr>
          <w:rFonts w:asciiTheme="minorHAnsi" w:hAnsiTheme="minorHAnsi" w:cstheme="minorHAnsi"/>
          <w:sz w:val="22"/>
          <w:szCs w:val="22"/>
        </w:rPr>
        <w:t xml:space="preserve">là bất khả thi vì doanh nghiệp lấy đâu ra tài liệu, bằng chứng chứng minh việc sử dụng rộng rãi chỉ dẫn thương mại </w:t>
      </w:r>
      <w:r w:rsidR="00F5065D" w:rsidRPr="00AF45CA">
        <w:rPr>
          <w:rFonts w:asciiTheme="minorHAnsi" w:hAnsiTheme="minorHAnsi" w:cstheme="minorHAnsi"/>
          <w:sz w:val="22"/>
          <w:szCs w:val="22"/>
        </w:rPr>
        <w:t>trong bối cảnh</w:t>
      </w:r>
      <w:r w:rsidR="009E2C2F" w:rsidRPr="00AF45CA">
        <w:rPr>
          <w:rFonts w:asciiTheme="minorHAnsi" w:hAnsiTheme="minorHAnsi" w:cstheme="minorHAnsi"/>
          <w:sz w:val="22"/>
          <w:szCs w:val="22"/>
        </w:rPr>
        <w:t xml:space="preserve"> </w:t>
      </w:r>
      <w:r w:rsidR="0044245B" w:rsidRPr="00AF45CA">
        <w:rPr>
          <w:rFonts w:asciiTheme="minorHAnsi" w:hAnsiTheme="minorHAnsi" w:cstheme="minorHAnsi"/>
          <w:sz w:val="22"/>
          <w:szCs w:val="22"/>
        </w:rPr>
        <w:t>họ</w:t>
      </w:r>
      <w:r w:rsidR="009E2C2F" w:rsidRPr="00AF45CA">
        <w:rPr>
          <w:rFonts w:asciiTheme="minorHAnsi" w:hAnsiTheme="minorHAnsi" w:cstheme="minorHAnsi"/>
          <w:sz w:val="22"/>
          <w:szCs w:val="22"/>
        </w:rPr>
        <w:t xml:space="preserve"> vừa tung sản phẩm ra thị trường, </w:t>
      </w:r>
      <w:r w:rsidR="005E2AC1" w:rsidRPr="00AF45CA">
        <w:rPr>
          <w:rFonts w:asciiTheme="minorHAnsi" w:hAnsiTheme="minorHAnsi" w:cstheme="minorHAnsi"/>
          <w:sz w:val="22"/>
          <w:szCs w:val="22"/>
        </w:rPr>
        <w:t>ngay sau đó đã</w:t>
      </w:r>
      <w:r w:rsidR="009E2C2F" w:rsidRPr="00AF45CA">
        <w:rPr>
          <w:rFonts w:asciiTheme="minorHAnsi" w:hAnsiTheme="minorHAnsi" w:cstheme="minorHAnsi"/>
          <w:sz w:val="22"/>
          <w:szCs w:val="22"/>
        </w:rPr>
        <w:t xml:space="preserve"> xuất hiện </w:t>
      </w:r>
      <w:r w:rsidR="00F5065D" w:rsidRPr="00AF45CA">
        <w:rPr>
          <w:rFonts w:asciiTheme="minorHAnsi" w:hAnsiTheme="minorHAnsi" w:cstheme="minorHAnsi"/>
          <w:sz w:val="22"/>
          <w:szCs w:val="22"/>
        </w:rPr>
        <w:t xml:space="preserve">các </w:t>
      </w:r>
      <w:r w:rsidR="009E2C2F" w:rsidRPr="00AF45CA">
        <w:rPr>
          <w:rFonts w:asciiTheme="minorHAnsi" w:hAnsiTheme="minorHAnsi" w:cstheme="minorHAnsi"/>
          <w:sz w:val="22"/>
          <w:szCs w:val="22"/>
        </w:rPr>
        <w:t xml:space="preserve">sản phẩm có bao bì, thiết kế tương tự? </w:t>
      </w:r>
      <w:proofErr w:type="gramStart"/>
      <w:r w:rsidR="00080D0E" w:rsidRPr="00AF45CA">
        <w:rPr>
          <w:rFonts w:asciiTheme="minorHAnsi" w:hAnsiTheme="minorHAnsi" w:cstheme="minorHAnsi"/>
          <w:sz w:val="22"/>
          <w:szCs w:val="22"/>
        </w:rPr>
        <w:t>L</w:t>
      </w:r>
      <w:r w:rsidR="009E2C2F" w:rsidRPr="00AF45CA">
        <w:rPr>
          <w:rFonts w:asciiTheme="minorHAnsi" w:hAnsiTheme="minorHAnsi" w:cstheme="minorHAnsi"/>
          <w:sz w:val="22"/>
          <w:szCs w:val="22"/>
        </w:rPr>
        <w:t xml:space="preserve">iệu các </w:t>
      </w:r>
      <w:r w:rsidR="00080D0E" w:rsidRPr="00AF45CA">
        <w:rPr>
          <w:rFonts w:asciiTheme="minorHAnsi" w:hAnsiTheme="minorHAnsi" w:cstheme="minorHAnsi"/>
          <w:sz w:val="22"/>
          <w:szCs w:val="22"/>
        </w:rPr>
        <w:t>bằng chứng chứng minh</w:t>
      </w:r>
      <w:r w:rsidR="009E2C2F" w:rsidRPr="00AF45CA">
        <w:rPr>
          <w:rFonts w:asciiTheme="minorHAnsi" w:hAnsiTheme="minorHAnsi" w:cstheme="minorHAnsi"/>
          <w:sz w:val="22"/>
          <w:szCs w:val="22"/>
        </w:rPr>
        <w:t xml:space="preserve"> (</w:t>
      </w:r>
      <w:r w:rsidR="009E2C2F" w:rsidRPr="00AF45CA">
        <w:rPr>
          <w:rFonts w:asciiTheme="minorHAnsi" w:hAnsiTheme="minorHAnsi" w:cstheme="minorHAnsi"/>
          <w:i/>
          <w:sz w:val="22"/>
          <w:szCs w:val="22"/>
        </w:rPr>
        <w:t>nếu được cung cấp</w:t>
      </w:r>
      <w:r w:rsidR="009E2C2F" w:rsidRPr="00AF45CA">
        <w:rPr>
          <w:rFonts w:asciiTheme="minorHAnsi" w:hAnsiTheme="minorHAnsi" w:cstheme="minorHAnsi"/>
          <w:sz w:val="22"/>
          <w:szCs w:val="22"/>
        </w:rPr>
        <w:t>) có đáp ứng quy định về tính “rộ</w:t>
      </w:r>
      <w:r w:rsidR="00080D0E" w:rsidRPr="00AF45CA">
        <w:rPr>
          <w:rFonts w:asciiTheme="minorHAnsi" w:hAnsiTheme="minorHAnsi" w:cstheme="minorHAnsi"/>
          <w:sz w:val="22"/>
          <w:szCs w:val="22"/>
        </w:rPr>
        <w:t>ng rãi” hay không,</w:t>
      </w:r>
      <w:r w:rsidR="009E2C2F" w:rsidRPr="00AF45CA">
        <w:rPr>
          <w:rFonts w:asciiTheme="minorHAnsi" w:hAnsiTheme="minorHAnsi" w:cstheme="minorHAnsi"/>
          <w:sz w:val="22"/>
          <w:szCs w:val="22"/>
        </w:rPr>
        <w:t xml:space="preserve"> “rộng rãi” là như thế nào?</w:t>
      </w:r>
      <w:proofErr w:type="gramEnd"/>
      <w:r w:rsidR="009E2C2F" w:rsidRPr="00AF45CA">
        <w:rPr>
          <w:rFonts w:asciiTheme="minorHAnsi" w:hAnsiTheme="minorHAnsi" w:cstheme="minorHAnsi"/>
          <w:sz w:val="22"/>
          <w:szCs w:val="22"/>
        </w:rPr>
        <w:t xml:space="preserve"> </w:t>
      </w:r>
      <w:proofErr w:type="gramStart"/>
      <w:r w:rsidR="009E2C2F" w:rsidRPr="00AF45CA">
        <w:rPr>
          <w:rFonts w:asciiTheme="minorHAnsi" w:hAnsiTheme="minorHAnsi" w:cstheme="minorHAnsi"/>
          <w:sz w:val="22"/>
          <w:szCs w:val="22"/>
        </w:rPr>
        <w:t>Không có quy định/giải thích nào mang tính định lượng về khái niệm “rộng rãi” trong quy định nêu trên.</w:t>
      </w:r>
      <w:proofErr w:type="gramEnd"/>
      <w:r w:rsidR="0044245B" w:rsidRPr="00AF45CA">
        <w:rPr>
          <w:rFonts w:asciiTheme="minorHAnsi" w:hAnsiTheme="minorHAnsi" w:cstheme="minorHAnsi"/>
          <w:sz w:val="22"/>
          <w:szCs w:val="22"/>
        </w:rPr>
        <w:t xml:space="preserve"> </w:t>
      </w:r>
    </w:p>
    <w:p w:rsidR="00F73F93" w:rsidRPr="00AF45CA" w:rsidRDefault="00F73F93" w:rsidP="00230D5C">
      <w:pPr>
        <w:spacing w:after="0" w:line="240" w:lineRule="auto"/>
        <w:jc w:val="both"/>
        <w:rPr>
          <w:rFonts w:cstheme="minorHAnsi"/>
        </w:rPr>
      </w:pPr>
    </w:p>
    <w:p w:rsidR="001D716C" w:rsidRPr="00AF45CA" w:rsidRDefault="001B0277" w:rsidP="00230D5C">
      <w:pPr>
        <w:spacing w:after="0" w:line="240" w:lineRule="auto"/>
        <w:jc w:val="both"/>
        <w:rPr>
          <w:rFonts w:cstheme="minorHAnsi"/>
        </w:rPr>
      </w:pPr>
      <w:r w:rsidRPr="00AF45CA">
        <w:rPr>
          <w:rFonts w:cstheme="minorHAnsi"/>
        </w:rPr>
        <w:t>Thực tế tại Việt Nam chỉ ra rằng</w:t>
      </w:r>
      <w:r w:rsidR="0044245B" w:rsidRPr="00AF45CA">
        <w:rPr>
          <w:rFonts w:cstheme="minorHAnsi"/>
        </w:rPr>
        <w:t xml:space="preserve"> chừng nào</w:t>
      </w:r>
      <w:r w:rsidR="009E2C2F" w:rsidRPr="00AF45CA">
        <w:rPr>
          <w:rFonts w:cstheme="minorHAnsi"/>
        </w:rPr>
        <w:t xml:space="preserve"> chưa xác lập quyền đối vớ</w:t>
      </w:r>
      <w:r w:rsidR="00E22AA7" w:rsidRPr="00AF45CA">
        <w:rPr>
          <w:rFonts w:cstheme="minorHAnsi"/>
        </w:rPr>
        <w:t>i N</w:t>
      </w:r>
      <w:r w:rsidR="009E2C2F" w:rsidRPr="00AF45CA">
        <w:rPr>
          <w:rFonts w:cstheme="minorHAnsi"/>
        </w:rPr>
        <w:t>hãn hiệu</w:t>
      </w:r>
      <w:r w:rsidR="00E22AA7" w:rsidRPr="00AF45CA">
        <w:rPr>
          <w:rFonts w:cstheme="minorHAnsi"/>
        </w:rPr>
        <w:t>/KDCN</w:t>
      </w:r>
      <w:r w:rsidR="009E2C2F" w:rsidRPr="00AF45CA">
        <w:rPr>
          <w:rFonts w:cstheme="minorHAnsi"/>
        </w:rPr>
        <w:t xml:space="preserve"> hoặc </w:t>
      </w:r>
      <w:r w:rsidR="0044245B" w:rsidRPr="00AF45CA">
        <w:rPr>
          <w:rFonts w:cstheme="minorHAnsi"/>
        </w:rPr>
        <w:t>chừng nào chưa</w:t>
      </w:r>
      <w:r w:rsidR="009E2C2F" w:rsidRPr="00AF45CA">
        <w:rPr>
          <w:rFonts w:cstheme="minorHAnsi"/>
        </w:rPr>
        <w:t xml:space="preserve"> chứng minh được </w:t>
      </w:r>
      <w:r w:rsidRPr="00AF45CA">
        <w:rPr>
          <w:rFonts w:cstheme="minorHAnsi"/>
        </w:rPr>
        <w:t>chỉ dẫn thương mại</w:t>
      </w:r>
      <w:r w:rsidR="009E2C2F" w:rsidRPr="00AF45CA">
        <w:rPr>
          <w:rFonts w:cstheme="minorHAnsi"/>
        </w:rPr>
        <w:t xml:space="preserve"> đã được sử dụng rộng rãi trong các hoạt động kinh doanh, </w:t>
      </w:r>
      <w:r w:rsidR="0044245B" w:rsidRPr="00AF45CA">
        <w:rPr>
          <w:rFonts w:cstheme="minorHAnsi"/>
        </w:rPr>
        <w:t xml:space="preserve">chừng đó </w:t>
      </w:r>
      <w:r w:rsidR="009E2C2F" w:rsidRPr="00AF45CA">
        <w:rPr>
          <w:rFonts w:cstheme="minorHAnsi"/>
        </w:rPr>
        <w:t xml:space="preserve">cuộc </w:t>
      </w:r>
      <w:r w:rsidRPr="00AF45CA">
        <w:rPr>
          <w:rFonts w:cstheme="minorHAnsi"/>
        </w:rPr>
        <w:t>chiến chống lại nạn ăn cắp</w:t>
      </w:r>
      <w:r w:rsidR="00BB5255" w:rsidRPr="00AF45CA">
        <w:rPr>
          <w:rFonts w:cstheme="minorHAnsi"/>
        </w:rPr>
        <w:t>/chiếm đoạt</w:t>
      </w:r>
      <w:r w:rsidRPr="00AF45CA">
        <w:rPr>
          <w:rFonts w:cstheme="minorHAnsi"/>
        </w:rPr>
        <w:t xml:space="preserve"> tài sản trí tuệ </w:t>
      </w:r>
      <w:r w:rsidR="005E2AC1" w:rsidRPr="00AF45CA">
        <w:rPr>
          <w:rFonts w:cstheme="minorHAnsi"/>
        </w:rPr>
        <w:t xml:space="preserve">gần như </w:t>
      </w:r>
      <w:r w:rsidR="0044245B" w:rsidRPr="00AF45CA">
        <w:rPr>
          <w:rFonts w:cstheme="minorHAnsi"/>
        </w:rPr>
        <w:t xml:space="preserve">sẽ rơi </w:t>
      </w:r>
      <w:r w:rsidR="009E2C2F" w:rsidRPr="00AF45CA">
        <w:rPr>
          <w:rFonts w:cstheme="minorHAnsi"/>
        </w:rPr>
        <w:t>vào ngõ cụt.</w:t>
      </w:r>
      <w:r w:rsidRPr="00AF45CA">
        <w:rPr>
          <w:rFonts w:cstheme="minorHAnsi"/>
        </w:rPr>
        <w:t xml:space="preserve"> Nạn </w:t>
      </w:r>
      <w:proofErr w:type="gramStart"/>
      <w:r w:rsidRPr="00AF45CA">
        <w:rPr>
          <w:rFonts w:cstheme="minorHAnsi"/>
        </w:rPr>
        <w:t>ăn</w:t>
      </w:r>
      <w:proofErr w:type="gramEnd"/>
      <w:r w:rsidRPr="00AF45CA">
        <w:rPr>
          <w:rFonts w:cstheme="minorHAnsi"/>
        </w:rPr>
        <w:t xml:space="preserve"> cắp</w:t>
      </w:r>
      <w:r w:rsidR="00BB5255" w:rsidRPr="00AF45CA">
        <w:rPr>
          <w:rFonts w:cstheme="minorHAnsi"/>
        </w:rPr>
        <w:t>/chiếm đoạt</w:t>
      </w:r>
      <w:r w:rsidRPr="00AF45CA">
        <w:rPr>
          <w:rFonts w:cstheme="minorHAnsi"/>
        </w:rPr>
        <w:t xml:space="preserve"> trắng trợn </w:t>
      </w:r>
      <w:r w:rsidR="005E2AC1" w:rsidRPr="00AF45CA">
        <w:rPr>
          <w:rFonts w:cstheme="minorHAnsi"/>
        </w:rPr>
        <w:t xml:space="preserve">quyền SHTT </w:t>
      </w:r>
      <w:r w:rsidRPr="00AF45CA">
        <w:rPr>
          <w:rFonts w:cstheme="minorHAnsi"/>
        </w:rPr>
        <w:t xml:space="preserve">đã </w:t>
      </w:r>
      <w:r w:rsidR="009E2C2F" w:rsidRPr="00AF45CA">
        <w:rPr>
          <w:rFonts w:cstheme="minorHAnsi"/>
        </w:rPr>
        <w:t>làm nản lòng không ít các nhà đầu tư</w:t>
      </w:r>
      <w:r w:rsidRPr="00AF45CA">
        <w:rPr>
          <w:rFonts w:cstheme="minorHAnsi"/>
        </w:rPr>
        <w:t xml:space="preserve">, chủ nhãn hiệu đích thực và các doanh nghiệp chân chính tại Việt Nam. </w:t>
      </w:r>
    </w:p>
    <w:p w:rsidR="00DB4DD8" w:rsidRPr="00AF45CA" w:rsidRDefault="00DB4DD8" w:rsidP="00230D5C">
      <w:pPr>
        <w:spacing w:after="0" w:line="240" w:lineRule="auto"/>
        <w:jc w:val="both"/>
        <w:rPr>
          <w:rFonts w:cstheme="minorHAnsi"/>
        </w:rPr>
      </w:pPr>
    </w:p>
    <w:p w:rsidR="00BC2A41" w:rsidRPr="00AF45CA" w:rsidRDefault="00F55F8E" w:rsidP="00230D5C">
      <w:pPr>
        <w:spacing w:after="0" w:line="240" w:lineRule="auto"/>
        <w:jc w:val="both"/>
        <w:rPr>
          <w:rFonts w:cstheme="minorHAnsi"/>
        </w:rPr>
      </w:pPr>
      <w:r w:rsidRPr="00AF45CA">
        <w:rPr>
          <w:rFonts w:cstheme="minorHAnsi"/>
        </w:rPr>
        <w:t xml:space="preserve">Trong khi đăng ký </w:t>
      </w:r>
      <w:r w:rsidR="00F5065D" w:rsidRPr="00AF45CA">
        <w:rPr>
          <w:rFonts w:cstheme="minorHAnsi"/>
        </w:rPr>
        <w:t>N</w:t>
      </w:r>
      <w:r w:rsidRPr="00AF45CA">
        <w:rPr>
          <w:rFonts w:cstheme="minorHAnsi"/>
        </w:rPr>
        <w:t>hãn hiệu</w:t>
      </w:r>
      <w:r w:rsidR="005E2AC1" w:rsidRPr="00AF45CA">
        <w:rPr>
          <w:rFonts w:cstheme="minorHAnsi"/>
        </w:rPr>
        <w:t>/KDCN có thể</w:t>
      </w:r>
      <w:r w:rsidRPr="00AF45CA">
        <w:rPr>
          <w:rFonts w:cstheme="minorHAnsi"/>
        </w:rPr>
        <w:t xml:space="preserve"> kéo dài hơn 1 năm hoặc vài năm, đ</w:t>
      </w:r>
      <w:r w:rsidR="001B0277" w:rsidRPr="00AF45CA">
        <w:rPr>
          <w:rFonts w:cstheme="minorHAnsi"/>
        </w:rPr>
        <w:t xml:space="preserve">ăng ký </w:t>
      </w:r>
      <w:r w:rsidR="00F5065D" w:rsidRPr="00AF45CA">
        <w:rPr>
          <w:rFonts w:cstheme="minorHAnsi"/>
        </w:rPr>
        <w:t>Q</w:t>
      </w:r>
      <w:r w:rsidR="001B0277" w:rsidRPr="00AF45CA">
        <w:rPr>
          <w:rFonts w:cstheme="minorHAnsi"/>
        </w:rPr>
        <w:t xml:space="preserve">uyền tác giả tại Việt Nam diễn ra khá nhanh chóng, thủ tục đơn giản. Ngoài việc đáp ứng </w:t>
      </w:r>
      <w:r w:rsidR="00E35A3B" w:rsidRPr="00AF45CA">
        <w:rPr>
          <w:rFonts w:cstheme="minorHAnsi"/>
        </w:rPr>
        <w:t>“</w:t>
      </w:r>
      <w:r w:rsidR="001B0277" w:rsidRPr="00AF45CA">
        <w:rPr>
          <w:rFonts w:cstheme="minorHAnsi"/>
        </w:rPr>
        <w:t>tính nguyên gốc</w:t>
      </w:r>
      <w:r w:rsidR="00E35A3B" w:rsidRPr="00AF45CA">
        <w:rPr>
          <w:rFonts w:cstheme="minorHAnsi"/>
        </w:rPr>
        <w:t>” (</w:t>
      </w:r>
      <w:r w:rsidR="00E35A3B" w:rsidRPr="00AF45CA">
        <w:rPr>
          <w:rFonts w:cstheme="minorHAnsi"/>
          <w:i/>
        </w:rPr>
        <w:t>tức là tác phẩm được bảo hộ trên cơ sở sáng tạo của tác giả, không quan tâm tới tính mới, tính sáng tạo</w:t>
      </w:r>
      <w:r w:rsidR="00E35A3B" w:rsidRPr="00AF45CA">
        <w:rPr>
          <w:rFonts w:cstheme="minorHAnsi"/>
        </w:rPr>
        <w:t>)</w:t>
      </w:r>
      <w:r w:rsidR="001B0277" w:rsidRPr="00AF45CA">
        <w:rPr>
          <w:rFonts w:cstheme="minorHAnsi"/>
        </w:rPr>
        <w:t xml:space="preserve">, việc cấp Giấy chứng nhận đăng ký </w:t>
      </w:r>
      <w:r w:rsidR="00F5065D" w:rsidRPr="00AF45CA">
        <w:rPr>
          <w:rFonts w:cstheme="minorHAnsi"/>
        </w:rPr>
        <w:t>Q</w:t>
      </w:r>
      <w:r w:rsidR="001B0277" w:rsidRPr="00AF45CA">
        <w:rPr>
          <w:rFonts w:cstheme="minorHAnsi"/>
        </w:rPr>
        <w:t xml:space="preserve">uyền tác giả </w:t>
      </w:r>
      <w:r w:rsidR="00537966" w:rsidRPr="00AF45CA">
        <w:rPr>
          <w:rFonts w:cstheme="minorHAnsi"/>
        </w:rPr>
        <w:t xml:space="preserve">cho các tác phẩm nộp tại Cục Bản Quyền Tác Giả Việt Nam </w:t>
      </w:r>
      <w:r w:rsidR="001B0277" w:rsidRPr="00AF45CA">
        <w:rPr>
          <w:rFonts w:cstheme="minorHAnsi"/>
        </w:rPr>
        <w:t xml:space="preserve">chủ yếu dựa vào cam kết rằng tác phẩm do chính </w:t>
      </w:r>
      <w:r w:rsidR="00670489" w:rsidRPr="00AF45CA">
        <w:rPr>
          <w:rFonts w:cstheme="minorHAnsi"/>
        </w:rPr>
        <w:t xml:space="preserve">tác giả sáng tạo ra, không sao chép của bất kỳ tổ chức, cá nhân nào. </w:t>
      </w:r>
      <w:r w:rsidRPr="00AF45CA">
        <w:rPr>
          <w:rFonts w:cstheme="minorHAnsi"/>
        </w:rPr>
        <w:t xml:space="preserve">Mặt trái của cơ chế đăng ký </w:t>
      </w:r>
      <w:r w:rsidR="00F5065D" w:rsidRPr="00AF45CA">
        <w:rPr>
          <w:rFonts w:cstheme="minorHAnsi"/>
        </w:rPr>
        <w:t>Q</w:t>
      </w:r>
      <w:r w:rsidRPr="00AF45CA">
        <w:rPr>
          <w:rFonts w:cstheme="minorHAnsi"/>
        </w:rPr>
        <w:t xml:space="preserve">uyền tác giả là ở chỗ: </w:t>
      </w:r>
      <w:r w:rsidR="00670489" w:rsidRPr="00AF45CA">
        <w:rPr>
          <w:rFonts w:cstheme="minorHAnsi"/>
        </w:rPr>
        <w:t xml:space="preserve">Chính cơ chế </w:t>
      </w:r>
      <w:r w:rsidRPr="00AF45CA">
        <w:rPr>
          <w:rFonts w:cstheme="minorHAnsi"/>
        </w:rPr>
        <w:t>rất</w:t>
      </w:r>
      <w:r w:rsidR="00670489" w:rsidRPr="00AF45CA">
        <w:rPr>
          <w:rFonts w:cstheme="minorHAnsi"/>
        </w:rPr>
        <w:t xml:space="preserve"> “thoáng” và “mở” trong đăng ký </w:t>
      </w:r>
      <w:r w:rsidR="00F5065D" w:rsidRPr="00AF45CA">
        <w:rPr>
          <w:rFonts w:cstheme="minorHAnsi"/>
        </w:rPr>
        <w:t>Q</w:t>
      </w:r>
      <w:r w:rsidR="00670489" w:rsidRPr="00AF45CA">
        <w:rPr>
          <w:rFonts w:cstheme="minorHAnsi"/>
        </w:rPr>
        <w:t xml:space="preserve">uyền tác giả, không ít </w:t>
      </w:r>
      <w:r w:rsidR="00175D4B" w:rsidRPr="00AF45CA">
        <w:rPr>
          <w:rFonts w:cstheme="minorHAnsi"/>
        </w:rPr>
        <w:t>N</w:t>
      </w:r>
      <w:r w:rsidR="00670489" w:rsidRPr="00AF45CA">
        <w:rPr>
          <w:rFonts w:cstheme="minorHAnsi"/>
        </w:rPr>
        <w:t>hãn hiệu hình</w:t>
      </w:r>
      <w:r w:rsidR="00080D0E" w:rsidRPr="00AF45CA">
        <w:rPr>
          <w:rFonts w:cstheme="minorHAnsi"/>
        </w:rPr>
        <w:t xml:space="preserve"> hay </w:t>
      </w:r>
      <w:r w:rsidR="00670489" w:rsidRPr="00AF45CA">
        <w:rPr>
          <w:rFonts w:cstheme="minorHAnsi"/>
        </w:rPr>
        <w:t xml:space="preserve">logo của chủ nhãn hiệu đích thực đã bị sao chép trái phép và đăng ký dưới dạng tác phẩm mỹ thuật ứng dụng và được cấp Giấy chứng nhận đăng ký </w:t>
      </w:r>
      <w:r w:rsidR="00F5065D" w:rsidRPr="00AF45CA">
        <w:rPr>
          <w:rFonts w:cstheme="minorHAnsi"/>
        </w:rPr>
        <w:t>Q</w:t>
      </w:r>
      <w:r w:rsidR="00670489" w:rsidRPr="00AF45CA">
        <w:rPr>
          <w:rFonts w:cstheme="minorHAnsi"/>
        </w:rPr>
        <w:t xml:space="preserve">uyền tác giả. Giấy chứng nhận đăng ký </w:t>
      </w:r>
      <w:r w:rsidR="00F5065D" w:rsidRPr="00AF45CA">
        <w:rPr>
          <w:rFonts w:cstheme="minorHAnsi"/>
        </w:rPr>
        <w:t>Q</w:t>
      </w:r>
      <w:r w:rsidR="00670489" w:rsidRPr="00AF45CA">
        <w:rPr>
          <w:rFonts w:cstheme="minorHAnsi"/>
        </w:rPr>
        <w:t xml:space="preserve">uyền tác giả được những kẻ kinh doanh bất chính sử dụng như </w:t>
      </w:r>
      <w:proofErr w:type="gramStart"/>
      <w:r w:rsidR="00670489" w:rsidRPr="00AF45CA">
        <w:rPr>
          <w:rFonts w:cstheme="minorHAnsi"/>
        </w:rPr>
        <w:t>kim</w:t>
      </w:r>
      <w:proofErr w:type="gramEnd"/>
      <w:r w:rsidR="00670489" w:rsidRPr="00AF45CA">
        <w:rPr>
          <w:rFonts w:cstheme="minorHAnsi"/>
        </w:rPr>
        <w:t xml:space="preserve"> bài</w:t>
      </w:r>
      <w:r w:rsidR="00F5065D" w:rsidRPr="00AF45CA">
        <w:rPr>
          <w:rFonts w:cstheme="minorHAnsi"/>
        </w:rPr>
        <w:t>/lá bùa</w:t>
      </w:r>
      <w:r w:rsidR="00670489" w:rsidRPr="00AF45CA">
        <w:rPr>
          <w:rFonts w:cstheme="minorHAnsi"/>
        </w:rPr>
        <w:t xml:space="preserve"> chống lại các cáo buộc xâm phạm quyền </w:t>
      </w:r>
      <w:r w:rsidR="00175D4B" w:rsidRPr="00AF45CA">
        <w:rPr>
          <w:rFonts w:cstheme="minorHAnsi"/>
        </w:rPr>
        <w:t>SHTT</w:t>
      </w:r>
      <w:r w:rsidR="00670489" w:rsidRPr="00AF45CA">
        <w:rPr>
          <w:rFonts w:cstheme="minorHAnsi"/>
        </w:rPr>
        <w:t xml:space="preserve">. Rõ ràng, đây là một kẽ hở pháp luật </w:t>
      </w:r>
      <w:r w:rsidR="00F5065D" w:rsidRPr="00AF45CA">
        <w:rPr>
          <w:rFonts w:cstheme="minorHAnsi"/>
        </w:rPr>
        <w:t>không nhỏ</w:t>
      </w:r>
      <w:r w:rsidR="00DE67D4" w:rsidRPr="00AF45CA">
        <w:rPr>
          <w:rFonts w:cstheme="minorHAnsi"/>
        </w:rPr>
        <w:t>,</w:t>
      </w:r>
      <w:r w:rsidR="00670489" w:rsidRPr="00AF45CA">
        <w:rPr>
          <w:rFonts w:cstheme="minorHAnsi"/>
        </w:rPr>
        <w:t xml:space="preserve"> đã </w:t>
      </w:r>
      <w:r w:rsidR="00DE67D4" w:rsidRPr="00AF45CA">
        <w:rPr>
          <w:rFonts w:cstheme="minorHAnsi"/>
        </w:rPr>
        <w:t xml:space="preserve">và đang </w:t>
      </w:r>
      <w:r w:rsidR="00670489" w:rsidRPr="00AF45CA">
        <w:rPr>
          <w:rFonts w:cstheme="minorHAnsi"/>
        </w:rPr>
        <w:t xml:space="preserve">bị lạm dụng. </w:t>
      </w:r>
      <w:proofErr w:type="gramStart"/>
      <w:r w:rsidR="00670489" w:rsidRPr="00AF45CA">
        <w:rPr>
          <w:rFonts w:cstheme="minorHAnsi"/>
        </w:rPr>
        <w:t>Điều này</w:t>
      </w:r>
      <w:r w:rsidR="00BC2A41" w:rsidRPr="00AF45CA">
        <w:rPr>
          <w:rFonts w:cstheme="minorHAnsi"/>
        </w:rPr>
        <w:t xml:space="preserve"> chắc chắn</w:t>
      </w:r>
      <w:r w:rsidR="00670489" w:rsidRPr="00AF45CA">
        <w:rPr>
          <w:rFonts w:cstheme="minorHAnsi"/>
        </w:rPr>
        <w:t xml:space="preserve"> sẽ châm ngòi cho nhiều cuộc tranh chấp, xung đột quyền SHTT</w:t>
      </w:r>
      <w:r w:rsidR="00BC2A41" w:rsidRPr="00AF45CA">
        <w:rPr>
          <w:rFonts w:cstheme="minorHAnsi"/>
        </w:rPr>
        <w:t>, biến</w:t>
      </w:r>
      <w:r w:rsidR="00DB4DD8" w:rsidRPr="00AF45CA">
        <w:rPr>
          <w:rFonts w:cstheme="minorHAnsi"/>
        </w:rPr>
        <w:t xml:space="preserve"> chúng trở</w:t>
      </w:r>
      <w:r w:rsidR="00BC2A41" w:rsidRPr="00AF45CA">
        <w:rPr>
          <w:rFonts w:cstheme="minorHAnsi"/>
        </w:rPr>
        <w:t xml:space="preserve"> thành vấn nạn gây nhức nhối nghiêm trọng và không thể kiểm soát.</w:t>
      </w:r>
      <w:proofErr w:type="gramEnd"/>
      <w:r w:rsidR="00EF1BC7" w:rsidRPr="00AF45CA">
        <w:rPr>
          <w:rFonts w:cstheme="minorHAnsi"/>
        </w:rPr>
        <w:t xml:space="preserve"> </w:t>
      </w:r>
    </w:p>
    <w:p w:rsidR="00DB4DD8" w:rsidRPr="00AF45CA" w:rsidRDefault="00DB4DD8" w:rsidP="00230D5C">
      <w:pPr>
        <w:spacing w:after="0" w:line="240" w:lineRule="auto"/>
        <w:jc w:val="both"/>
        <w:rPr>
          <w:rFonts w:cstheme="minorHAnsi"/>
        </w:rPr>
      </w:pPr>
    </w:p>
    <w:p w:rsidR="001B0277" w:rsidRPr="00AF45CA" w:rsidRDefault="00BC2A41" w:rsidP="00230D5C">
      <w:pPr>
        <w:spacing w:after="0" w:line="240" w:lineRule="auto"/>
        <w:jc w:val="both"/>
        <w:rPr>
          <w:rFonts w:cstheme="minorHAnsi"/>
          <w:b/>
        </w:rPr>
      </w:pPr>
      <w:proofErr w:type="gramStart"/>
      <w:r w:rsidRPr="00AF45CA">
        <w:rPr>
          <w:rFonts w:cstheme="minorHAnsi"/>
          <w:b/>
        </w:rPr>
        <w:t>Giải pháp?</w:t>
      </w:r>
      <w:proofErr w:type="gramEnd"/>
    </w:p>
    <w:p w:rsidR="00DB4DD8" w:rsidRPr="00AF45CA" w:rsidRDefault="00DB4DD8" w:rsidP="00230D5C">
      <w:pPr>
        <w:spacing w:after="0" w:line="240" w:lineRule="auto"/>
        <w:jc w:val="both"/>
        <w:rPr>
          <w:rFonts w:cstheme="minorHAnsi"/>
          <w:b/>
        </w:rPr>
      </w:pPr>
    </w:p>
    <w:p w:rsidR="00277C90" w:rsidRPr="00AF45CA" w:rsidRDefault="00BC2A41" w:rsidP="00230D5C">
      <w:pPr>
        <w:spacing w:after="0" w:line="240" w:lineRule="auto"/>
        <w:jc w:val="both"/>
        <w:rPr>
          <w:rFonts w:cstheme="minorHAnsi"/>
        </w:rPr>
      </w:pPr>
      <w:r w:rsidRPr="00AF45CA">
        <w:rPr>
          <w:rFonts w:cstheme="minorHAnsi"/>
        </w:rPr>
        <w:t xml:space="preserve">Các quy định về bảo vệ quyền SHTT của Việt Nam đang được hoàn thiện </w:t>
      </w:r>
      <w:proofErr w:type="gramStart"/>
      <w:r w:rsidRPr="00AF45CA">
        <w:rPr>
          <w:rFonts w:cstheme="minorHAnsi"/>
        </w:rPr>
        <w:t>theo</w:t>
      </w:r>
      <w:proofErr w:type="gramEnd"/>
      <w:r w:rsidRPr="00AF45CA">
        <w:rPr>
          <w:rFonts w:cstheme="minorHAnsi"/>
        </w:rPr>
        <w:t xml:space="preserve"> các tiêu chuẩn, chuẩn mực quốc tế cao hơn sau khi Việt Nam ký kết Hiệp định EVFTA và CPTPP. </w:t>
      </w:r>
      <w:r w:rsidR="00437041" w:rsidRPr="00AF45CA">
        <w:rPr>
          <w:rFonts w:cstheme="minorHAnsi"/>
        </w:rPr>
        <w:t xml:space="preserve">Tuy nhiên, thực tế cho thấy rằng: </w:t>
      </w:r>
      <w:r w:rsidR="00DE67D4" w:rsidRPr="00AF45CA">
        <w:rPr>
          <w:rFonts w:cstheme="minorHAnsi"/>
          <w:b/>
          <w:color w:val="FF0000"/>
        </w:rPr>
        <w:t>C</w:t>
      </w:r>
      <w:r w:rsidR="00437041" w:rsidRPr="00AF45CA">
        <w:rPr>
          <w:rFonts w:cstheme="minorHAnsi"/>
          <w:b/>
          <w:color w:val="FF0000"/>
        </w:rPr>
        <w:t>hống xâm phạm SHTT luôn là cuộc chiến không có hồi kết ở bất kỳ quốc gia nào</w:t>
      </w:r>
      <w:r w:rsidR="00437041" w:rsidRPr="00AF45CA">
        <w:rPr>
          <w:rFonts w:cstheme="minorHAnsi"/>
        </w:rPr>
        <w:t xml:space="preserve">. Do đó, </w:t>
      </w:r>
      <w:r w:rsidRPr="00AF45CA">
        <w:rPr>
          <w:rFonts w:cstheme="minorHAnsi"/>
        </w:rPr>
        <w:t>thay vì trông chờ sự thay đổi từ hệ thống</w:t>
      </w:r>
      <w:r w:rsidR="00437041" w:rsidRPr="00AF45CA">
        <w:rPr>
          <w:rFonts w:cstheme="minorHAnsi"/>
        </w:rPr>
        <w:t xml:space="preserve"> pháp luật quốc gia</w:t>
      </w:r>
      <w:r w:rsidRPr="00AF45CA">
        <w:rPr>
          <w:rFonts w:cstheme="minorHAnsi"/>
        </w:rPr>
        <w:t>,</w:t>
      </w:r>
      <w:r w:rsidR="00437041" w:rsidRPr="00AF45CA">
        <w:rPr>
          <w:rFonts w:cstheme="minorHAnsi"/>
        </w:rPr>
        <w:t xml:space="preserve"> </w:t>
      </w:r>
      <w:r w:rsidRPr="00AF45CA">
        <w:rPr>
          <w:rFonts w:cstheme="minorHAnsi"/>
        </w:rPr>
        <w:t xml:space="preserve">tự bảo vệ mình chống lại nạn </w:t>
      </w:r>
      <w:proofErr w:type="gramStart"/>
      <w:r w:rsidRPr="00AF45CA">
        <w:rPr>
          <w:rFonts w:cstheme="minorHAnsi"/>
        </w:rPr>
        <w:t>ăn</w:t>
      </w:r>
      <w:proofErr w:type="gramEnd"/>
      <w:r w:rsidRPr="00AF45CA">
        <w:rPr>
          <w:rFonts w:cstheme="minorHAnsi"/>
        </w:rPr>
        <w:t xml:space="preserve"> cắp tài sản trí tuệ vẫn là cách tiếp cận khôn ngoan và hiệu quả.</w:t>
      </w:r>
      <w:r w:rsidR="00437041" w:rsidRPr="00AF45CA">
        <w:rPr>
          <w:rFonts w:cstheme="minorHAnsi"/>
        </w:rPr>
        <w:t xml:space="preserve"> </w:t>
      </w:r>
      <w:r w:rsidR="00277C90" w:rsidRPr="00AF45CA">
        <w:rPr>
          <w:rFonts w:cstheme="minorHAnsi"/>
        </w:rPr>
        <w:t>Để giảm thi</w:t>
      </w:r>
      <w:r w:rsidR="00F55F8E" w:rsidRPr="00AF45CA">
        <w:rPr>
          <w:rFonts w:cstheme="minorHAnsi"/>
        </w:rPr>
        <w:t>ể</w:t>
      </w:r>
      <w:r w:rsidR="00277C90" w:rsidRPr="00AF45CA">
        <w:rPr>
          <w:rFonts w:cstheme="minorHAnsi"/>
        </w:rPr>
        <w:t xml:space="preserve">u các hệ </w:t>
      </w:r>
      <w:r w:rsidR="00C61E92">
        <w:rPr>
          <w:rFonts w:cstheme="minorHAnsi"/>
        </w:rPr>
        <w:t>lụy</w:t>
      </w:r>
      <w:r w:rsidR="00277C90" w:rsidRPr="00AF45CA">
        <w:rPr>
          <w:rFonts w:cstheme="minorHAnsi"/>
        </w:rPr>
        <w:t xml:space="preserve"> tiêu cực như đề cập tại </w:t>
      </w:r>
      <w:r w:rsidR="00DE67D4" w:rsidRPr="00AF45CA">
        <w:rPr>
          <w:rFonts w:cstheme="minorHAnsi"/>
        </w:rPr>
        <w:t>M</w:t>
      </w:r>
      <w:r w:rsidR="00277C90" w:rsidRPr="00AF45CA">
        <w:rPr>
          <w:rFonts w:cstheme="minorHAnsi"/>
        </w:rPr>
        <w:t xml:space="preserve">ục (I), </w:t>
      </w:r>
      <w:r w:rsidR="00080D0E" w:rsidRPr="00AF45CA">
        <w:rPr>
          <w:rStyle w:val="jlqj4b"/>
          <w:rFonts w:cstheme="minorHAnsi"/>
        </w:rPr>
        <w:t xml:space="preserve">chống lại các hành vi xâm phạm </w:t>
      </w:r>
      <w:r w:rsidR="004B1176" w:rsidRPr="00AF45CA">
        <w:rPr>
          <w:rStyle w:val="jlqj4b"/>
          <w:rFonts w:cstheme="minorHAnsi"/>
        </w:rPr>
        <w:t xml:space="preserve">quyền SHTT </w:t>
      </w:r>
      <w:r w:rsidR="00080D0E" w:rsidRPr="00AF45CA">
        <w:rPr>
          <w:rStyle w:val="jlqj4b"/>
          <w:rFonts w:cstheme="minorHAnsi"/>
        </w:rPr>
        <w:t xml:space="preserve">tại Việt Nam, ngăn ngừa và hạn chế thiệt hại, ngoài việc đăng ký </w:t>
      </w:r>
      <w:r w:rsidR="00DE67D4" w:rsidRPr="00AF45CA">
        <w:rPr>
          <w:rStyle w:val="jlqj4b"/>
          <w:rFonts w:cstheme="minorHAnsi"/>
        </w:rPr>
        <w:t>N</w:t>
      </w:r>
      <w:r w:rsidR="00080D0E" w:rsidRPr="00AF45CA">
        <w:rPr>
          <w:rStyle w:val="jlqj4b"/>
          <w:rFonts w:cstheme="minorHAnsi"/>
        </w:rPr>
        <w:t>hãn hiệu</w:t>
      </w:r>
      <w:r w:rsidR="00537966" w:rsidRPr="00AF45CA">
        <w:rPr>
          <w:rStyle w:val="jlqj4b"/>
          <w:rFonts w:cstheme="minorHAnsi"/>
        </w:rPr>
        <w:t xml:space="preserve"> và/hoặc KDCN</w:t>
      </w:r>
      <w:r w:rsidR="00080D0E" w:rsidRPr="00AF45CA">
        <w:rPr>
          <w:rStyle w:val="jlqj4b"/>
          <w:rFonts w:cstheme="minorHAnsi"/>
        </w:rPr>
        <w:t xml:space="preserve">, </w:t>
      </w:r>
      <w:r w:rsidR="00277C90" w:rsidRPr="00AF45CA">
        <w:rPr>
          <w:rFonts w:cstheme="minorHAnsi"/>
        </w:rPr>
        <w:t xml:space="preserve">trước khi tung </w:t>
      </w:r>
      <w:r w:rsidR="00277C90" w:rsidRPr="00AF45CA">
        <w:rPr>
          <w:rFonts w:cstheme="minorHAnsi"/>
        </w:rPr>
        <w:lastRenderedPageBreak/>
        <w:t xml:space="preserve">sản phẩm ra thị trường, doanh nghiệp </w:t>
      </w:r>
      <w:r w:rsidR="00277C90" w:rsidRPr="00AF45CA">
        <w:rPr>
          <w:rFonts w:cstheme="minorHAnsi"/>
          <w:b/>
        </w:rPr>
        <w:t>nên thực hiện các thủ tục cần thiết để đăng ký bảo hộ</w:t>
      </w:r>
      <w:r w:rsidR="004B1176" w:rsidRPr="00AF45CA">
        <w:rPr>
          <w:rFonts w:cstheme="minorHAnsi"/>
          <w:b/>
        </w:rPr>
        <w:t xml:space="preserve"> logo, kiểu dáng </w:t>
      </w:r>
      <w:r w:rsidR="00277C90" w:rsidRPr="00AF45CA">
        <w:rPr>
          <w:rFonts w:cstheme="minorHAnsi"/>
          <w:b/>
        </w:rPr>
        <w:t xml:space="preserve">bao bì sản phẩm của mình dưới dạng </w:t>
      </w:r>
      <w:r w:rsidR="00DE67D4" w:rsidRPr="00AF45CA">
        <w:rPr>
          <w:rFonts w:cstheme="minorHAnsi"/>
          <w:b/>
        </w:rPr>
        <w:t>Q</w:t>
      </w:r>
      <w:r w:rsidR="00277C90" w:rsidRPr="00AF45CA">
        <w:rPr>
          <w:rFonts w:cstheme="minorHAnsi"/>
          <w:b/>
        </w:rPr>
        <w:t>uyền tác gi</w:t>
      </w:r>
      <w:r w:rsidR="00DB4DD8" w:rsidRPr="00AF45CA">
        <w:rPr>
          <w:rFonts w:cstheme="minorHAnsi"/>
          <w:b/>
        </w:rPr>
        <w:t>ả tại Việt Nam</w:t>
      </w:r>
      <w:r w:rsidR="00080D0E" w:rsidRPr="00AF45CA">
        <w:rPr>
          <w:rFonts w:cstheme="minorHAnsi"/>
          <w:b/>
        </w:rPr>
        <w:t xml:space="preserve"> trong thời gian sớm nhất</w:t>
      </w:r>
      <w:r w:rsidR="00DB4DD8" w:rsidRPr="00AF45CA">
        <w:rPr>
          <w:rFonts w:cstheme="minorHAnsi"/>
          <w:b/>
        </w:rPr>
        <w:t>.</w:t>
      </w:r>
    </w:p>
    <w:p w:rsidR="00080D0E" w:rsidRPr="00AF45CA" w:rsidRDefault="00080D0E" w:rsidP="00230D5C">
      <w:pPr>
        <w:spacing w:after="0" w:line="240" w:lineRule="auto"/>
        <w:jc w:val="both"/>
        <w:rPr>
          <w:rFonts w:cstheme="minorHAnsi"/>
        </w:rPr>
      </w:pPr>
    </w:p>
    <w:p w:rsidR="00DB4DD8" w:rsidRPr="00AF45CA" w:rsidRDefault="00277C90" w:rsidP="00230D5C">
      <w:pPr>
        <w:spacing w:after="0" w:line="240" w:lineRule="auto"/>
        <w:jc w:val="both"/>
        <w:rPr>
          <w:rFonts w:cstheme="minorHAnsi"/>
        </w:rPr>
      </w:pPr>
      <w:r w:rsidRPr="00AF45CA">
        <w:rPr>
          <w:rFonts w:cstheme="minorHAnsi"/>
        </w:rPr>
        <w:t>C</w:t>
      </w:r>
      <w:r w:rsidR="00BC2A41" w:rsidRPr="00AF45CA">
        <w:rPr>
          <w:rFonts w:cstheme="minorHAnsi"/>
        </w:rPr>
        <w:t xml:space="preserve">hi phí của việc đăng ký </w:t>
      </w:r>
      <w:r w:rsidRPr="00AF45CA">
        <w:rPr>
          <w:rFonts w:cstheme="minorHAnsi"/>
        </w:rPr>
        <w:t>quyền tác giả khá thấp, trong khi thời gian được cấp Giấy chứng nhận quyền tác giả rất ngắ</w:t>
      </w:r>
      <w:r w:rsidR="00DB4DD8" w:rsidRPr="00AF45CA">
        <w:rPr>
          <w:rFonts w:cstheme="minorHAnsi"/>
        </w:rPr>
        <w:t>n</w:t>
      </w:r>
      <w:r w:rsidR="004F51E2" w:rsidRPr="00AF45CA">
        <w:rPr>
          <w:rFonts w:cstheme="minorHAnsi"/>
        </w:rPr>
        <w:t>,</w:t>
      </w:r>
      <w:r w:rsidR="00DB4DD8" w:rsidRPr="00AF45CA">
        <w:rPr>
          <w:rFonts w:cstheme="minorHAnsi"/>
        </w:rPr>
        <w:t xml:space="preserve"> từ 15-20 ngày làm việc</w:t>
      </w:r>
      <w:r w:rsidR="004F51E2" w:rsidRPr="00AF45CA">
        <w:rPr>
          <w:rFonts w:cstheme="minorHAnsi"/>
        </w:rPr>
        <w:t xml:space="preserve"> sau khi nộp đầy đủ hồ sơ</w:t>
      </w:r>
      <w:r w:rsidR="00DB4DD8" w:rsidRPr="00AF45CA">
        <w:rPr>
          <w:rFonts w:cstheme="minorHAnsi"/>
        </w:rPr>
        <w:t xml:space="preserve">. </w:t>
      </w:r>
      <w:proofErr w:type="gramStart"/>
      <w:r w:rsidR="004E7FF1" w:rsidRPr="00AF45CA">
        <w:rPr>
          <w:rFonts w:cstheme="minorHAnsi"/>
        </w:rPr>
        <w:t>Pháp luật Việt Nam không có quy định ngăn cấm việc đăng ký một đối tượng</w:t>
      </w:r>
      <w:r w:rsidR="00DE67D4" w:rsidRPr="00AF45CA">
        <w:rPr>
          <w:rFonts w:cstheme="minorHAnsi"/>
        </w:rPr>
        <w:t xml:space="preserve"> SHTT</w:t>
      </w:r>
      <w:r w:rsidR="004E7FF1" w:rsidRPr="00AF45CA">
        <w:rPr>
          <w:rFonts w:cstheme="minorHAnsi"/>
        </w:rPr>
        <w:t xml:space="preserve"> dưới hai</w:t>
      </w:r>
      <w:r w:rsidR="00537966" w:rsidRPr="00AF45CA">
        <w:rPr>
          <w:rFonts w:cstheme="minorHAnsi"/>
        </w:rPr>
        <w:t xml:space="preserve"> hoặc ba</w:t>
      </w:r>
      <w:r w:rsidR="004E7FF1" w:rsidRPr="00AF45CA">
        <w:rPr>
          <w:rFonts w:cstheme="minorHAnsi"/>
        </w:rPr>
        <w:t xml:space="preserve"> dạng quyền SHTT, mi</w:t>
      </w:r>
      <w:r w:rsidR="004F51E2" w:rsidRPr="00AF45CA">
        <w:rPr>
          <w:rFonts w:cstheme="minorHAnsi"/>
        </w:rPr>
        <w:t>ễ</w:t>
      </w:r>
      <w:r w:rsidR="004E7FF1" w:rsidRPr="00AF45CA">
        <w:rPr>
          <w:rFonts w:cstheme="minorHAnsi"/>
        </w:rPr>
        <w:t xml:space="preserve">n </w:t>
      </w:r>
      <w:r w:rsidR="00DE67D4" w:rsidRPr="00AF45CA">
        <w:rPr>
          <w:rFonts w:cstheme="minorHAnsi"/>
        </w:rPr>
        <w:t>rằng</w:t>
      </w:r>
      <w:r w:rsidR="004E7FF1" w:rsidRPr="00AF45CA">
        <w:rPr>
          <w:rFonts w:cstheme="minorHAnsi"/>
        </w:rPr>
        <w:t xml:space="preserve"> nó đáp ứng </w:t>
      </w:r>
      <w:r w:rsidR="00DE67D4" w:rsidRPr="00AF45CA">
        <w:rPr>
          <w:rFonts w:cstheme="minorHAnsi"/>
        </w:rPr>
        <w:t xml:space="preserve">các </w:t>
      </w:r>
      <w:r w:rsidR="004E7FF1" w:rsidRPr="00AF45CA">
        <w:rPr>
          <w:rFonts w:cstheme="minorHAnsi"/>
        </w:rPr>
        <w:t>điều kiện bảo hộ.</w:t>
      </w:r>
      <w:proofErr w:type="gramEnd"/>
      <w:r w:rsidR="004E7FF1" w:rsidRPr="00AF45CA">
        <w:rPr>
          <w:rFonts w:cstheme="minorHAnsi"/>
        </w:rPr>
        <w:t xml:space="preserve"> Trong bối cả</w:t>
      </w:r>
      <w:r w:rsidR="00F95701" w:rsidRPr="00AF45CA">
        <w:rPr>
          <w:rFonts w:cstheme="minorHAnsi"/>
        </w:rPr>
        <w:t>nh mà N</w:t>
      </w:r>
      <w:r w:rsidR="004E7FF1" w:rsidRPr="00AF45CA">
        <w:rPr>
          <w:rFonts w:cstheme="minorHAnsi"/>
        </w:rPr>
        <w:t>hãn hiệu</w:t>
      </w:r>
      <w:r w:rsidR="00F95701" w:rsidRPr="00AF45CA">
        <w:rPr>
          <w:rFonts w:cstheme="minorHAnsi"/>
        </w:rPr>
        <w:t>/KDCN</w:t>
      </w:r>
      <w:r w:rsidR="004E7FF1" w:rsidRPr="00AF45CA">
        <w:rPr>
          <w:rFonts w:cstheme="minorHAnsi"/>
        </w:rPr>
        <w:t xml:space="preserve"> chưa được cấp </w:t>
      </w:r>
      <w:r w:rsidR="00DE67D4" w:rsidRPr="00AF45CA">
        <w:rPr>
          <w:rFonts w:cstheme="minorHAnsi"/>
        </w:rPr>
        <w:t>V</w:t>
      </w:r>
      <w:r w:rsidR="004E7FF1" w:rsidRPr="00AF45CA">
        <w:rPr>
          <w:rFonts w:cstheme="minorHAnsi"/>
        </w:rPr>
        <w:t>ăn bằng bảo hộ</w:t>
      </w:r>
      <w:r w:rsidR="00FC40CD" w:rsidRPr="00AF45CA">
        <w:rPr>
          <w:rFonts w:cstheme="minorHAnsi"/>
        </w:rPr>
        <w:t xml:space="preserve"> và không dễ để chứng minh “chỉ dẫn thương mại” đã được sử dụng rộng rãi</w:t>
      </w:r>
      <w:r w:rsidR="004F51E2" w:rsidRPr="00AF45CA">
        <w:rPr>
          <w:rFonts w:cstheme="minorHAnsi"/>
        </w:rPr>
        <w:t xml:space="preserve"> tại Việt Nam</w:t>
      </w:r>
      <w:r w:rsidR="00FC40CD" w:rsidRPr="00AF45CA">
        <w:rPr>
          <w:rFonts w:cstheme="minorHAnsi"/>
        </w:rPr>
        <w:t xml:space="preserve">, việc </w:t>
      </w:r>
      <w:r w:rsidR="00DE67D4" w:rsidRPr="00AF45CA">
        <w:rPr>
          <w:rFonts w:cstheme="minorHAnsi"/>
        </w:rPr>
        <w:t>nắm giữ</w:t>
      </w:r>
      <w:r w:rsidR="00DB4DD8" w:rsidRPr="00AF45CA">
        <w:rPr>
          <w:rFonts w:cstheme="minorHAnsi"/>
        </w:rPr>
        <w:t xml:space="preserve"> Giấy chứng nhận đăng ký </w:t>
      </w:r>
      <w:r w:rsidR="00DE67D4" w:rsidRPr="00AF45CA">
        <w:rPr>
          <w:rFonts w:cstheme="minorHAnsi"/>
        </w:rPr>
        <w:t>Q</w:t>
      </w:r>
      <w:r w:rsidR="00DB4DD8" w:rsidRPr="00AF45CA">
        <w:rPr>
          <w:rFonts w:cstheme="minorHAnsi"/>
        </w:rPr>
        <w:t>uyền tác giả đối vớ</w:t>
      </w:r>
      <w:r w:rsidR="00FC40CD" w:rsidRPr="00AF45CA">
        <w:rPr>
          <w:rFonts w:cstheme="minorHAnsi"/>
        </w:rPr>
        <w:t>i logo hay</w:t>
      </w:r>
      <w:r w:rsidR="006478BC" w:rsidRPr="00AF45CA">
        <w:rPr>
          <w:rFonts w:cstheme="minorHAnsi"/>
        </w:rPr>
        <w:t xml:space="preserve"> kiểu dáng</w:t>
      </w:r>
      <w:r w:rsidR="00FC40CD" w:rsidRPr="00AF45CA">
        <w:rPr>
          <w:rFonts w:cstheme="minorHAnsi"/>
        </w:rPr>
        <w:t xml:space="preserve"> bao bì hàng hóa</w:t>
      </w:r>
      <w:r w:rsidR="00DB4DD8" w:rsidRPr="00AF45CA">
        <w:rPr>
          <w:rFonts w:cstheme="minorHAnsi"/>
        </w:rPr>
        <w:t xml:space="preserve"> sẽ mang lại nhiều lợi ích cho doanh nghiệp</w:t>
      </w:r>
      <w:r w:rsidR="004F51E2" w:rsidRPr="00AF45CA">
        <w:rPr>
          <w:rFonts w:cstheme="minorHAnsi"/>
        </w:rPr>
        <w:t xml:space="preserve"> ở chỗ</w:t>
      </w:r>
      <w:r w:rsidR="00DB4DD8" w:rsidRPr="00AF45CA">
        <w:rPr>
          <w:rFonts w:cstheme="minorHAnsi"/>
        </w:rPr>
        <w:t>:</w:t>
      </w:r>
    </w:p>
    <w:p w:rsidR="00DB4DD8" w:rsidRPr="00AF45CA" w:rsidRDefault="00DB4DD8" w:rsidP="00230D5C">
      <w:pPr>
        <w:spacing w:after="0" w:line="240" w:lineRule="auto"/>
        <w:jc w:val="both"/>
        <w:rPr>
          <w:rFonts w:cstheme="minorHAnsi"/>
        </w:rPr>
      </w:pPr>
    </w:p>
    <w:p w:rsidR="007A7CC0" w:rsidRPr="00AF45CA" w:rsidRDefault="004F51E2" w:rsidP="00230D5C">
      <w:pPr>
        <w:pStyle w:val="ListParagraph"/>
        <w:numPr>
          <w:ilvl w:val="0"/>
          <w:numId w:val="4"/>
        </w:numPr>
        <w:spacing w:after="0" w:line="240" w:lineRule="auto"/>
        <w:ind w:left="426" w:hanging="426"/>
        <w:jc w:val="both"/>
        <w:rPr>
          <w:rStyle w:val="jlqj4b"/>
          <w:rFonts w:cstheme="minorHAnsi"/>
          <w:lang w:val="vi-VN"/>
        </w:rPr>
      </w:pPr>
      <w:r w:rsidRPr="00AF45CA">
        <w:rPr>
          <w:rStyle w:val="jlqj4b"/>
          <w:rFonts w:cstheme="minorHAnsi"/>
          <w:b/>
          <w:i/>
        </w:rPr>
        <w:t>Nghĩa vụ chứng minh</w:t>
      </w:r>
      <w:r w:rsidRPr="00AF45CA">
        <w:rPr>
          <w:rStyle w:val="jlqj4b"/>
          <w:rFonts w:cstheme="minorHAnsi"/>
        </w:rPr>
        <w:t>: Chủ sở hữu</w:t>
      </w:r>
      <w:r w:rsidR="004E7FF1" w:rsidRPr="00AF45CA">
        <w:rPr>
          <w:rStyle w:val="jlqj4b"/>
          <w:rFonts w:cstheme="minorHAnsi"/>
          <w:lang w:val="vi-VN"/>
        </w:rPr>
        <w:t xml:space="preserve"> Giấy chứng nhận đăng ký </w:t>
      </w:r>
      <w:r w:rsidR="00DE67D4" w:rsidRPr="00AF45CA">
        <w:rPr>
          <w:rStyle w:val="jlqj4b"/>
          <w:rFonts w:cstheme="minorHAnsi"/>
        </w:rPr>
        <w:t>Q</w:t>
      </w:r>
      <w:r w:rsidR="004E7FF1" w:rsidRPr="00AF45CA">
        <w:rPr>
          <w:rStyle w:val="jlqj4b"/>
          <w:rFonts w:cstheme="minorHAnsi"/>
          <w:lang w:val="vi-VN"/>
        </w:rPr>
        <w:t xml:space="preserve">uyền tác giả tại Việt Nam không phải chứng minh quyền sở hữu của mình đối với </w:t>
      </w:r>
      <w:r w:rsidRPr="00AF45CA">
        <w:rPr>
          <w:rStyle w:val="jlqj4b"/>
          <w:rFonts w:cstheme="minorHAnsi"/>
        </w:rPr>
        <w:t>tác phẩm đã đăng ký</w:t>
      </w:r>
      <w:r w:rsidR="004E7FF1" w:rsidRPr="00AF45CA">
        <w:rPr>
          <w:rStyle w:val="jlqj4b"/>
          <w:rFonts w:cstheme="minorHAnsi"/>
          <w:lang w:val="vi-VN"/>
        </w:rPr>
        <w:t xml:space="preserve"> trong tranh chấp, trừ trường hợp có bằng chứng khác </w:t>
      </w:r>
      <w:proofErr w:type="gramStart"/>
      <w:r w:rsidR="004E7FF1" w:rsidRPr="00AF45CA">
        <w:rPr>
          <w:rStyle w:val="jlqj4b"/>
          <w:rFonts w:cstheme="minorHAnsi"/>
          <w:lang w:val="vi-VN"/>
        </w:rPr>
        <w:t>theo</w:t>
      </w:r>
      <w:proofErr w:type="gramEnd"/>
      <w:r w:rsidR="004E7FF1" w:rsidRPr="00AF45CA">
        <w:rPr>
          <w:rStyle w:val="jlqj4b"/>
          <w:rFonts w:cstheme="minorHAnsi"/>
          <w:lang w:val="vi-VN"/>
        </w:rPr>
        <w:t xml:space="preserve"> quy định tại Điều 49.3 Luật SHTT Việt Nam. </w:t>
      </w:r>
      <w:r w:rsidR="007A7CC0" w:rsidRPr="00AF45CA">
        <w:rPr>
          <w:rStyle w:val="jlqj4b"/>
          <w:rFonts w:cstheme="minorHAnsi"/>
          <w:lang w:val="vi-VN"/>
        </w:rPr>
        <w:t xml:space="preserve">Giấy chứng nhận đăng ký </w:t>
      </w:r>
      <w:r w:rsidR="00DE67D4" w:rsidRPr="00AF45CA">
        <w:rPr>
          <w:rStyle w:val="jlqj4b"/>
          <w:rFonts w:cstheme="minorHAnsi"/>
          <w:lang w:val="vi-VN"/>
        </w:rPr>
        <w:t>Q</w:t>
      </w:r>
      <w:r w:rsidR="007A7CC0" w:rsidRPr="00AF45CA">
        <w:rPr>
          <w:rStyle w:val="jlqj4b"/>
          <w:rFonts w:cstheme="minorHAnsi"/>
          <w:lang w:val="vi-VN"/>
        </w:rPr>
        <w:t xml:space="preserve">uyền tác giả tại Việt Nam là bằng chứng mặc nhiên về tính hợp lệ của </w:t>
      </w:r>
      <w:r w:rsidR="00DE67D4" w:rsidRPr="00AF45CA">
        <w:rPr>
          <w:rStyle w:val="jlqj4b"/>
          <w:rFonts w:cstheme="minorHAnsi"/>
          <w:lang w:val="vi-VN"/>
        </w:rPr>
        <w:t>Q</w:t>
      </w:r>
      <w:r w:rsidR="007A7CC0" w:rsidRPr="00AF45CA">
        <w:rPr>
          <w:rStyle w:val="jlqj4b"/>
          <w:rFonts w:cstheme="minorHAnsi"/>
          <w:lang w:val="vi-VN"/>
        </w:rPr>
        <w:t xml:space="preserve">uyền tác giả đối với tác phẩm. </w:t>
      </w:r>
      <w:r w:rsidR="004E7FF1" w:rsidRPr="00AF45CA">
        <w:rPr>
          <w:rStyle w:val="jlqj4b"/>
          <w:rFonts w:cstheme="minorHAnsi"/>
          <w:lang w:val="vi-VN"/>
        </w:rPr>
        <w:t>Do đó,</w:t>
      </w:r>
      <w:r w:rsidR="007A7CC0" w:rsidRPr="00AF45CA">
        <w:rPr>
          <w:rStyle w:val="jlqj4b"/>
          <w:rFonts w:cstheme="minorHAnsi"/>
          <w:lang w:val="vi-VN"/>
        </w:rPr>
        <w:t xml:space="preserve"> nếu </w:t>
      </w:r>
      <w:r w:rsidR="00DE67D4" w:rsidRPr="00AF45CA">
        <w:rPr>
          <w:rStyle w:val="jlqj4b"/>
          <w:rFonts w:cstheme="minorHAnsi"/>
          <w:lang w:val="vi-VN"/>
        </w:rPr>
        <w:t>N</w:t>
      </w:r>
      <w:r w:rsidR="007A7CC0" w:rsidRPr="00AF45CA">
        <w:rPr>
          <w:rStyle w:val="jlqj4b"/>
          <w:rFonts w:cstheme="minorHAnsi"/>
          <w:lang w:val="vi-VN"/>
        </w:rPr>
        <w:t xml:space="preserve">hãn hiệu của bạn được cấp Giấy chứng nhận quyền tác giả, bạn mặc nhiên được coi là chủ sở hữu đối với </w:t>
      </w:r>
      <w:r w:rsidR="00DE67D4" w:rsidRPr="00AF45CA">
        <w:rPr>
          <w:rStyle w:val="jlqj4b"/>
          <w:rFonts w:cstheme="minorHAnsi"/>
          <w:lang w:val="vi-VN"/>
        </w:rPr>
        <w:t>N</w:t>
      </w:r>
      <w:r w:rsidR="007A7CC0" w:rsidRPr="00AF45CA">
        <w:rPr>
          <w:rStyle w:val="jlqj4b"/>
          <w:rFonts w:cstheme="minorHAnsi"/>
          <w:lang w:val="vi-VN"/>
        </w:rPr>
        <w:t>hãn hiệu đó dưới dạng quyền tác giả.</w:t>
      </w:r>
    </w:p>
    <w:p w:rsidR="004F51E2" w:rsidRPr="00AF45CA" w:rsidRDefault="004F51E2" w:rsidP="00230D5C">
      <w:pPr>
        <w:pStyle w:val="ListParagraph"/>
        <w:spacing w:after="0" w:line="240" w:lineRule="auto"/>
        <w:ind w:left="426" w:hanging="426"/>
        <w:jc w:val="both"/>
        <w:rPr>
          <w:rStyle w:val="jlqj4b"/>
          <w:rFonts w:cstheme="minorHAnsi"/>
          <w:lang w:val="vi-VN"/>
        </w:rPr>
      </w:pPr>
    </w:p>
    <w:p w:rsidR="004F51E2" w:rsidRPr="00AF45CA" w:rsidRDefault="004F51E2" w:rsidP="00230D5C">
      <w:pPr>
        <w:pStyle w:val="ListParagraph"/>
        <w:numPr>
          <w:ilvl w:val="0"/>
          <w:numId w:val="4"/>
        </w:numPr>
        <w:spacing w:after="0" w:line="240" w:lineRule="auto"/>
        <w:ind w:left="426" w:hanging="426"/>
        <w:jc w:val="both"/>
        <w:rPr>
          <w:rStyle w:val="jlqj4b"/>
          <w:rFonts w:cstheme="minorHAnsi"/>
          <w:lang w:val="vi-VN"/>
        </w:rPr>
      </w:pPr>
      <w:r w:rsidRPr="00AF45CA">
        <w:rPr>
          <w:rStyle w:val="jlqj4b"/>
          <w:rFonts w:cstheme="minorHAnsi"/>
          <w:b/>
          <w:i/>
          <w:lang w:val="vi-VN"/>
        </w:rPr>
        <w:t>Giám định xâm phạm quyền tác giả</w:t>
      </w:r>
      <w:r w:rsidRPr="00AF45CA">
        <w:rPr>
          <w:rStyle w:val="jlqj4b"/>
          <w:rFonts w:cstheme="minorHAnsi"/>
          <w:lang w:val="vi-VN"/>
        </w:rPr>
        <w:t xml:space="preserve">: </w:t>
      </w:r>
      <w:r w:rsidR="007A7CC0" w:rsidRPr="00AF45CA">
        <w:rPr>
          <w:rStyle w:val="jlqj4b"/>
          <w:rFonts w:cstheme="minorHAnsi"/>
          <w:lang w:val="vi-VN"/>
        </w:rPr>
        <w:t xml:space="preserve">Giấy chứng nhận đăng ký </w:t>
      </w:r>
      <w:r w:rsidR="00DE67D4" w:rsidRPr="00AF45CA">
        <w:rPr>
          <w:rStyle w:val="jlqj4b"/>
          <w:rFonts w:cstheme="minorHAnsi"/>
          <w:lang w:val="vi-VN"/>
        </w:rPr>
        <w:t>Q</w:t>
      </w:r>
      <w:r w:rsidR="007A7CC0" w:rsidRPr="00AF45CA">
        <w:rPr>
          <w:rStyle w:val="jlqj4b"/>
          <w:rFonts w:cstheme="minorHAnsi"/>
          <w:lang w:val="vi-VN"/>
        </w:rPr>
        <w:t xml:space="preserve">uyền tác giả tại Việt Nam là cơ sở pháp lý và là tài liệu bắt buộc phải đó để yêu cầu giám định xâm phạm </w:t>
      </w:r>
      <w:r w:rsidR="00DE67D4" w:rsidRPr="00AF45CA">
        <w:rPr>
          <w:rStyle w:val="jlqj4b"/>
          <w:rFonts w:cstheme="minorHAnsi"/>
          <w:lang w:val="vi-VN"/>
        </w:rPr>
        <w:t>Q</w:t>
      </w:r>
      <w:r w:rsidR="007A7CC0" w:rsidRPr="00AF45CA">
        <w:rPr>
          <w:rStyle w:val="jlqj4b"/>
          <w:rFonts w:cstheme="minorHAnsi"/>
          <w:lang w:val="vi-VN"/>
        </w:rPr>
        <w:t xml:space="preserve">uyền tác giả tại Việt Nam. Để hỗ trợ cho các cáo buộc xâm phạm </w:t>
      </w:r>
      <w:r w:rsidR="00DE67D4" w:rsidRPr="00AF45CA">
        <w:rPr>
          <w:rStyle w:val="jlqj4b"/>
          <w:rFonts w:cstheme="minorHAnsi"/>
          <w:lang w:val="vi-VN"/>
        </w:rPr>
        <w:t>Q</w:t>
      </w:r>
      <w:r w:rsidR="007A7CC0" w:rsidRPr="00AF45CA">
        <w:rPr>
          <w:rStyle w:val="jlqj4b"/>
          <w:rFonts w:cstheme="minorHAnsi"/>
          <w:lang w:val="vi-VN"/>
        </w:rPr>
        <w:t xml:space="preserve">uyền tác giả, chủ thể quyền có thể nộp đơn yêu cầu giám định tại </w:t>
      </w:r>
      <w:r w:rsidRPr="00AF45CA">
        <w:rPr>
          <w:rStyle w:val="jlqj4b"/>
          <w:rFonts w:cstheme="minorHAnsi"/>
          <w:lang w:val="vi-VN"/>
        </w:rPr>
        <w:t>Trung tâm Giám định quyền tác giả, quyền liên quan (“</w:t>
      </w:r>
      <w:r w:rsidRPr="00AF45CA">
        <w:rPr>
          <w:rStyle w:val="jlqj4b"/>
          <w:rFonts w:cstheme="minorHAnsi"/>
          <w:b/>
          <w:lang w:val="vi-VN"/>
        </w:rPr>
        <w:t>ECCR</w:t>
      </w:r>
      <w:r w:rsidRPr="00AF45CA">
        <w:rPr>
          <w:rStyle w:val="jlqj4b"/>
          <w:rFonts w:cstheme="minorHAnsi"/>
          <w:lang w:val="vi-VN"/>
        </w:rPr>
        <w:t xml:space="preserve">”), một cơ quan nhà nước Việt Nam </w:t>
      </w:r>
      <w:r w:rsidR="007A7CC0" w:rsidRPr="00AF45CA">
        <w:rPr>
          <w:rStyle w:val="jlqj4b"/>
          <w:rFonts w:cstheme="minorHAnsi"/>
          <w:lang w:val="vi-VN"/>
        </w:rPr>
        <w:t xml:space="preserve">có thẩm </w:t>
      </w:r>
      <w:r w:rsidRPr="00AF45CA">
        <w:rPr>
          <w:rStyle w:val="jlqj4b"/>
          <w:rFonts w:cstheme="minorHAnsi"/>
          <w:lang w:val="vi-VN"/>
        </w:rPr>
        <w:t xml:space="preserve">quyền đưa ra ý kiến ​​chuyên </w:t>
      </w:r>
      <w:r w:rsidR="00F55F8E" w:rsidRPr="00AF45CA">
        <w:rPr>
          <w:rStyle w:val="jlqj4b"/>
          <w:rFonts w:cstheme="minorHAnsi"/>
          <w:lang w:val="vi-VN"/>
        </w:rPr>
        <w:t>môn</w:t>
      </w:r>
      <w:r w:rsidRPr="00AF45CA">
        <w:rPr>
          <w:rStyle w:val="jlqj4b"/>
          <w:rFonts w:cstheme="minorHAnsi"/>
          <w:lang w:val="vi-VN"/>
        </w:rPr>
        <w:t xml:space="preserve"> về các vấn đề </w:t>
      </w:r>
      <w:r w:rsidR="00A96CA9" w:rsidRPr="00AF45CA">
        <w:rPr>
          <w:rStyle w:val="jlqj4b"/>
          <w:rFonts w:cstheme="minorHAnsi"/>
          <w:lang w:val="vi-VN"/>
        </w:rPr>
        <w:t>q</w:t>
      </w:r>
      <w:r w:rsidRPr="00AF45CA">
        <w:rPr>
          <w:rStyle w:val="jlqj4b"/>
          <w:rFonts w:cstheme="minorHAnsi"/>
          <w:lang w:val="vi-VN"/>
        </w:rPr>
        <w:t xml:space="preserve">uyền tác giả và quyền liên quan, </w:t>
      </w:r>
      <w:r w:rsidR="00DE67D4" w:rsidRPr="00AF45CA">
        <w:rPr>
          <w:rStyle w:val="jlqj4b"/>
          <w:rFonts w:cstheme="minorHAnsi"/>
          <w:lang w:val="vi-VN"/>
        </w:rPr>
        <w:t>được phép thực hiện giám định về các</w:t>
      </w:r>
      <w:r w:rsidRPr="00AF45CA">
        <w:rPr>
          <w:rStyle w:val="jlqj4b"/>
          <w:rFonts w:cstheme="minorHAnsi"/>
          <w:lang w:val="vi-VN"/>
        </w:rPr>
        <w:t xml:space="preserve"> vi phạm bản quyề</w:t>
      </w:r>
      <w:r w:rsidR="007A7CC0" w:rsidRPr="00AF45CA">
        <w:rPr>
          <w:rStyle w:val="jlqj4b"/>
          <w:rFonts w:cstheme="minorHAnsi"/>
          <w:lang w:val="vi-VN"/>
        </w:rPr>
        <w:t>n</w:t>
      </w:r>
      <w:r w:rsidRPr="00AF45CA">
        <w:rPr>
          <w:rStyle w:val="jlqj4b"/>
          <w:rFonts w:cstheme="minorHAnsi"/>
          <w:lang w:val="vi-VN"/>
        </w:rPr>
        <w:t xml:space="preserve">. </w:t>
      </w:r>
      <w:r w:rsidR="007A7CC0" w:rsidRPr="00AF45CA">
        <w:rPr>
          <w:rStyle w:val="jlqj4b"/>
          <w:rFonts w:cstheme="minorHAnsi"/>
          <w:lang w:val="vi-VN"/>
        </w:rPr>
        <w:t>L</w:t>
      </w:r>
      <w:r w:rsidRPr="00AF45CA">
        <w:rPr>
          <w:rStyle w:val="jlqj4b"/>
          <w:rFonts w:cstheme="minorHAnsi"/>
          <w:lang w:val="vi-VN"/>
        </w:rPr>
        <w:t>ưu ý rằng</w:t>
      </w:r>
      <w:r w:rsidR="003728FD" w:rsidRPr="00AF45CA">
        <w:rPr>
          <w:rStyle w:val="jlqj4b"/>
          <w:rFonts w:cstheme="minorHAnsi"/>
          <w:lang w:val="vi-VN"/>
        </w:rPr>
        <w:t xml:space="preserve">: </w:t>
      </w:r>
      <w:r w:rsidR="00DE67D4" w:rsidRPr="00AF45CA">
        <w:rPr>
          <w:rStyle w:val="jlqj4b"/>
          <w:rFonts w:cstheme="minorHAnsi"/>
          <w:lang w:val="vi-VN"/>
        </w:rPr>
        <w:t>khác</w:t>
      </w:r>
      <w:r w:rsidR="003728FD" w:rsidRPr="00AF45CA">
        <w:rPr>
          <w:rStyle w:val="jlqj4b"/>
          <w:rFonts w:cstheme="minorHAnsi"/>
          <w:lang w:val="vi-VN"/>
        </w:rPr>
        <w:t xml:space="preserve"> với việc bảo hộ nhãn hiệu, bằng chứng về </w:t>
      </w:r>
      <w:r w:rsidR="00DE67D4" w:rsidRPr="00AF45CA">
        <w:rPr>
          <w:rStyle w:val="jlqj4b"/>
          <w:rFonts w:cstheme="minorHAnsi"/>
          <w:lang w:val="vi-VN"/>
        </w:rPr>
        <w:t>Q</w:t>
      </w:r>
      <w:r w:rsidR="003728FD" w:rsidRPr="00AF45CA">
        <w:rPr>
          <w:rStyle w:val="jlqj4b"/>
          <w:rFonts w:cstheme="minorHAnsi"/>
          <w:lang w:val="vi-VN"/>
        </w:rPr>
        <w:t>uyền tác giả được xác lập bên ngoài Việt Nam cũng sẽ được ECCR xem xét. Nói cách khác,</w:t>
      </w:r>
      <w:r w:rsidRPr="00AF45CA">
        <w:rPr>
          <w:rStyle w:val="jlqj4b"/>
          <w:rFonts w:cstheme="minorHAnsi"/>
          <w:lang w:val="vi-VN"/>
        </w:rPr>
        <w:t xml:space="preserve"> Giấy chứng nhận đăng ký </w:t>
      </w:r>
      <w:r w:rsidR="00DE67D4" w:rsidRPr="00AF45CA">
        <w:rPr>
          <w:rStyle w:val="jlqj4b"/>
          <w:rFonts w:cstheme="minorHAnsi"/>
          <w:lang w:val="vi-VN"/>
        </w:rPr>
        <w:t>Q</w:t>
      </w:r>
      <w:r w:rsidRPr="00AF45CA">
        <w:rPr>
          <w:rStyle w:val="jlqj4b"/>
          <w:rFonts w:cstheme="minorHAnsi"/>
          <w:lang w:val="vi-VN"/>
        </w:rPr>
        <w:t xml:space="preserve">uyền </w:t>
      </w:r>
      <w:r w:rsidR="007A7CC0" w:rsidRPr="00AF45CA">
        <w:rPr>
          <w:rStyle w:val="jlqj4b"/>
          <w:rFonts w:cstheme="minorHAnsi"/>
          <w:lang w:val="vi-VN"/>
        </w:rPr>
        <w:t xml:space="preserve">tác giả </w:t>
      </w:r>
      <w:r w:rsidRPr="00AF45CA">
        <w:rPr>
          <w:rStyle w:val="jlqj4b"/>
          <w:rFonts w:cstheme="minorHAnsi"/>
          <w:lang w:val="vi-VN"/>
        </w:rPr>
        <w:t xml:space="preserve">do </w:t>
      </w:r>
      <w:r w:rsidR="007A7CC0" w:rsidRPr="00AF45CA">
        <w:rPr>
          <w:rStyle w:val="jlqj4b"/>
          <w:rFonts w:cstheme="minorHAnsi"/>
          <w:lang w:val="vi-VN"/>
        </w:rPr>
        <w:t>các nư</w:t>
      </w:r>
      <w:r w:rsidR="003728FD" w:rsidRPr="00AF45CA">
        <w:rPr>
          <w:rStyle w:val="jlqj4b"/>
          <w:rFonts w:cstheme="minorHAnsi"/>
          <w:lang w:val="vi-VN"/>
        </w:rPr>
        <w:t>ớ</w:t>
      </w:r>
      <w:r w:rsidR="007A7CC0" w:rsidRPr="00AF45CA">
        <w:rPr>
          <w:rStyle w:val="jlqj4b"/>
          <w:rFonts w:cstheme="minorHAnsi"/>
          <w:lang w:val="vi-VN"/>
        </w:rPr>
        <w:t>c</w:t>
      </w:r>
      <w:r w:rsidRPr="00AF45CA">
        <w:rPr>
          <w:rStyle w:val="jlqj4b"/>
          <w:rFonts w:cstheme="minorHAnsi"/>
          <w:lang w:val="vi-VN"/>
        </w:rPr>
        <w:t xml:space="preserve"> thuộc Công ước Berne cấp có thể</w:t>
      </w:r>
      <w:r w:rsidR="00DE67D4" w:rsidRPr="00AF45CA">
        <w:rPr>
          <w:rStyle w:val="jlqj4b"/>
          <w:rFonts w:cstheme="minorHAnsi"/>
          <w:lang w:val="vi-VN"/>
        </w:rPr>
        <w:t xml:space="preserve"> được</w:t>
      </w:r>
      <w:r w:rsidRPr="00AF45CA">
        <w:rPr>
          <w:rStyle w:val="jlqj4b"/>
          <w:rFonts w:cstheme="minorHAnsi"/>
          <w:lang w:val="vi-VN"/>
        </w:rPr>
        <w:t xml:space="preserve"> chấp nhận để ECCR đưa ra ý kiến ​​chuyên</w:t>
      </w:r>
      <w:r w:rsidR="00F55F8E" w:rsidRPr="00AF45CA">
        <w:rPr>
          <w:rStyle w:val="jlqj4b"/>
          <w:rFonts w:cstheme="minorHAnsi"/>
          <w:lang w:val="vi-VN"/>
        </w:rPr>
        <w:t xml:space="preserve"> môn</w:t>
      </w:r>
      <w:r w:rsidRPr="00AF45CA">
        <w:rPr>
          <w:rStyle w:val="jlqj4b"/>
          <w:rFonts w:cstheme="minorHAnsi"/>
          <w:lang w:val="vi-VN"/>
        </w:rPr>
        <w:t xml:space="preserve"> về khả năng vi phạm bản quyền tại Việt Nam</w:t>
      </w:r>
      <w:r w:rsidR="007A7CC0" w:rsidRPr="00AF45CA">
        <w:rPr>
          <w:rStyle w:val="jlqj4b"/>
          <w:rFonts w:cstheme="minorHAnsi"/>
          <w:lang w:val="vi-VN"/>
        </w:rPr>
        <w:t>.</w:t>
      </w:r>
    </w:p>
    <w:p w:rsidR="007A7CC0" w:rsidRPr="00AF45CA" w:rsidRDefault="007A7CC0" w:rsidP="00230D5C">
      <w:pPr>
        <w:pStyle w:val="ListParagraph"/>
        <w:spacing w:after="0" w:line="240" w:lineRule="auto"/>
        <w:ind w:left="426" w:hanging="426"/>
        <w:jc w:val="both"/>
        <w:rPr>
          <w:rStyle w:val="jlqj4b"/>
          <w:rFonts w:cstheme="minorHAnsi"/>
          <w:lang w:val="vi-VN"/>
        </w:rPr>
      </w:pPr>
    </w:p>
    <w:p w:rsidR="004F51E2" w:rsidRPr="00AF45CA" w:rsidRDefault="00767C1B" w:rsidP="00230D5C">
      <w:pPr>
        <w:pStyle w:val="ListParagraph"/>
        <w:numPr>
          <w:ilvl w:val="0"/>
          <w:numId w:val="4"/>
        </w:numPr>
        <w:spacing w:after="0" w:line="240" w:lineRule="auto"/>
        <w:ind w:left="426" w:hanging="426"/>
        <w:jc w:val="both"/>
        <w:rPr>
          <w:rStyle w:val="jlqj4b"/>
          <w:rFonts w:cstheme="minorHAnsi"/>
          <w:lang w:val="vi-VN"/>
        </w:rPr>
      </w:pPr>
      <w:r w:rsidRPr="00AF45CA">
        <w:rPr>
          <w:rStyle w:val="jlqj4b"/>
          <w:rFonts w:cstheme="minorHAnsi"/>
          <w:b/>
          <w:i/>
          <w:lang w:val="vi-VN"/>
        </w:rPr>
        <w:t>Căn cứ pháp lý khẳng định quyền SHTT</w:t>
      </w:r>
      <w:r w:rsidRPr="00AF45CA">
        <w:rPr>
          <w:rStyle w:val="jlqj4b"/>
          <w:rFonts w:cstheme="minorHAnsi"/>
          <w:lang w:val="vi-VN"/>
        </w:rPr>
        <w:t xml:space="preserve">: </w:t>
      </w:r>
      <w:r w:rsidR="004E7FF1" w:rsidRPr="00AF45CA">
        <w:rPr>
          <w:rStyle w:val="jlqj4b"/>
          <w:rFonts w:cstheme="minorHAnsi"/>
          <w:lang w:val="vi-VN"/>
        </w:rPr>
        <w:t xml:space="preserve">Các cơ quan thực thi của Việt Nam ngần ngại thực hiện các biện pháp </w:t>
      </w:r>
      <w:r w:rsidR="00F95701" w:rsidRPr="00AF45CA">
        <w:rPr>
          <w:rStyle w:val="jlqj4b"/>
          <w:rFonts w:cstheme="minorHAnsi"/>
          <w:lang w:val="vi-VN"/>
        </w:rPr>
        <w:t>thực thi</w:t>
      </w:r>
      <w:r w:rsidR="004E7FF1" w:rsidRPr="00AF45CA">
        <w:rPr>
          <w:rStyle w:val="jlqj4b"/>
          <w:rFonts w:cstheme="minorHAnsi"/>
          <w:lang w:val="vi-VN"/>
        </w:rPr>
        <w:t xml:space="preserve"> nếu không </w:t>
      </w:r>
      <w:r w:rsidR="00F55F8E" w:rsidRPr="00AF45CA">
        <w:rPr>
          <w:rStyle w:val="jlqj4b"/>
          <w:rFonts w:cstheme="minorHAnsi"/>
          <w:lang w:val="vi-VN"/>
        </w:rPr>
        <w:t>đệ trình</w:t>
      </w:r>
      <w:r w:rsidR="004E7FF1" w:rsidRPr="00AF45CA">
        <w:rPr>
          <w:rStyle w:val="jlqj4b"/>
          <w:rFonts w:cstheme="minorHAnsi"/>
          <w:lang w:val="vi-VN"/>
        </w:rPr>
        <w:t xml:space="preserve"> Giấy chứng nhận đăng ký </w:t>
      </w:r>
      <w:r w:rsidR="00DE67D4" w:rsidRPr="00AF45CA">
        <w:rPr>
          <w:rStyle w:val="jlqj4b"/>
          <w:rFonts w:cstheme="minorHAnsi"/>
          <w:lang w:val="vi-VN"/>
        </w:rPr>
        <w:t>Q</w:t>
      </w:r>
      <w:r w:rsidR="004E7FF1" w:rsidRPr="00AF45CA">
        <w:rPr>
          <w:rStyle w:val="jlqj4b"/>
          <w:rFonts w:cstheme="minorHAnsi"/>
          <w:lang w:val="vi-VN"/>
        </w:rPr>
        <w:t>uyền</w:t>
      </w:r>
      <w:r w:rsidR="00DE67D4" w:rsidRPr="00AF45CA">
        <w:rPr>
          <w:rStyle w:val="jlqj4b"/>
          <w:rFonts w:cstheme="minorHAnsi"/>
          <w:lang w:val="vi-VN"/>
        </w:rPr>
        <w:t xml:space="preserve"> tác giả</w:t>
      </w:r>
      <w:r w:rsidR="004E7FF1" w:rsidRPr="00AF45CA">
        <w:rPr>
          <w:rStyle w:val="jlqj4b"/>
          <w:rFonts w:cstheme="minorHAnsi"/>
          <w:lang w:val="vi-VN"/>
        </w:rPr>
        <w:t xml:space="preserve"> cùng với </w:t>
      </w:r>
      <w:r w:rsidR="00DE67D4" w:rsidRPr="00AF45CA">
        <w:rPr>
          <w:rStyle w:val="jlqj4b"/>
          <w:rFonts w:cstheme="minorHAnsi"/>
          <w:lang w:val="vi-VN"/>
        </w:rPr>
        <w:t>Đ</w:t>
      </w:r>
      <w:r w:rsidR="004E7FF1" w:rsidRPr="00AF45CA">
        <w:rPr>
          <w:rStyle w:val="jlqj4b"/>
          <w:rFonts w:cstheme="minorHAnsi"/>
          <w:lang w:val="vi-VN"/>
        </w:rPr>
        <w:t xml:space="preserve">ơn yêu cầu xử lý vi phạm </w:t>
      </w:r>
      <w:r w:rsidR="00DE67D4" w:rsidRPr="00AF45CA">
        <w:rPr>
          <w:rStyle w:val="jlqj4b"/>
          <w:rFonts w:cstheme="minorHAnsi"/>
          <w:lang w:val="vi-VN"/>
        </w:rPr>
        <w:t>Q</w:t>
      </w:r>
      <w:r w:rsidR="004E7FF1" w:rsidRPr="00AF45CA">
        <w:rPr>
          <w:rStyle w:val="jlqj4b"/>
          <w:rFonts w:cstheme="minorHAnsi"/>
          <w:lang w:val="vi-VN"/>
        </w:rPr>
        <w:t>uyền</w:t>
      </w:r>
      <w:r w:rsidR="00F55F8E" w:rsidRPr="00AF45CA">
        <w:rPr>
          <w:rStyle w:val="jlqj4b"/>
          <w:rFonts w:cstheme="minorHAnsi"/>
          <w:lang w:val="vi-VN"/>
        </w:rPr>
        <w:t xml:space="preserve"> tác giả</w:t>
      </w:r>
      <w:r w:rsidR="004E7FF1" w:rsidRPr="00AF45CA">
        <w:rPr>
          <w:rStyle w:val="jlqj4b"/>
          <w:rFonts w:cstheme="minorHAnsi"/>
          <w:lang w:val="vi-VN"/>
        </w:rPr>
        <w:t xml:space="preserve"> theo thủ tục hành chính hoặc </w:t>
      </w:r>
      <w:r w:rsidR="00F95701" w:rsidRPr="00AF45CA">
        <w:rPr>
          <w:rStyle w:val="jlqj4b"/>
          <w:rFonts w:cstheme="minorHAnsi"/>
          <w:lang w:val="vi-VN"/>
        </w:rPr>
        <w:t>khởi kiện</w:t>
      </w:r>
      <w:r w:rsidR="004E7FF1" w:rsidRPr="00AF45CA">
        <w:rPr>
          <w:rStyle w:val="jlqj4b"/>
          <w:rFonts w:cstheme="minorHAnsi"/>
          <w:lang w:val="vi-VN"/>
        </w:rPr>
        <w:t xml:space="preserve"> theo thủ tục dân sự. Giấy chứng nhận đăng ký </w:t>
      </w:r>
      <w:r w:rsidR="00DE67D4" w:rsidRPr="00AF45CA">
        <w:rPr>
          <w:rStyle w:val="jlqj4b"/>
          <w:rFonts w:cstheme="minorHAnsi"/>
          <w:lang w:val="vi-VN"/>
        </w:rPr>
        <w:t>Q</w:t>
      </w:r>
      <w:r w:rsidR="004E7FF1" w:rsidRPr="00AF45CA">
        <w:rPr>
          <w:rStyle w:val="jlqj4b"/>
          <w:rFonts w:cstheme="minorHAnsi"/>
          <w:lang w:val="vi-VN"/>
        </w:rPr>
        <w:t>uyền</w:t>
      </w:r>
      <w:r w:rsidR="00F95701" w:rsidRPr="00AF45CA">
        <w:rPr>
          <w:rStyle w:val="jlqj4b"/>
          <w:rFonts w:cstheme="minorHAnsi"/>
          <w:lang w:val="vi-VN"/>
        </w:rPr>
        <w:t xml:space="preserve"> tác giả</w:t>
      </w:r>
      <w:r w:rsidR="004E7FF1" w:rsidRPr="00AF45CA">
        <w:rPr>
          <w:rStyle w:val="jlqj4b"/>
          <w:rFonts w:cstheme="minorHAnsi"/>
          <w:lang w:val="vi-VN"/>
        </w:rPr>
        <w:t xml:space="preserve"> giúp cơ quan thực thi dễ dàng thụ lý giải quyết vụ việc vi phạm quyền </w:t>
      </w:r>
      <w:r w:rsidR="00F55F8E" w:rsidRPr="00AF45CA">
        <w:rPr>
          <w:rStyle w:val="jlqj4b"/>
          <w:rFonts w:cstheme="minorHAnsi"/>
          <w:lang w:val="vi-VN"/>
        </w:rPr>
        <w:t xml:space="preserve">tác giả </w:t>
      </w:r>
      <w:r w:rsidR="004E7FF1" w:rsidRPr="00AF45CA">
        <w:rPr>
          <w:rStyle w:val="jlqj4b"/>
          <w:rFonts w:cstheme="minorHAnsi"/>
          <w:lang w:val="vi-VN"/>
        </w:rPr>
        <w:t xml:space="preserve">vì </w:t>
      </w:r>
      <w:r w:rsidR="00F95701" w:rsidRPr="00AF45CA">
        <w:rPr>
          <w:rStyle w:val="jlqj4b"/>
          <w:rFonts w:cstheme="minorHAnsi"/>
          <w:lang w:val="vi-VN"/>
        </w:rPr>
        <w:t>nó ghi nhận đầy đủ</w:t>
      </w:r>
      <w:r w:rsidR="004E7FF1" w:rsidRPr="00AF45CA">
        <w:rPr>
          <w:rStyle w:val="jlqj4b"/>
          <w:rFonts w:cstheme="minorHAnsi"/>
          <w:lang w:val="vi-VN"/>
        </w:rPr>
        <w:t xml:space="preserve"> thông tin</w:t>
      </w:r>
      <w:r w:rsidR="00F95701" w:rsidRPr="00AF45CA">
        <w:rPr>
          <w:rStyle w:val="jlqj4b"/>
          <w:rFonts w:cstheme="minorHAnsi"/>
          <w:lang w:val="vi-VN"/>
        </w:rPr>
        <w:t xml:space="preserve"> về tác phẩm, về</w:t>
      </w:r>
      <w:r w:rsidR="004E7FF1" w:rsidRPr="00AF45CA">
        <w:rPr>
          <w:rStyle w:val="jlqj4b"/>
          <w:rFonts w:cstheme="minorHAnsi"/>
          <w:lang w:val="vi-VN"/>
        </w:rPr>
        <w:t xml:space="preserve"> chủ sở hữ</w:t>
      </w:r>
      <w:r w:rsidR="00F55F8E" w:rsidRPr="00AF45CA">
        <w:rPr>
          <w:rStyle w:val="jlqj4b"/>
          <w:rFonts w:cstheme="minorHAnsi"/>
          <w:lang w:val="vi-VN"/>
        </w:rPr>
        <w:t>u/</w:t>
      </w:r>
      <w:r w:rsidR="004E7FF1" w:rsidRPr="00AF45CA">
        <w:rPr>
          <w:rStyle w:val="jlqj4b"/>
          <w:rFonts w:cstheme="minorHAnsi"/>
          <w:lang w:val="vi-VN"/>
        </w:rPr>
        <w:t xml:space="preserve">tác giả. </w:t>
      </w:r>
    </w:p>
    <w:p w:rsidR="00F55F8E" w:rsidRPr="00AF45CA" w:rsidRDefault="00F55F8E" w:rsidP="00230D5C">
      <w:pPr>
        <w:pStyle w:val="ListParagraph"/>
        <w:spacing w:after="0" w:line="240" w:lineRule="auto"/>
        <w:ind w:left="426" w:hanging="426"/>
        <w:jc w:val="both"/>
        <w:rPr>
          <w:rStyle w:val="jlqj4b"/>
          <w:rFonts w:cstheme="minorHAnsi"/>
          <w:lang w:val="vi-VN"/>
        </w:rPr>
      </w:pPr>
    </w:p>
    <w:p w:rsidR="004E7FF1" w:rsidRPr="00AF45CA" w:rsidRDefault="00767C1B" w:rsidP="00230D5C">
      <w:pPr>
        <w:pStyle w:val="ListParagraph"/>
        <w:numPr>
          <w:ilvl w:val="0"/>
          <w:numId w:val="4"/>
        </w:numPr>
        <w:spacing w:after="0" w:line="240" w:lineRule="auto"/>
        <w:ind w:left="426" w:hanging="426"/>
        <w:jc w:val="both"/>
        <w:rPr>
          <w:rFonts w:cstheme="minorHAnsi"/>
          <w:lang w:val="vi-VN"/>
        </w:rPr>
      </w:pPr>
      <w:r w:rsidRPr="00AF45CA">
        <w:rPr>
          <w:rStyle w:val="jlqj4b"/>
          <w:rFonts w:cstheme="minorHAnsi"/>
          <w:b/>
          <w:i/>
          <w:lang w:val="vi-VN"/>
        </w:rPr>
        <w:t>Tránh nạn ăn cắp/chiếm đoạt nhãn hiệu</w:t>
      </w:r>
      <w:r w:rsidRPr="00AF45CA">
        <w:rPr>
          <w:rStyle w:val="jlqj4b"/>
          <w:rFonts w:cstheme="minorHAnsi"/>
          <w:lang w:val="vi-VN"/>
        </w:rPr>
        <w:t xml:space="preserve">: </w:t>
      </w:r>
      <w:r w:rsidR="004E7FF1" w:rsidRPr="00AF45CA">
        <w:rPr>
          <w:rStyle w:val="jlqj4b"/>
          <w:rFonts w:cstheme="minorHAnsi"/>
          <w:lang w:val="vi-VN"/>
        </w:rPr>
        <w:t>Đăng ký sớm tác phẩm tại Việt Nam giúp giảm thiểu rủi ro</w:t>
      </w:r>
      <w:r w:rsidR="00DE67D4" w:rsidRPr="00AF45CA">
        <w:rPr>
          <w:rStyle w:val="jlqj4b"/>
          <w:rFonts w:cstheme="minorHAnsi"/>
          <w:lang w:val="vi-VN"/>
        </w:rPr>
        <w:t>, nguy cơ</w:t>
      </w:r>
      <w:r w:rsidR="004E7FF1" w:rsidRPr="00AF45CA">
        <w:rPr>
          <w:rStyle w:val="jlqj4b"/>
          <w:rFonts w:cstheme="minorHAnsi"/>
          <w:lang w:val="vi-VN"/>
        </w:rPr>
        <w:t xml:space="preserve"> bị tổ chức</w:t>
      </w:r>
      <w:r w:rsidR="00F95701" w:rsidRPr="00AF45CA">
        <w:rPr>
          <w:rStyle w:val="jlqj4b"/>
          <w:rFonts w:cstheme="minorHAnsi"/>
          <w:lang w:val="vi-VN"/>
        </w:rPr>
        <w:t>/c</w:t>
      </w:r>
      <w:r w:rsidR="004E7FF1" w:rsidRPr="00AF45CA">
        <w:rPr>
          <w:rStyle w:val="jlqj4b"/>
          <w:rFonts w:cstheme="minorHAnsi"/>
          <w:lang w:val="vi-VN"/>
        </w:rPr>
        <w:t>á nhân khác chiếm đoạt quyền đăng ký và trở thành chủ sở hữu hợp pháp của tác phẩm</w:t>
      </w:r>
      <w:r w:rsidRPr="00AF45CA">
        <w:rPr>
          <w:rStyle w:val="jlqj4b"/>
          <w:rFonts w:cstheme="minorHAnsi"/>
          <w:lang w:val="vi-VN"/>
        </w:rPr>
        <w:t>.</w:t>
      </w:r>
    </w:p>
    <w:p w:rsidR="00767C1B" w:rsidRPr="00AF45CA" w:rsidRDefault="00767C1B" w:rsidP="00230D5C">
      <w:pPr>
        <w:spacing w:after="0" w:line="240" w:lineRule="auto"/>
        <w:jc w:val="both"/>
        <w:rPr>
          <w:rFonts w:cstheme="minorHAnsi"/>
          <w:lang w:val="vi-VN"/>
        </w:rPr>
      </w:pPr>
    </w:p>
    <w:p w:rsidR="00767C1B" w:rsidRPr="00AF45CA" w:rsidRDefault="00681203" w:rsidP="00230D5C">
      <w:pPr>
        <w:spacing w:after="0" w:line="240" w:lineRule="auto"/>
        <w:jc w:val="both"/>
        <w:rPr>
          <w:rStyle w:val="jlqj4b"/>
          <w:rFonts w:cstheme="minorHAnsi"/>
          <w:lang w:val="vi-VN"/>
        </w:rPr>
      </w:pPr>
      <w:r w:rsidRPr="00AF45CA">
        <w:rPr>
          <w:rStyle w:val="jlqj4b"/>
          <w:rFonts w:cstheme="minorHAnsi"/>
          <w:lang w:val="vi-VN"/>
        </w:rPr>
        <w:t xml:space="preserve">Với các lý do nêu trên, Giấy chứng nhận </w:t>
      </w:r>
      <w:r w:rsidR="00DE67D4" w:rsidRPr="00AF45CA">
        <w:rPr>
          <w:rStyle w:val="jlqj4b"/>
          <w:rFonts w:cstheme="minorHAnsi"/>
          <w:lang w:val="vi-VN"/>
        </w:rPr>
        <w:t>Q</w:t>
      </w:r>
      <w:r w:rsidRPr="00AF45CA">
        <w:rPr>
          <w:rStyle w:val="jlqj4b"/>
          <w:rFonts w:cstheme="minorHAnsi"/>
          <w:lang w:val="vi-VN"/>
        </w:rPr>
        <w:t>uyền tác giả sẽ trở thành vũ khí mạnh mẽ và hiệu quả để tìm kiếm sự bảo hộ trong các tranh chấp</w:t>
      </w:r>
      <w:r w:rsidR="00AE29D5" w:rsidRPr="00AF45CA">
        <w:rPr>
          <w:rStyle w:val="jlqj4b"/>
          <w:rFonts w:cstheme="minorHAnsi"/>
          <w:lang w:val="vi-VN"/>
        </w:rPr>
        <w:t>/xâm phạm</w:t>
      </w:r>
      <w:r w:rsidRPr="00AF45CA">
        <w:rPr>
          <w:rStyle w:val="jlqj4b"/>
          <w:rFonts w:cstheme="minorHAnsi"/>
          <w:lang w:val="vi-VN"/>
        </w:rPr>
        <w:t xml:space="preserve"> </w:t>
      </w:r>
      <w:r w:rsidR="002F1776" w:rsidRPr="00AF45CA">
        <w:rPr>
          <w:rStyle w:val="jlqj4b"/>
          <w:rFonts w:cstheme="minorHAnsi"/>
          <w:lang w:val="vi-VN"/>
        </w:rPr>
        <w:t>N</w:t>
      </w:r>
      <w:r w:rsidRPr="00AF45CA">
        <w:rPr>
          <w:rStyle w:val="jlqj4b"/>
          <w:rFonts w:cstheme="minorHAnsi"/>
          <w:lang w:val="vi-VN"/>
        </w:rPr>
        <w:t>hãn hiệu</w:t>
      </w:r>
      <w:r w:rsidR="00F95701" w:rsidRPr="00AF45CA">
        <w:rPr>
          <w:rStyle w:val="jlqj4b"/>
          <w:rFonts w:cstheme="minorHAnsi"/>
          <w:lang w:val="vi-VN"/>
        </w:rPr>
        <w:t>/KDCN</w:t>
      </w:r>
      <w:r w:rsidRPr="00AF45CA">
        <w:rPr>
          <w:rStyle w:val="jlqj4b"/>
          <w:rFonts w:cstheme="minorHAnsi"/>
          <w:lang w:val="vi-VN"/>
        </w:rPr>
        <w:t xml:space="preserve">, đặc biệt trong bối cảnh </w:t>
      </w:r>
      <w:r w:rsidR="00F95701" w:rsidRPr="00AF45CA">
        <w:rPr>
          <w:rStyle w:val="jlqj4b"/>
          <w:rFonts w:cstheme="minorHAnsi"/>
          <w:lang w:val="vi-VN"/>
        </w:rPr>
        <w:t>các đối tượng này còn đang trong tình trạng thẩm định,</w:t>
      </w:r>
      <w:r w:rsidRPr="00AF45CA">
        <w:rPr>
          <w:rStyle w:val="jlqj4b"/>
          <w:rFonts w:cstheme="minorHAnsi"/>
          <w:lang w:val="vi-VN"/>
        </w:rPr>
        <w:t xml:space="preserve"> chưa được cấp văn bằng bảo hộ.</w:t>
      </w:r>
      <w:r w:rsidR="00767C1B" w:rsidRPr="00AF45CA">
        <w:rPr>
          <w:rStyle w:val="jlqj4b"/>
          <w:rFonts w:cstheme="minorHAnsi"/>
          <w:lang w:val="vi-VN"/>
        </w:rPr>
        <w:t xml:space="preserve"> </w:t>
      </w:r>
    </w:p>
    <w:p w:rsidR="00AA33A0" w:rsidRPr="00AF45CA" w:rsidRDefault="00AA33A0" w:rsidP="00230D5C">
      <w:pPr>
        <w:spacing w:after="0" w:line="240" w:lineRule="auto"/>
        <w:jc w:val="both"/>
        <w:rPr>
          <w:rStyle w:val="jlqj4b"/>
          <w:rFonts w:cstheme="minorHAnsi"/>
          <w:lang w:val="vi-VN"/>
        </w:rPr>
      </w:pPr>
    </w:p>
    <w:tbl>
      <w:tblPr>
        <w:tblStyle w:val="TableGrid"/>
        <w:tblW w:w="0" w:type="auto"/>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10178"/>
      </w:tblGrid>
      <w:tr w:rsidR="00AA33A0" w:rsidRPr="000A3766" w:rsidTr="007E4715">
        <w:tc>
          <w:tcPr>
            <w:tcW w:w="10178" w:type="dxa"/>
            <w:shd w:val="clear" w:color="auto" w:fill="E2F0EE"/>
          </w:tcPr>
          <w:p w:rsidR="00C22004" w:rsidRPr="00AF45CA" w:rsidRDefault="00AA33A0" w:rsidP="00230D5C">
            <w:pPr>
              <w:jc w:val="both"/>
              <w:rPr>
                <w:rStyle w:val="jlqj4b"/>
                <w:rFonts w:cstheme="minorHAnsi"/>
                <w:color w:val="C00000"/>
                <w:lang w:val="vi-VN"/>
              </w:rPr>
            </w:pPr>
            <w:bookmarkStart w:id="1" w:name="_Hlk77691850"/>
            <w:r w:rsidRPr="00AF45CA">
              <w:rPr>
                <w:rStyle w:val="jlqj4b"/>
                <w:rFonts w:cstheme="minorHAnsi"/>
                <w:i/>
                <w:color w:val="C00000"/>
                <w:lang w:val="vi-VN"/>
              </w:rPr>
              <w:t xml:space="preserve">Theo quan sát của chúng tôi, thời gian qua, </w:t>
            </w:r>
            <w:r w:rsidR="002F1776" w:rsidRPr="00AF45CA">
              <w:rPr>
                <w:rStyle w:val="jlqj4b"/>
                <w:rFonts w:cstheme="minorHAnsi"/>
                <w:i/>
                <w:color w:val="C00000"/>
                <w:lang w:val="vi-VN"/>
              </w:rPr>
              <w:t xml:space="preserve">việc </w:t>
            </w:r>
            <w:r w:rsidR="00C22004" w:rsidRPr="00AF45CA">
              <w:rPr>
                <w:rStyle w:val="jlqj4b"/>
                <w:rFonts w:cstheme="minorHAnsi"/>
                <w:i/>
                <w:color w:val="C00000"/>
                <w:lang w:val="vi-VN"/>
              </w:rPr>
              <w:t xml:space="preserve">sử dụng Quyền tác giả chống xâm phạm Nhãn hiệu/KDCN tại Việt Nam </w:t>
            </w:r>
            <w:r w:rsidR="002F1776" w:rsidRPr="00AF45CA">
              <w:rPr>
                <w:rStyle w:val="jlqj4b"/>
                <w:rFonts w:cstheme="minorHAnsi"/>
                <w:i/>
                <w:color w:val="C00000"/>
                <w:lang w:val="vi-VN"/>
              </w:rPr>
              <w:t>là một</w:t>
            </w:r>
            <w:r w:rsidR="00C22004" w:rsidRPr="00AF45CA">
              <w:rPr>
                <w:rStyle w:val="jlqj4b"/>
                <w:rFonts w:cstheme="minorHAnsi"/>
                <w:i/>
                <w:color w:val="C00000"/>
                <w:lang w:val="vi-VN"/>
              </w:rPr>
              <w:t xml:space="preserve"> xu hướng</w:t>
            </w:r>
            <w:r w:rsidR="002F1776" w:rsidRPr="00AF45CA">
              <w:rPr>
                <w:rStyle w:val="jlqj4b"/>
                <w:rFonts w:cstheme="minorHAnsi"/>
                <w:i/>
                <w:color w:val="C00000"/>
                <w:lang w:val="vi-VN"/>
              </w:rPr>
              <w:t xml:space="preserve"> mới và có </w:t>
            </w:r>
            <w:r w:rsidR="00E14F88" w:rsidRPr="00E14F88">
              <w:rPr>
                <w:rStyle w:val="jlqj4b"/>
                <w:rFonts w:cstheme="minorHAnsi"/>
                <w:i/>
                <w:color w:val="C00000"/>
                <w:lang w:val="vi-VN"/>
              </w:rPr>
              <w:t>c</w:t>
            </w:r>
            <w:r w:rsidR="002F1776" w:rsidRPr="00AF45CA">
              <w:rPr>
                <w:rStyle w:val="jlqj4b"/>
                <w:rFonts w:cstheme="minorHAnsi"/>
                <w:i/>
                <w:color w:val="C00000"/>
                <w:lang w:val="vi-VN"/>
              </w:rPr>
              <w:t>hiều hướng</w:t>
            </w:r>
            <w:r w:rsidR="00C22004" w:rsidRPr="00AF45CA">
              <w:rPr>
                <w:rStyle w:val="jlqj4b"/>
                <w:rFonts w:cstheme="minorHAnsi"/>
                <w:i/>
                <w:color w:val="C00000"/>
                <w:lang w:val="vi-VN"/>
              </w:rPr>
              <w:t xml:space="preserve"> tăng cao do </w:t>
            </w:r>
            <w:r w:rsidR="00230D5C" w:rsidRPr="00AF45CA">
              <w:rPr>
                <w:rStyle w:val="jlqj4b"/>
                <w:rFonts w:cstheme="minorHAnsi"/>
                <w:i/>
                <w:color w:val="C00000"/>
                <w:lang w:val="vi-VN"/>
              </w:rPr>
              <w:t>thoả mãn</w:t>
            </w:r>
            <w:r w:rsidR="00C22004" w:rsidRPr="00AF45CA">
              <w:rPr>
                <w:rStyle w:val="jlqj4b"/>
                <w:rFonts w:cstheme="minorHAnsi"/>
                <w:i/>
                <w:color w:val="C00000"/>
                <w:lang w:val="vi-VN"/>
              </w:rPr>
              <w:t xml:space="preserve"> 2 yêu cầu từ chủ thể quyền: (i) Tốc độ/Sự nhanh chóng và </w:t>
            </w:r>
            <w:r w:rsidR="002F1776" w:rsidRPr="00AF45CA">
              <w:rPr>
                <w:rStyle w:val="jlqj4b"/>
                <w:rFonts w:cstheme="minorHAnsi"/>
                <w:i/>
                <w:color w:val="C00000"/>
                <w:lang w:val="vi-VN"/>
              </w:rPr>
              <w:t>(ii) hiệu quả không thua kém việc thực thi dựa trên quyền Nhãn hiệu/KDCN.</w:t>
            </w:r>
            <w:r w:rsidR="002F1776" w:rsidRPr="00AF45CA">
              <w:rPr>
                <w:rStyle w:val="jlqj4b"/>
                <w:rFonts w:cstheme="minorHAnsi"/>
                <w:color w:val="C00000"/>
                <w:lang w:val="vi-VN"/>
              </w:rPr>
              <w:t xml:space="preserve"> </w:t>
            </w:r>
            <w:r w:rsidR="002F1776" w:rsidRPr="00AF45CA">
              <w:rPr>
                <w:rStyle w:val="jlqj4b"/>
                <w:rFonts w:cstheme="minorHAnsi"/>
                <w:b/>
                <w:color w:val="C00000"/>
                <w:lang w:val="vi-VN"/>
              </w:rPr>
              <w:t xml:space="preserve">Sau khi ECCR ra đời vào năm 2016 và đi vào hoạt động mạnh </w:t>
            </w:r>
            <w:r w:rsidR="003A5A20" w:rsidRPr="00AF45CA">
              <w:rPr>
                <w:rStyle w:val="jlqj4b"/>
                <w:rFonts w:cstheme="minorHAnsi"/>
                <w:b/>
                <w:color w:val="C00000"/>
                <w:lang w:val="vi-VN"/>
              </w:rPr>
              <w:t>mẽ vào 2 năm gần đây, k</w:t>
            </w:r>
            <w:r w:rsidR="002F1776" w:rsidRPr="00AF45CA">
              <w:rPr>
                <w:rStyle w:val="jlqj4b"/>
                <w:rFonts w:cstheme="minorHAnsi"/>
                <w:b/>
                <w:color w:val="C00000"/>
                <w:lang w:val="vi-VN"/>
              </w:rPr>
              <w:t xml:space="preserve">hi phát hiện xâm phạm, chủ thể quyền </w:t>
            </w:r>
            <w:r w:rsidR="003A5A20" w:rsidRPr="00AF45CA">
              <w:rPr>
                <w:rStyle w:val="jlqj4b"/>
                <w:rFonts w:cstheme="minorHAnsi"/>
                <w:b/>
                <w:color w:val="C00000"/>
                <w:lang w:val="vi-VN"/>
              </w:rPr>
              <w:t xml:space="preserve">có thể </w:t>
            </w:r>
            <w:r w:rsidR="002F1776" w:rsidRPr="00AF45CA">
              <w:rPr>
                <w:rStyle w:val="jlqj4b"/>
                <w:rFonts w:cstheme="minorHAnsi"/>
                <w:b/>
                <w:color w:val="C00000"/>
                <w:lang w:val="vi-VN"/>
              </w:rPr>
              <w:t>sử dụng</w:t>
            </w:r>
            <w:r w:rsidR="003A5A20" w:rsidRPr="00AF45CA">
              <w:rPr>
                <w:rStyle w:val="jlqj4b"/>
                <w:rFonts w:cstheme="minorHAnsi"/>
                <w:b/>
                <w:color w:val="C00000"/>
                <w:lang w:val="vi-VN"/>
              </w:rPr>
              <w:t xml:space="preserve"> Quyền tác giả để yêu cầu ECCR cung cấp ý kiến chuyên môn/kết luận giám định về việc có hay không hành vi xâm phạm, trên cơ sở đó, sử dụng các cơ chế bảo vệ quyền SHTT b</w:t>
            </w:r>
            <w:r w:rsidR="00DE67D4" w:rsidRPr="00AF45CA">
              <w:rPr>
                <w:rStyle w:val="jlqj4b"/>
                <w:rFonts w:cstheme="minorHAnsi"/>
                <w:b/>
                <w:color w:val="C00000"/>
                <w:lang w:val="vi-VN"/>
              </w:rPr>
              <w:t>ằ</w:t>
            </w:r>
            <w:r w:rsidR="003A5A20" w:rsidRPr="00AF45CA">
              <w:rPr>
                <w:rStyle w:val="jlqj4b"/>
                <w:rFonts w:cstheme="minorHAnsi"/>
                <w:b/>
                <w:color w:val="C00000"/>
                <w:lang w:val="vi-VN"/>
              </w:rPr>
              <w:t>ng biện pháp hành chính và/hoặc dân sự.</w:t>
            </w:r>
            <w:r w:rsidR="003A5A20" w:rsidRPr="00AF45CA">
              <w:rPr>
                <w:rStyle w:val="jlqj4b"/>
                <w:rFonts w:cstheme="minorHAnsi"/>
                <w:color w:val="C00000"/>
                <w:lang w:val="vi-VN"/>
              </w:rPr>
              <w:t xml:space="preserve"> </w:t>
            </w:r>
          </w:p>
          <w:p w:rsidR="00C22004" w:rsidRPr="00AF45CA" w:rsidRDefault="00C22004" w:rsidP="00230D5C">
            <w:pPr>
              <w:jc w:val="both"/>
              <w:rPr>
                <w:rStyle w:val="jlqj4b"/>
                <w:rFonts w:cstheme="minorHAnsi"/>
                <w:i/>
                <w:color w:val="C00000"/>
                <w:lang w:val="vi-VN"/>
              </w:rPr>
            </w:pPr>
          </w:p>
          <w:p w:rsidR="00AA33A0" w:rsidRPr="00AF45CA" w:rsidRDefault="002F1776" w:rsidP="00230D5C">
            <w:pPr>
              <w:jc w:val="both"/>
              <w:rPr>
                <w:rFonts w:cstheme="minorHAnsi"/>
                <w:color w:val="B35639"/>
                <w:lang w:val="vi-VN"/>
              </w:rPr>
            </w:pPr>
            <w:r w:rsidRPr="00AF45CA">
              <w:rPr>
                <w:rStyle w:val="jlqj4b"/>
                <w:rFonts w:cstheme="minorHAnsi"/>
                <w:i/>
                <w:color w:val="C00000"/>
                <w:lang w:val="vi-VN"/>
              </w:rPr>
              <w:t>Đ</w:t>
            </w:r>
            <w:r w:rsidR="00AA33A0" w:rsidRPr="00AF45CA">
              <w:rPr>
                <w:rStyle w:val="jlqj4b"/>
                <w:rFonts w:cstheme="minorHAnsi"/>
                <w:i/>
                <w:color w:val="C00000"/>
                <w:lang w:val="vi-VN"/>
              </w:rPr>
              <w:t xml:space="preserve">ã có khá nhiều đơn yêu cầu giám định xâm phạm quyền tác giả được nộp cho ECCR. </w:t>
            </w:r>
            <w:r w:rsidR="003A5A20" w:rsidRPr="00AF45CA">
              <w:rPr>
                <w:rStyle w:val="jlqj4b"/>
                <w:rFonts w:cstheme="minorHAnsi"/>
                <w:i/>
                <w:color w:val="C00000"/>
                <w:lang w:val="vi-VN"/>
              </w:rPr>
              <w:t>Lực lượng</w:t>
            </w:r>
            <w:r w:rsidR="00AA33A0" w:rsidRPr="00AF45CA">
              <w:rPr>
                <w:rStyle w:val="jlqj4b"/>
                <w:rFonts w:cstheme="minorHAnsi"/>
                <w:i/>
                <w:color w:val="C00000"/>
                <w:lang w:val="vi-VN"/>
              </w:rPr>
              <w:t xml:space="preserve"> Quản lý Thị </w:t>
            </w:r>
            <w:r w:rsidR="00AA33A0" w:rsidRPr="00AF45CA">
              <w:rPr>
                <w:rStyle w:val="jlqj4b"/>
                <w:rFonts w:cstheme="minorHAnsi"/>
                <w:i/>
                <w:color w:val="C00000"/>
                <w:lang w:val="vi-VN"/>
              </w:rPr>
              <w:lastRenderedPageBreak/>
              <w:t>trường (“</w:t>
            </w:r>
            <w:r w:rsidR="00AA33A0" w:rsidRPr="00AF45CA">
              <w:rPr>
                <w:rStyle w:val="jlqj4b"/>
                <w:rFonts w:cstheme="minorHAnsi"/>
                <w:b/>
                <w:i/>
                <w:color w:val="C00000"/>
                <w:lang w:val="vi-VN"/>
              </w:rPr>
              <w:t>QLTT</w:t>
            </w:r>
            <w:r w:rsidR="00AA33A0" w:rsidRPr="00AF45CA">
              <w:rPr>
                <w:rStyle w:val="jlqj4b"/>
                <w:rFonts w:cstheme="minorHAnsi"/>
                <w:i/>
                <w:color w:val="C00000"/>
                <w:lang w:val="vi-VN"/>
              </w:rPr>
              <w:t xml:space="preserve">”) tại một số địa phương sẵn sàng xử lý xâm phạm </w:t>
            </w:r>
            <w:r w:rsidR="003A5A20" w:rsidRPr="00AF45CA">
              <w:rPr>
                <w:rStyle w:val="jlqj4b"/>
                <w:rFonts w:cstheme="minorHAnsi"/>
                <w:i/>
                <w:color w:val="C00000"/>
                <w:lang w:val="vi-VN"/>
              </w:rPr>
              <w:t>Q</w:t>
            </w:r>
            <w:r w:rsidR="00AA33A0" w:rsidRPr="00AF45CA">
              <w:rPr>
                <w:rStyle w:val="jlqj4b"/>
                <w:rFonts w:cstheme="minorHAnsi"/>
                <w:i/>
                <w:color w:val="C00000"/>
                <w:lang w:val="vi-VN"/>
              </w:rPr>
              <w:t>uyền tác giả khi chủ thể quyền nộp đơn yêu cầu xử lý xâm phạ</w:t>
            </w:r>
            <w:r w:rsidR="003A5A20" w:rsidRPr="00AF45CA">
              <w:rPr>
                <w:rStyle w:val="jlqj4b"/>
                <w:rFonts w:cstheme="minorHAnsi"/>
                <w:i/>
                <w:color w:val="C00000"/>
                <w:lang w:val="vi-VN"/>
              </w:rPr>
              <w:t>m Q</w:t>
            </w:r>
            <w:r w:rsidR="00AA33A0" w:rsidRPr="00AF45CA">
              <w:rPr>
                <w:rStyle w:val="jlqj4b"/>
                <w:rFonts w:cstheme="minorHAnsi"/>
                <w:i/>
                <w:color w:val="C00000"/>
                <w:lang w:val="vi-VN"/>
              </w:rPr>
              <w:t xml:space="preserve">uyền tác giả có kèm theo </w:t>
            </w:r>
            <w:r w:rsidR="00AA33A0" w:rsidRPr="00AF45CA">
              <w:rPr>
                <w:rStyle w:val="jlqj4b"/>
                <w:rFonts w:cstheme="minorHAnsi"/>
                <w:b/>
                <w:i/>
                <w:color w:val="C00000"/>
                <w:lang w:val="vi-VN"/>
              </w:rPr>
              <w:t>Kết luận Giám định từ ECCR</w:t>
            </w:r>
            <w:r w:rsidR="00AA33A0" w:rsidRPr="00AF45CA">
              <w:rPr>
                <w:rStyle w:val="jlqj4b"/>
                <w:rFonts w:cstheme="minorHAnsi"/>
                <w:i/>
                <w:color w:val="C00000"/>
                <w:lang w:val="vi-VN"/>
              </w:rPr>
              <w:t xml:space="preserve">. </w:t>
            </w:r>
          </w:p>
        </w:tc>
      </w:tr>
      <w:bookmarkEnd w:id="1"/>
    </w:tbl>
    <w:p w:rsidR="00DF2C48" w:rsidRPr="00AF45CA" w:rsidRDefault="00DF2C48" w:rsidP="00230D5C">
      <w:pPr>
        <w:spacing w:after="0" w:line="240" w:lineRule="auto"/>
        <w:jc w:val="both"/>
        <w:rPr>
          <w:rStyle w:val="jlqj4b"/>
          <w:rFonts w:cstheme="minorHAnsi"/>
          <w:lang w:val="vi-VN"/>
        </w:rPr>
      </w:pPr>
    </w:p>
    <w:p w:rsidR="003728FD" w:rsidRPr="00AF45CA" w:rsidRDefault="005A66EB" w:rsidP="00230D5C">
      <w:pPr>
        <w:spacing w:after="0" w:line="240" w:lineRule="auto"/>
        <w:jc w:val="both"/>
        <w:rPr>
          <w:rStyle w:val="jlqj4b"/>
          <w:rFonts w:cstheme="minorHAnsi"/>
          <w:b/>
          <w:lang w:val="vi-VN"/>
        </w:rPr>
      </w:pPr>
      <w:r w:rsidRPr="00AF45CA">
        <w:rPr>
          <w:rStyle w:val="jlqj4b"/>
          <w:rFonts w:cstheme="minorHAnsi"/>
          <w:b/>
          <w:lang w:val="vi-VN"/>
        </w:rPr>
        <w:t>Giấy chứng nhận quyền tác giả đã đủ chưa?</w:t>
      </w:r>
    </w:p>
    <w:p w:rsidR="005A66EB" w:rsidRPr="00AF45CA" w:rsidRDefault="005A66EB" w:rsidP="00230D5C">
      <w:pPr>
        <w:spacing w:after="0" w:line="240" w:lineRule="auto"/>
        <w:jc w:val="both"/>
        <w:rPr>
          <w:rStyle w:val="jlqj4b"/>
          <w:rFonts w:cstheme="minorHAnsi"/>
          <w:lang w:val="vi-VN"/>
        </w:rPr>
      </w:pPr>
    </w:p>
    <w:p w:rsidR="009F15F7" w:rsidRPr="00AF45CA" w:rsidRDefault="009F15F7" w:rsidP="00A42126">
      <w:pPr>
        <w:spacing w:after="0" w:line="240" w:lineRule="auto"/>
        <w:jc w:val="both"/>
        <w:rPr>
          <w:rStyle w:val="jlqj4b"/>
          <w:rFonts w:cstheme="minorHAnsi"/>
          <w:lang w:val="vi-VN"/>
        </w:rPr>
      </w:pPr>
      <w:r w:rsidRPr="00AF45CA">
        <w:rPr>
          <w:rStyle w:val="jlqj4b"/>
          <w:rFonts w:cstheme="minorHAnsi"/>
          <w:lang w:val="vi-VN"/>
        </w:rPr>
        <w:t xml:space="preserve">Như một </w:t>
      </w:r>
      <w:r w:rsidR="00A5015E" w:rsidRPr="00AF45CA">
        <w:rPr>
          <w:rStyle w:val="jlqj4b"/>
          <w:rFonts w:cstheme="minorHAnsi"/>
          <w:lang w:val="vi-VN"/>
        </w:rPr>
        <w:t>lẽ</w:t>
      </w:r>
      <w:r w:rsidRPr="00AF45CA">
        <w:rPr>
          <w:rStyle w:val="jlqj4b"/>
          <w:rFonts w:cstheme="minorHAnsi"/>
          <w:lang w:val="vi-VN"/>
        </w:rPr>
        <w:t xml:space="preserve"> tự nhiên, khi bạn có vũ khí </w:t>
      </w:r>
      <w:r w:rsidR="00AE29D5" w:rsidRPr="00AF45CA">
        <w:rPr>
          <w:rStyle w:val="jlqj4b"/>
          <w:rFonts w:cstheme="minorHAnsi"/>
          <w:lang w:val="vi-VN"/>
        </w:rPr>
        <w:t>tối tân</w:t>
      </w:r>
      <w:r w:rsidR="00A5015E" w:rsidRPr="00AF45CA">
        <w:rPr>
          <w:rStyle w:val="jlqj4b"/>
          <w:rFonts w:cstheme="minorHAnsi"/>
          <w:lang w:val="vi-VN"/>
        </w:rPr>
        <w:t xml:space="preserve"> để gây chiến</w:t>
      </w:r>
      <w:r w:rsidRPr="00AF45CA">
        <w:rPr>
          <w:rStyle w:val="jlqj4b"/>
          <w:rFonts w:cstheme="minorHAnsi"/>
          <w:lang w:val="vi-VN"/>
        </w:rPr>
        <w:t xml:space="preserve">, bên kia sẽ </w:t>
      </w:r>
      <w:r w:rsidR="00AE29D5" w:rsidRPr="00AF45CA">
        <w:rPr>
          <w:rStyle w:val="jlqj4b"/>
          <w:rFonts w:cstheme="minorHAnsi"/>
          <w:lang w:val="vi-VN"/>
        </w:rPr>
        <w:t xml:space="preserve">cũng sẽ </w:t>
      </w:r>
      <w:r w:rsidRPr="00AF45CA">
        <w:rPr>
          <w:rStyle w:val="jlqj4b"/>
          <w:rFonts w:cstheme="minorHAnsi"/>
          <w:lang w:val="vi-VN"/>
        </w:rPr>
        <w:t>sử dụng công cụ h</w:t>
      </w:r>
      <w:r w:rsidR="00AE29D5" w:rsidRPr="00AF45CA">
        <w:rPr>
          <w:rStyle w:val="jlqj4b"/>
          <w:rFonts w:cstheme="minorHAnsi"/>
          <w:lang w:val="vi-VN"/>
        </w:rPr>
        <w:t>oặc</w:t>
      </w:r>
      <w:r w:rsidRPr="00AF45CA">
        <w:rPr>
          <w:rStyle w:val="jlqj4b"/>
          <w:rFonts w:cstheme="minorHAnsi"/>
          <w:lang w:val="vi-VN"/>
        </w:rPr>
        <w:t xml:space="preserve"> vũ khí để tự vệ và chống lại bạn. Khi bạn tấn công</w:t>
      </w:r>
      <w:r w:rsidR="00A5015E" w:rsidRPr="00AF45CA">
        <w:rPr>
          <w:rStyle w:val="jlqj4b"/>
          <w:rFonts w:cstheme="minorHAnsi"/>
          <w:lang w:val="vi-VN"/>
        </w:rPr>
        <w:t xml:space="preserve"> một ai đó</w:t>
      </w:r>
      <w:r w:rsidRPr="00AF45CA">
        <w:rPr>
          <w:rStyle w:val="jlqj4b"/>
          <w:rFonts w:cstheme="minorHAnsi"/>
          <w:lang w:val="vi-VN"/>
        </w:rPr>
        <w:t xml:space="preserve">, </w:t>
      </w:r>
      <w:r w:rsidR="00A5015E" w:rsidRPr="00AF45CA">
        <w:rPr>
          <w:rStyle w:val="jlqj4b"/>
          <w:rFonts w:cstheme="minorHAnsi"/>
          <w:lang w:val="vi-VN"/>
        </w:rPr>
        <w:t>họ</w:t>
      </w:r>
      <w:r w:rsidRPr="00AF45CA">
        <w:rPr>
          <w:rStyle w:val="jlqj4b"/>
          <w:rFonts w:cstheme="minorHAnsi"/>
          <w:lang w:val="vi-VN"/>
        </w:rPr>
        <w:t xml:space="preserve"> sẽ tự vệ và/hoặc tấn công lại bạn. </w:t>
      </w:r>
      <w:r w:rsidR="00A5015E" w:rsidRPr="00AF45CA">
        <w:rPr>
          <w:rStyle w:val="jlqj4b"/>
          <w:rFonts w:cstheme="minorHAnsi"/>
          <w:lang w:val="vi-VN"/>
        </w:rPr>
        <w:t>Tìm cách l</w:t>
      </w:r>
      <w:r w:rsidRPr="00AF45CA">
        <w:rPr>
          <w:rStyle w:val="jlqj4b"/>
          <w:rFonts w:cstheme="minorHAnsi"/>
          <w:lang w:val="vi-VN"/>
        </w:rPr>
        <w:t>àm suy yế</w:t>
      </w:r>
      <w:r w:rsidR="00A42126">
        <w:rPr>
          <w:rStyle w:val="jlqj4b"/>
          <w:rFonts w:cstheme="minorHAnsi"/>
          <w:lang w:val="vi-VN"/>
        </w:rPr>
        <w:t>u,</w:t>
      </w:r>
      <w:r w:rsidR="00A42126" w:rsidRPr="00A42126">
        <w:rPr>
          <w:rStyle w:val="jlqj4b"/>
          <w:rFonts w:cstheme="minorHAnsi"/>
          <w:lang w:val="vi-VN"/>
        </w:rPr>
        <w:t xml:space="preserve"> </w:t>
      </w:r>
      <w:r w:rsidRPr="00AF45CA">
        <w:rPr>
          <w:rStyle w:val="jlqj4b"/>
          <w:rFonts w:cstheme="minorHAnsi"/>
          <w:lang w:val="vi-VN"/>
        </w:rPr>
        <w:t xml:space="preserve">hoặc thậm chí, tấn công hiệu lực </w:t>
      </w:r>
      <w:r w:rsidR="00DE67D4" w:rsidRPr="00AF45CA">
        <w:rPr>
          <w:rStyle w:val="jlqj4b"/>
          <w:rFonts w:cstheme="minorHAnsi"/>
          <w:lang w:val="vi-VN"/>
        </w:rPr>
        <w:t>Q</w:t>
      </w:r>
      <w:r w:rsidRPr="00AF45CA">
        <w:rPr>
          <w:rStyle w:val="jlqj4b"/>
          <w:rFonts w:cstheme="minorHAnsi"/>
          <w:lang w:val="vi-VN"/>
        </w:rPr>
        <w:t xml:space="preserve">uyền tác giả nhằm giảm nhiệt hoặc dẫn tới hủy bỏ hiệu lực </w:t>
      </w:r>
      <w:r w:rsidR="00DE67D4" w:rsidRPr="00AF45CA">
        <w:rPr>
          <w:rStyle w:val="jlqj4b"/>
          <w:rFonts w:cstheme="minorHAnsi"/>
          <w:lang w:val="vi-VN"/>
        </w:rPr>
        <w:t>Q</w:t>
      </w:r>
      <w:r w:rsidRPr="00AF45CA">
        <w:rPr>
          <w:rStyle w:val="jlqj4b"/>
          <w:rFonts w:cstheme="minorHAnsi"/>
          <w:lang w:val="vi-VN"/>
        </w:rPr>
        <w:t>uyền tác giả</w:t>
      </w:r>
      <w:r w:rsidR="00A42126" w:rsidRPr="00A42126">
        <w:rPr>
          <w:rStyle w:val="jlqj4b"/>
          <w:rFonts w:cstheme="minorHAnsi"/>
          <w:lang w:val="vi-VN"/>
        </w:rPr>
        <w:t xml:space="preserve"> </w:t>
      </w:r>
      <w:r w:rsidRPr="00AF45CA">
        <w:rPr>
          <w:rStyle w:val="jlqj4b"/>
          <w:rFonts w:cstheme="minorHAnsi"/>
          <w:lang w:val="vi-VN"/>
        </w:rPr>
        <w:t xml:space="preserve">hoặc buộc chủ thể quyền đàm phán để cân nhắc dừng các hoạt động thực thi là chiêu thức </w:t>
      </w:r>
      <w:r w:rsidR="00720B77" w:rsidRPr="00AF45CA">
        <w:rPr>
          <w:rStyle w:val="jlqj4b"/>
          <w:rFonts w:cstheme="minorHAnsi"/>
          <w:lang w:val="vi-VN"/>
        </w:rPr>
        <w:t>không còn xa lạ.</w:t>
      </w:r>
      <w:r w:rsidR="00A5015E" w:rsidRPr="00AF45CA">
        <w:rPr>
          <w:rStyle w:val="jlqj4b"/>
          <w:rFonts w:cstheme="minorHAnsi"/>
          <w:lang w:val="vi-VN"/>
        </w:rPr>
        <w:t xml:space="preserve"> </w:t>
      </w:r>
    </w:p>
    <w:p w:rsidR="009F15F7" w:rsidRPr="00AF45CA" w:rsidRDefault="009F15F7" w:rsidP="00230D5C">
      <w:pPr>
        <w:spacing w:after="0" w:line="240" w:lineRule="auto"/>
        <w:jc w:val="both"/>
        <w:rPr>
          <w:rStyle w:val="jlqj4b"/>
          <w:rFonts w:cstheme="minorHAnsi"/>
          <w:lang w:val="vi-VN"/>
        </w:rPr>
      </w:pPr>
    </w:p>
    <w:tbl>
      <w:tblPr>
        <w:tblStyle w:val="TableGrid"/>
        <w:tblW w:w="0" w:type="auto"/>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10178"/>
      </w:tblGrid>
      <w:tr w:rsidR="005372EB" w:rsidRPr="000A3766" w:rsidTr="007E4715">
        <w:tc>
          <w:tcPr>
            <w:tcW w:w="10178" w:type="dxa"/>
            <w:shd w:val="clear" w:color="auto" w:fill="E2F0EE"/>
          </w:tcPr>
          <w:p w:rsidR="00720B77" w:rsidRPr="00F2109D" w:rsidRDefault="005372EB" w:rsidP="00230D5C">
            <w:pPr>
              <w:jc w:val="both"/>
              <w:rPr>
                <w:rFonts w:cstheme="minorHAnsi"/>
                <w:color w:val="C00000"/>
                <w:lang w:val="vi-VN"/>
              </w:rPr>
            </w:pPr>
            <w:r w:rsidRPr="00AF45CA">
              <w:rPr>
                <w:rStyle w:val="jlqj4b"/>
                <w:rFonts w:cstheme="minorHAnsi"/>
                <w:i/>
                <w:color w:val="C00000"/>
                <w:lang w:val="vi-VN"/>
              </w:rPr>
              <w:t xml:space="preserve">Trong một vụ thực thi quyền tác giả được </w:t>
            </w:r>
            <w:r w:rsidR="00A5015E" w:rsidRPr="00AF45CA">
              <w:rPr>
                <w:rStyle w:val="jlqj4b"/>
                <w:rFonts w:cstheme="minorHAnsi"/>
                <w:i/>
                <w:color w:val="C00000"/>
                <w:lang w:val="vi-VN"/>
              </w:rPr>
              <w:t xml:space="preserve">Cơ quan </w:t>
            </w:r>
            <w:r w:rsidRPr="00AF45CA">
              <w:rPr>
                <w:rStyle w:val="jlqj4b"/>
                <w:rFonts w:cstheme="minorHAnsi"/>
                <w:i/>
                <w:color w:val="C00000"/>
                <w:lang w:val="vi-VN"/>
              </w:rPr>
              <w:t xml:space="preserve">QLTT </w:t>
            </w:r>
            <w:r w:rsidR="00A5015E" w:rsidRPr="00AF45CA">
              <w:rPr>
                <w:rStyle w:val="jlqj4b"/>
                <w:rFonts w:cstheme="minorHAnsi"/>
                <w:i/>
                <w:color w:val="C00000"/>
                <w:lang w:val="vi-VN"/>
              </w:rPr>
              <w:t xml:space="preserve">tỉnh </w:t>
            </w:r>
            <w:r w:rsidRPr="00AF45CA">
              <w:rPr>
                <w:rStyle w:val="jlqj4b"/>
                <w:rFonts w:cstheme="minorHAnsi"/>
                <w:i/>
                <w:color w:val="C00000"/>
                <w:lang w:val="vi-VN"/>
              </w:rPr>
              <w:t>Long An tiến hành gần đây, Kết luận Giám định từ ECCR đã bị bên bị nghi ngờ xâm phạm phản đối, trên cơ sở rằng: Tác phẩm được bảo hộ trong Giấy chứng nhận đăng ký quyền tác giả không có tính</w:t>
            </w:r>
            <w:r w:rsidR="00720B77" w:rsidRPr="00AF45CA">
              <w:rPr>
                <w:rStyle w:val="jlqj4b"/>
                <w:rFonts w:cstheme="minorHAnsi"/>
                <w:i/>
                <w:color w:val="C00000"/>
                <w:lang w:val="vi-VN"/>
              </w:rPr>
              <w:t xml:space="preserve"> nguyên gốc và</w:t>
            </w:r>
            <w:r w:rsidRPr="00AF45CA">
              <w:rPr>
                <w:rStyle w:val="jlqj4b"/>
                <w:rFonts w:cstheme="minorHAnsi"/>
                <w:i/>
                <w:color w:val="C00000"/>
                <w:lang w:val="vi-VN"/>
              </w:rPr>
              <w:t xml:space="preserve"> sáng tạo vì </w:t>
            </w:r>
            <w:r w:rsidR="00720B77" w:rsidRPr="00AF45CA">
              <w:rPr>
                <w:rStyle w:val="jlqj4b"/>
                <w:rFonts w:cstheme="minorHAnsi"/>
                <w:i/>
                <w:color w:val="C00000"/>
                <w:lang w:val="vi-VN"/>
              </w:rPr>
              <w:t>không khác biệt cơ bản so</w:t>
            </w:r>
            <w:r w:rsidRPr="00AF45CA">
              <w:rPr>
                <w:rStyle w:val="jlqj4b"/>
                <w:rFonts w:cstheme="minorHAnsi"/>
                <w:i/>
                <w:color w:val="C00000"/>
                <w:lang w:val="vi-VN"/>
              </w:rPr>
              <w:t xml:space="preserve"> với nhiều hình ảnh đã tồn tại từ trước và sử dụng rộng rãi trong thương mại</w:t>
            </w:r>
            <w:r w:rsidRPr="00AF45CA">
              <w:rPr>
                <w:rFonts w:cstheme="minorHAnsi"/>
                <w:color w:val="C00000"/>
                <w:lang w:val="vi-VN"/>
              </w:rPr>
              <w:t>.</w:t>
            </w:r>
          </w:p>
        </w:tc>
      </w:tr>
    </w:tbl>
    <w:p w:rsidR="003A5A20" w:rsidRPr="00AF45CA" w:rsidRDefault="003A5A20" w:rsidP="00230D5C">
      <w:pPr>
        <w:spacing w:after="0" w:line="240" w:lineRule="auto"/>
        <w:jc w:val="both"/>
        <w:rPr>
          <w:rStyle w:val="jlqj4b"/>
          <w:rFonts w:cstheme="minorHAnsi"/>
          <w:lang w:val="vi-VN"/>
        </w:rPr>
      </w:pPr>
    </w:p>
    <w:p w:rsidR="00F95701" w:rsidRPr="00AF45CA" w:rsidRDefault="00F55F8E" w:rsidP="00230D5C">
      <w:pPr>
        <w:spacing w:after="0" w:line="240" w:lineRule="auto"/>
        <w:jc w:val="both"/>
        <w:rPr>
          <w:rStyle w:val="jlqj4b"/>
          <w:rFonts w:cstheme="minorHAnsi"/>
          <w:lang w:val="vi-VN"/>
        </w:rPr>
      </w:pPr>
      <w:r w:rsidRPr="00AF45CA">
        <w:rPr>
          <w:rStyle w:val="jlqj4b"/>
          <w:rFonts w:cstheme="minorHAnsi"/>
          <w:lang w:val="vi-VN"/>
        </w:rPr>
        <w:t xml:space="preserve">Trong các vụ tranh chấp/xâm phạm </w:t>
      </w:r>
      <w:r w:rsidR="00080D0E" w:rsidRPr="00AF45CA">
        <w:rPr>
          <w:rStyle w:val="jlqj4b"/>
          <w:rFonts w:cstheme="minorHAnsi"/>
          <w:lang w:val="vi-VN"/>
        </w:rPr>
        <w:t xml:space="preserve">phức tạp liên quan đến </w:t>
      </w:r>
      <w:r w:rsidR="00720B77" w:rsidRPr="00AF45CA">
        <w:rPr>
          <w:rStyle w:val="jlqj4b"/>
          <w:rFonts w:cstheme="minorHAnsi"/>
          <w:lang w:val="vi-VN"/>
        </w:rPr>
        <w:t>Q</w:t>
      </w:r>
      <w:r w:rsidRPr="00AF45CA">
        <w:rPr>
          <w:rStyle w:val="jlqj4b"/>
          <w:rFonts w:cstheme="minorHAnsi"/>
          <w:lang w:val="vi-VN"/>
        </w:rPr>
        <w:t>uyền tác giả-</w:t>
      </w:r>
      <w:r w:rsidR="00720B77" w:rsidRPr="00AF45CA">
        <w:rPr>
          <w:rStyle w:val="jlqj4b"/>
          <w:rFonts w:cstheme="minorHAnsi"/>
          <w:lang w:val="vi-VN"/>
        </w:rPr>
        <w:t>N</w:t>
      </w:r>
      <w:r w:rsidRPr="00AF45CA">
        <w:rPr>
          <w:rStyle w:val="jlqj4b"/>
          <w:rFonts w:cstheme="minorHAnsi"/>
          <w:lang w:val="vi-VN"/>
        </w:rPr>
        <w:t>hãn hiệu</w:t>
      </w:r>
      <w:r w:rsidR="00720B77" w:rsidRPr="00AF45CA">
        <w:rPr>
          <w:rStyle w:val="jlqj4b"/>
          <w:rFonts w:cstheme="minorHAnsi"/>
          <w:lang w:val="vi-VN"/>
        </w:rPr>
        <w:t>-KDCN</w:t>
      </w:r>
      <w:r w:rsidRPr="00AF45CA">
        <w:rPr>
          <w:rStyle w:val="jlqj4b"/>
          <w:rFonts w:cstheme="minorHAnsi"/>
          <w:lang w:val="vi-VN"/>
        </w:rPr>
        <w:t xml:space="preserve">, </w:t>
      </w:r>
      <w:r w:rsidR="00F95701" w:rsidRPr="00AF45CA">
        <w:rPr>
          <w:rStyle w:val="jlqj4b"/>
          <w:rFonts w:cstheme="minorHAnsi"/>
          <w:lang w:val="vi-VN"/>
        </w:rPr>
        <w:t xml:space="preserve">thực tế cho thấy rằng: </w:t>
      </w:r>
      <w:r w:rsidR="00175F32" w:rsidRPr="00AF45CA">
        <w:rPr>
          <w:rStyle w:val="jlqj4b"/>
          <w:rFonts w:cstheme="minorHAnsi"/>
          <w:lang w:val="vi-VN"/>
        </w:rPr>
        <w:t>G</w:t>
      </w:r>
      <w:r w:rsidR="003728FD" w:rsidRPr="00AF45CA">
        <w:rPr>
          <w:rStyle w:val="jlqj4b"/>
          <w:rFonts w:cstheme="minorHAnsi"/>
          <w:lang w:val="vi-VN"/>
        </w:rPr>
        <w:t xml:space="preserve">iấy chứng nhận đăng ký </w:t>
      </w:r>
      <w:r w:rsidR="00720B77" w:rsidRPr="00AF45CA">
        <w:rPr>
          <w:rStyle w:val="jlqj4b"/>
          <w:rFonts w:cstheme="minorHAnsi"/>
          <w:lang w:val="vi-VN"/>
        </w:rPr>
        <w:t>Q</w:t>
      </w:r>
      <w:r w:rsidR="003728FD" w:rsidRPr="00AF45CA">
        <w:rPr>
          <w:rStyle w:val="jlqj4b"/>
          <w:rFonts w:cstheme="minorHAnsi"/>
          <w:lang w:val="vi-VN"/>
        </w:rPr>
        <w:t>uyền</w:t>
      </w:r>
      <w:r w:rsidR="00175F32" w:rsidRPr="00AF45CA">
        <w:rPr>
          <w:rStyle w:val="jlqj4b"/>
          <w:rFonts w:cstheme="minorHAnsi"/>
          <w:lang w:val="vi-VN"/>
        </w:rPr>
        <w:t xml:space="preserve"> tác giả</w:t>
      </w:r>
      <w:r w:rsidR="003728FD" w:rsidRPr="00AF45CA">
        <w:rPr>
          <w:rStyle w:val="jlqj4b"/>
          <w:rFonts w:cstheme="minorHAnsi"/>
          <w:lang w:val="vi-VN"/>
        </w:rPr>
        <w:t xml:space="preserve"> </w:t>
      </w:r>
      <w:r w:rsidR="00660F67" w:rsidRPr="00AF45CA">
        <w:rPr>
          <w:rStyle w:val="jlqj4b"/>
          <w:rFonts w:cstheme="minorHAnsi"/>
          <w:lang w:val="vi-VN"/>
        </w:rPr>
        <w:t xml:space="preserve">đôi khi </w:t>
      </w:r>
      <w:r w:rsidR="003728FD" w:rsidRPr="00AF45CA">
        <w:rPr>
          <w:rStyle w:val="jlqj4b"/>
          <w:rFonts w:cstheme="minorHAnsi"/>
          <w:lang w:val="vi-VN"/>
        </w:rPr>
        <w:t>sẽ chỉ</w:t>
      </w:r>
      <w:r w:rsidR="00660F67" w:rsidRPr="00AF45CA">
        <w:rPr>
          <w:rStyle w:val="jlqj4b"/>
          <w:rFonts w:cstheme="minorHAnsi"/>
          <w:lang w:val="vi-VN"/>
        </w:rPr>
        <w:t xml:space="preserve"> có ý nghĩa như một</w:t>
      </w:r>
      <w:r w:rsidR="003728FD" w:rsidRPr="00AF45CA">
        <w:rPr>
          <w:rStyle w:val="jlqj4b"/>
          <w:rFonts w:cstheme="minorHAnsi"/>
          <w:lang w:val="vi-VN"/>
        </w:rPr>
        <w:t xml:space="preserve"> bằng chứng ban đầu</w:t>
      </w:r>
      <w:r w:rsidR="00B9371F" w:rsidRPr="00AF45CA">
        <w:rPr>
          <w:rStyle w:val="jlqj4b"/>
          <w:rFonts w:cstheme="minorHAnsi"/>
          <w:lang w:val="vi-VN"/>
        </w:rPr>
        <w:t>/sơ bộ</w:t>
      </w:r>
      <w:r w:rsidR="003728FD" w:rsidRPr="00AF45CA">
        <w:rPr>
          <w:rStyle w:val="jlqj4b"/>
          <w:rFonts w:cstheme="minorHAnsi"/>
          <w:lang w:val="vi-VN"/>
        </w:rPr>
        <w:t xml:space="preserve">. </w:t>
      </w:r>
      <w:r w:rsidR="00175F32" w:rsidRPr="00AF45CA">
        <w:rPr>
          <w:rStyle w:val="jlqj4b"/>
          <w:rFonts w:cstheme="minorHAnsi"/>
          <w:lang w:val="vi-VN"/>
        </w:rPr>
        <w:t>Bên thứ</w:t>
      </w:r>
      <w:r w:rsidR="00F95701" w:rsidRPr="00AF45CA">
        <w:rPr>
          <w:rStyle w:val="jlqj4b"/>
          <w:rFonts w:cstheme="minorHAnsi"/>
          <w:lang w:val="vi-VN"/>
        </w:rPr>
        <w:t xml:space="preserve"> ba hoặc </w:t>
      </w:r>
      <w:r w:rsidR="00175F32" w:rsidRPr="00AF45CA">
        <w:rPr>
          <w:rStyle w:val="jlqj4b"/>
          <w:rFonts w:cstheme="minorHAnsi"/>
          <w:lang w:val="vi-VN"/>
        </w:rPr>
        <w:t>đối thủ cạnh tranh hoàn toàn có thể tự nhận họ cũng chính là người sáng tạo ra tác phẩm/nhãn hiệu</w:t>
      </w:r>
      <w:r w:rsidR="00720B77" w:rsidRPr="00AF45CA">
        <w:rPr>
          <w:rStyle w:val="jlqj4b"/>
          <w:rFonts w:cstheme="minorHAnsi"/>
          <w:lang w:val="vi-VN"/>
        </w:rPr>
        <w:t>/KDCN</w:t>
      </w:r>
      <w:r w:rsidR="00175F32" w:rsidRPr="00AF45CA">
        <w:rPr>
          <w:rStyle w:val="jlqj4b"/>
          <w:rFonts w:cstheme="minorHAnsi"/>
          <w:lang w:val="vi-VN"/>
        </w:rPr>
        <w:t xml:space="preserve"> đang tranh chấp</w:t>
      </w:r>
      <w:r w:rsidR="00F95701" w:rsidRPr="00AF45CA">
        <w:rPr>
          <w:rStyle w:val="jlqj4b"/>
          <w:rFonts w:cstheme="minorHAnsi"/>
          <w:lang w:val="vi-VN"/>
        </w:rPr>
        <w:t xml:space="preserve"> hoặc phản bác tính hợp pháp của tác phẩm được bảo hộ trên cơ sở tác phẩm không có tính nguyên gốc (</w:t>
      </w:r>
      <w:r w:rsidR="00F95701" w:rsidRPr="00AF45CA">
        <w:rPr>
          <w:rStyle w:val="jlqj4b"/>
          <w:rFonts w:cstheme="minorHAnsi"/>
          <w:i/>
          <w:lang w:val="vi-VN"/>
        </w:rPr>
        <w:t>giống với nhiều tác phẩm có từ trước</w:t>
      </w:r>
      <w:r w:rsidR="00F95701" w:rsidRPr="00AF45CA">
        <w:rPr>
          <w:rStyle w:val="jlqj4b"/>
          <w:rFonts w:cstheme="minorHAnsi"/>
          <w:lang w:val="vi-VN"/>
        </w:rPr>
        <w:t>);</w:t>
      </w:r>
    </w:p>
    <w:p w:rsidR="00F95701" w:rsidRPr="00AF45CA" w:rsidRDefault="00F95701" w:rsidP="00230D5C">
      <w:pPr>
        <w:spacing w:after="0" w:line="240" w:lineRule="auto"/>
        <w:jc w:val="both"/>
        <w:rPr>
          <w:rStyle w:val="jlqj4b"/>
          <w:rFonts w:cstheme="minorHAnsi"/>
          <w:lang w:val="vi-VN"/>
        </w:rPr>
      </w:pPr>
    </w:p>
    <w:p w:rsidR="001076F9" w:rsidRPr="00AF45CA" w:rsidRDefault="003728FD" w:rsidP="00230D5C">
      <w:pPr>
        <w:spacing w:after="0" w:line="240" w:lineRule="auto"/>
        <w:jc w:val="both"/>
        <w:rPr>
          <w:rStyle w:val="jlqj4b"/>
          <w:rFonts w:cstheme="minorHAnsi"/>
          <w:lang w:val="vi-VN"/>
        </w:rPr>
      </w:pPr>
      <w:r w:rsidRPr="00AF45CA">
        <w:rPr>
          <w:rStyle w:val="jlqj4b"/>
          <w:rFonts w:cstheme="minorHAnsi"/>
          <w:lang w:val="vi-VN"/>
        </w:rPr>
        <w:t xml:space="preserve">Nói cách khác, chỉ </w:t>
      </w:r>
      <w:r w:rsidR="00B9371F" w:rsidRPr="00AF45CA">
        <w:rPr>
          <w:rStyle w:val="jlqj4b"/>
          <w:rFonts w:cstheme="minorHAnsi"/>
          <w:lang w:val="vi-VN"/>
        </w:rPr>
        <w:t>đệ trình</w:t>
      </w:r>
      <w:r w:rsidRPr="00AF45CA">
        <w:rPr>
          <w:rStyle w:val="jlqj4b"/>
          <w:rFonts w:cstheme="minorHAnsi"/>
          <w:lang w:val="vi-VN"/>
        </w:rPr>
        <w:t xml:space="preserve"> </w:t>
      </w:r>
      <w:r w:rsidR="00B9371F" w:rsidRPr="00AF45CA">
        <w:rPr>
          <w:rStyle w:val="jlqj4b"/>
          <w:rFonts w:cstheme="minorHAnsi"/>
          <w:lang w:val="vi-VN"/>
        </w:rPr>
        <w:t>G</w:t>
      </w:r>
      <w:r w:rsidRPr="00AF45CA">
        <w:rPr>
          <w:rStyle w:val="jlqj4b"/>
          <w:rFonts w:cstheme="minorHAnsi"/>
          <w:lang w:val="vi-VN"/>
        </w:rPr>
        <w:t>iấy chứng nhậ</w:t>
      </w:r>
      <w:r w:rsidR="00B9371F" w:rsidRPr="00AF45CA">
        <w:rPr>
          <w:rStyle w:val="jlqj4b"/>
          <w:rFonts w:cstheme="minorHAnsi"/>
          <w:lang w:val="vi-VN"/>
        </w:rPr>
        <w:t xml:space="preserve">n đăng ký </w:t>
      </w:r>
      <w:r w:rsidR="00720B77" w:rsidRPr="00AF45CA">
        <w:rPr>
          <w:rStyle w:val="jlqj4b"/>
          <w:rFonts w:cstheme="minorHAnsi"/>
          <w:lang w:val="vi-VN"/>
        </w:rPr>
        <w:t>Q</w:t>
      </w:r>
      <w:r w:rsidRPr="00AF45CA">
        <w:rPr>
          <w:rStyle w:val="jlqj4b"/>
          <w:rFonts w:cstheme="minorHAnsi"/>
          <w:lang w:val="vi-VN"/>
        </w:rPr>
        <w:t>uyền</w:t>
      </w:r>
      <w:r w:rsidR="00B9371F" w:rsidRPr="00AF45CA">
        <w:rPr>
          <w:rStyle w:val="jlqj4b"/>
          <w:rFonts w:cstheme="minorHAnsi"/>
          <w:lang w:val="vi-VN"/>
        </w:rPr>
        <w:t xml:space="preserve"> tác giả</w:t>
      </w:r>
      <w:r w:rsidRPr="00AF45CA">
        <w:rPr>
          <w:rStyle w:val="jlqj4b"/>
          <w:rFonts w:cstheme="minorHAnsi"/>
          <w:lang w:val="vi-VN"/>
        </w:rPr>
        <w:t xml:space="preserve"> trong một tranh chấp </w:t>
      </w:r>
      <w:r w:rsidR="001076F9" w:rsidRPr="00AF45CA">
        <w:rPr>
          <w:rStyle w:val="jlqj4b"/>
          <w:rFonts w:cstheme="minorHAnsi"/>
          <w:lang w:val="vi-VN"/>
        </w:rPr>
        <w:t>Quyền tác giả-Nhãn hiệu-KDCN</w:t>
      </w:r>
      <w:r w:rsidRPr="00AF45CA">
        <w:rPr>
          <w:rStyle w:val="jlqj4b"/>
          <w:rFonts w:cstheme="minorHAnsi"/>
          <w:lang w:val="vi-VN"/>
        </w:rPr>
        <w:t xml:space="preserve"> </w:t>
      </w:r>
      <w:r w:rsidR="00B9371F" w:rsidRPr="00AF45CA">
        <w:rPr>
          <w:rStyle w:val="jlqj4b"/>
          <w:rFonts w:cstheme="minorHAnsi"/>
          <w:lang w:val="vi-VN"/>
        </w:rPr>
        <w:t xml:space="preserve">có thể </w:t>
      </w:r>
      <w:r w:rsidRPr="00AF45CA">
        <w:rPr>
          <w:rStyle w:val="jlqj4b"/>
          <w:rFonts w:cstheme="minorHAnsi"/>
          <w:lang w:val="vi-VN"/>
        </w:rPr>
        <w:t>sẽ không đủ</w:t>
      </w:r>
      <w:r w:rsidR="00175F32" w:rsidRPr="00AF45CA">
        <w:rPr>
          <w:rStyle w:val="jlqj4b"/>
          <w:rFonts w:cstheme="minorHAnsi"/>
          <w:lang w:val="vi-VN"/>
        </w:rPr>
        <w:t xml:space="preserve"> để chứng minh quyền sở hữu đối với tác phẩm đã đăng ký. Trong trường hợp như vậy, để</w:t>
      </w:r>
      <w:r w:rsidR="001076F9" w:rsidRPr="00AF45CA">
        <w:rPr>
          <w:rStyle w:val="jlqj4b"/>
          <w:rFonts w:cstheme="minorHAnsi"/>
          <w:lang w:val="vi-VN"/>
        </w:rPr>
        <w:t xml:space="preserve"> củng cố vững chắc cơ sở pháp lý, tăng vị thế và giành ưu thế </w:t>
      </w:r>
      <w:r w:rsidR="00175F32" w:rsidRPr="00AF45CA">
        <w:rPr>
          <w:rStyle w:val="jlqj4b"/>
          <w:rFonts w:cstheme="minorHAnsi"/>
          <w:lang w:val="vi-VN"/>
        </w:rPr>
        <w:t xml:space="preserve">khi bên thứ ba/đối thủ cạnh tranh khởi sự một/các tranh chấp về quyền </w:t>
      </w:r>
      <w:r w:rsidR="00720B77" w:rsidRPr="00AF45CA">
        <w:rPr>
          <w:rStyle w:val="jlqj4b"/>
          <w:rFonts w:cstheme="minorHAnsi"/>
          <w:lang w:val="vi-VN"/>
        </w:rPr>
        <w:t>sở hữu tài sản trí tuệ,</w:t>
      </w:r>
      <w:r w:rsidR="00175F32" w:rsidRPr="00AF45CA">
        <w:rPr>
          <w:rStyle w:val="jlqj4b"/>
          <w:rFonts w:cstheme="minorHAnsi"/>
          <w:lang w:val="vi-VN"/>
        </w:rPr>
        <w:t xml:space="preserve"> chủ sở hữu cần</w:t>
      </w:r>
      <w:r w:rsidR="001076F9" w:rsidRPr="00AF45CA">
        <w:rPr>
          <w:rStyle w:val="jlqj4b"/>
          <w:rFonts w:cstheme="minorHAnsi"/>
          <w:lang w:val="vi-VN"/>
        </w:rPr>
        <w:t xml:space="preserve"> chủ động thu thập, lưu trữ có hệ thống và đệ trình các bằng chứng về việc tự sáng tạo, thiết kế ra tác phẩm một cách độc lập làm căn cứ vững chắc chứng minh quyền tác giả của mình. Các tài liệu có thể bao gồm, nhưng không giới hạn ở:</w:t>
      </w:r>
    </w:p>
    <w:p w:rsidR="001076F9" w:rsidRPr="00AF45CA" w:rsidRDefault="001076F9" w:rsidP="00230D5C">
      <w:pPr>
        <w:spacing w:after="0" w:line="240" w:lineRule="auto"/>
        <w:jc w:val="both"/>
        <w:rPr>
          <w:rStyle w:val="jlqj4b"/>
          <w:rFonts w:cstheme="minorHAnsi"/>
          <w:lang w:val="vi-VN"/>
        </w:rPr>
      </w:pPr>
    </w:p>
    <w:p w:rsidR="00660F67" w:rsidRPr="00AF45CA" w:rsidRDefault="001076F9" w:rsidP="00230D5C">
      <w:pPr>
        <w:spacing w:after="0" w:line="240" w:lineRule="auto"/>
        <w:jc w:val="both"/>
        <w:rPr>
          <w:rStyle w:val="jlqj4b"/>
          <w:rFonts w:cstheme="minorHAnsi"/>
          <w:lang w:val="vi-VN"/>
        </w:rPr>
      </w:pPr>
      <w:r w:rsidRPr="00AF45CA">
        <w:rPr>
          <w:rStyle w:val="jlqj4b"/>
          <w:rFonts w:cstheme="minorHAnsi"/>
        </w:rPr>
        <w:sym w:font="Wingdings 2" w:char="F045"/>
      </w:r>
      <w:r w:rsidRPr="00AF45CA">
        <w:rPr>
          <w:rStyle w:val="jlqj4b"/>
          <w:rFonts w:cstheme="minorHAnsi"/>
          <w:lang w:val="vi-VN"/>
        </w:rPr>
        <w:t xml:space="preserve"> </w:t>
      </w:r>
      <w:r w:rsidR="00175F32" w:rsidRPr="00AF45CA">
        <w:rPr>
          <w:rStyle w:val="jlqj4b"/>
          <w:rFonts w:cstheme="minorHAnsi"/>
          <w:lang w:val="vi-VN"/>
        </w:rPr>
        <w:t>Giấy chứng nhận quyề</w:t>
      </w:r>
      <w:r w:rsidR="006E4E06" w:rsidRPr="00AF45CA">
        <w:rPr>
          <w:rStyle w:val="jlqj4b"/>
          <w:rFonts w:cstheme="minorHAnsi"/>
          <w:lang w:val="vi-VN"/>
        </w:rPr>
        <w:t>n</w:t>
      </w:r>
      <w:r w:rsidR="00175F32" w:rsidRPr="00AF45CA">
        <w:rPr>
          <w:rStyle w:val="jlqj4b"/>
          <w:rFonts w:cstheme="minorHAnsi"/>
          <w:lang w:val="vi-VN"/>
        </w:rPr>
        <w:t xml:space="preserve"> tác giả do Cục </w:t>
      </w:r>
      <w:r w:rsidR="00720B77" w:rsidRPr="00AF45CA">
        <w:rPr>
          <w:rStyle w:val="jlqj4b"/>
          <w:rFonts w:cstheme="minorHAnsi"/>
          <w:lang w:val="vi-VN"/>
        </w:rPr>
        <w:t>B</w:t>
      </w:r>
      <w:r w:rsidR="00175F32" w:rsidRPr="00AF45CA">
        <w:rPr>
          <w:rStyle w:val="jlqj4b"/>
          <w:rFonts w:cstheme="minorHAnsi"/>
          <w:lang w:val="vi-VN"/>
        </w:rPr>
        <w:t xml:space="preserve">ản </w:t>
      </w:r>
      <w:r w:rsidR="00720B77" w:rsidRPr="00AF45CA">
        <w:rPr>
          <w:rStyle w:val="jlqj4b"/>
          <w:rFonts w:cstheme="minorHAnsi"/>
          <w:lang w:val="vi-VN"/>
        </w:rPr>
        <w:t>Q</w:t>
      </w:r>
      <w:r w:rsidR="00175F32" w:rsidRPr="00AF45CA">
        <w:rPr>
          <w:rStyle w:val="jlqj4b"/>
          <w:rFonts w:cstheme="minorHAnsi"/>
          <w:lang w:val="vi-VN"/>
        </w:rPr>
        <w:t xml:space="preserve">uyền </w:t>
      </w:r>
      <w:r w:rsidR="00720B77" w:rsidRPr="00AF45CA">
        <w:rPr>
          <w:rStyle w:val="jlqj4b"/>
          <w:rFonts w:cstheme="minorHAnsi"/>
          <w:lang w:val="vi-VN"/>
        </w:rPr>
        <w:t>T</w:t>
      </w:r>
      <w:r w:rsidR="00175F32" w:rsidRPr="00AF45CA">
        <w:rPr>
          <w:rStyle w:val="jlqj4b"/>
          <w:rFonts w:cstheme="minorHAnsi"/>
          <w:lang w:val="vi-VN"/>
        </w:rPr>
        <w:t xml:space="preserve">ác </w:t>
      </w:r>
      <w:r w:rsidR="00720B77" w:rsidRPr="00AF45CA">
        <w:rPr>
          <w:rStyle w:val="jlqj4b"/>
          <w:rFonts w:cstheme="minorHAnsi"/>
          <w:lang w:val="vi-VN"/>
        </w:rPr>
        <w:t>G</w:t>
      </w:r>
      <w:r w:rsidR="00175F32" w:rsidRPr="00AF45CA">
        <w:rPr>
          <w:rStyle w:val="jlqj4b"/>
          <w:rFonts w:cstheme="minorHAnsi"/>
          <w:lang w:val="vi-VN"/>
        </w:rPr>
        <w:t xml:space="preserve">iả Việt Nam hoặc </w:t>
      </w:r>
      <w:r w:rsidR="00720B77" w:rsidRPr="00AF45CA">
        <w:rPr>
          <w:rStyle w:val="jlqj4b"/>
          <w:rFonts w:cstheme="minorHAnsi"/>
          <w:lang w:val="vi-VN"/>
        </w:rPr>
        <w:t xml:space="preserve">do Cơ quan quyền tác giả tại </w:t>
      </w:r>
      <w:r w:rsidR="00175F32" w:rsidRPr="00AF45CA">
        <w:rPr>
          <w:rStyle w:val="jlqj4b"/>
          <w:rFonts w:cstheme="minorHAnsi"/>
          <w:lang w:val="vi-VN"/>
        </w:rPr>
        <w:t>một quốc gia thành viên của Công ước Berne cấp;</w:t>
      </w:r>
    </w:p>
    <w:p w:rsidR="00660F67" w:rsidRPr="00AF45CA" w:rsidRDefault="001076F9" w:rsidP="00230D5C">
      <w:pPr>
        <w:spacing w:after="0" w:line="240" w:lineRule="auto"/>
        <w:jc w:val="both"/>
        <w:rPr>
          <w:rStyle w:val="jlqj4b"/>
          <w:rFonts w:cstheme="minorHAnsi"/>
          <w:lang w:val="vi-VN"/>
        </w:rPr>
      </w:pPr>
      <w:r w:rsidRPr="00AF45CA">
        <w:rPr>
          <w:rStyle w:val="jlqj4b"/>
          <w:rFonts w:cstheme="minorHAnsi"/>
        </w:rPr>
        <w:sym w:font="Wingdings 2" w:char="F045"/>
      </w:r>
      <w:r w:rsidRPr="00AF45CA">
        <w:rPr>
          <w:rStyle w:val="jlqj4b"/>
          <w:rFonts w:cstheme="minorHAnsi"/>
          <w:lang w:val="vi-VN"/>
        </w:rPr>
        <w:t xml:space="preserve"> </w:t>
      </w:r>
      <w:r w:rsidR="00175F32" w:rsidRPr="00AF45CA">
        <w:rPr>
          <w:rStyle w:val="jlqj4b"/>
          <w:rFonts w:cstheme="minorHAnsi"/>
          <w:lang w:val="vi-VN"/>
        </w:rPr>
        <w:t>Các tài liệu</w:t>
      </w:r>
      <w:r w:rsidR="00A5015E" w:rsidRPr="00AF45CA">
        <w:rPr>
          <w:rStyle w:val="jlqj4b"/>
          <w:rFonts w:cstheme="minorHAnsi"/>
          <w:lang w:val="vi-VN"/>
        </w:rPr>
        <w:t>/bằng chứng chứng minh việc tự sáng</w:t>
      </w:r>
      <w:r w:rsidR="00175F32" w:rsidRPr="00AF45CA">
        <w:rPr>
          <w:rStyle w:val="jlqj4b"/>
          <w:rFonts w:cstheme="minorHAnsi"/>
          <w:lang w:val="vi-VN"/>
        </w:rPr>
        <w:t xml:space="preserve"> tạo</w:t>
      </w:r>
      <w:r w:rsidR="00A5015E" w:rsidRPr="00AF45CA">
        <w:rPr>
          <w:rStyle w:val="jlqj4b"/>
          <w:rFonts w:cstheme="minorHAnsi"/>
          <w:lang w:val="vi-VN"/>
        </w:rPr>
        <w:t>, quá trình sáng tạ</w:t>
      </w:r>
      <w:r w:rsidR="00E14F88">
        <w:rPr>
          <w:rStyle w:val="jlqj4b"/>
          <w:rFonts w:cstheme="minorHAnsi"/>
          <w:lang w:val="vi-VN"/>
        </w:rPr>
        <w:t xml:space="preserve">o </w:t>
      </w:r>
      <w:r w:rsidR="00311F05" w:rsidRPr="00AF45CA">
        <w:rPr>
          <w:rStyle w:val="jlqj4b"/>
          <w:rFonts w:cstheme="minorHAnsi"/>
          <w:lang w:val="vi-VN"/>
        </w:rPr>
        <w:t>ra</w:t>
      </w:r>
      <w:r w:rsidR="00311F05">
        <w:rPr>
          <w:rStyle w:val="jlqj4b"/>
          <w:rFonts w:cstheme="minorHAnsi"/>
          <w:lang w:val="vi-VN"/>
        </w:rPr>
        <w:t xml:space="preserve"> </w:t>
      </w:r>
      <w:r w:rsidR="00E14F88">
        <w:rPr>
          <w:rStyle w:val="jlqj4b"/>
          <w:rFonts w:cstheme="minorHAnsi"/>
          <w:lang w:val="vi-VN"/>
        </w:rPr>
        <w:t xml:space="preserve">tác </w:t>
      </w:r>
      <w:r w:rsidR="00E14F88" w:rsidRPr="00E14F88">
        <w:rPr>
          <w:rStyle w:val="jlqj4b"/>
          <w:rFonts w:cstheme="minorHAnsi"/>
          <w:lang w:val="vi-VN"/>
        </w:rPr>
        <w:t>p</w:t>
      </w:r>
      <w:r w:rsidR="00A5015E" w:rsidRPr="00AF45CA">
        <w:rPr>
          <w:rStyle w:val="jlqj4b"/>
          <w:rFonts w:cstheme="minorHAnsi"/>
          <w:lang w:val="vi-VN"/>
        </w:rPr>
        <w:t>hẩm</w:t>
      </w:r>
      <w:r w:rsidR="00175F32" w:rsidRPr="00AF45CA">
        <w:rPr>
          <w:rStyle w:val="jlqj4b"/>
          <w:rFonts w:cstheme="minorHAnsi"/>
          <w:lang w:val="vi-VN"/>
        </w:rPr>
        <w:t xml:space="preserve"> để chứng minh quyền sở hữu (</w:t>
      </w:r>
      <w:r w:rsidR="00175F32" w:rsidRPr="00AF45CA">
        <w:rPr>
          <w:rStyle w:val="jlqj4b"/>
          <w:rFonts w:cstheme="minorHAnsi"/>
          <w:i/>
          <w:lang w:val="vi-VN"/>
        </w:rPr>
        <w:t>ví dụ: bản thảo</w:t>
      </w:r>
      <w:r w:rsidR="00A5015E" w:rsidRPr="00AF45CA">
        <w:rPr>
          <w:rStyle w:val="jlqj4b"/>
          <w:rFonts w:cstheme="minorHAnsi"/>
          <w:i/>
          <w:lang w:val="vi-VN"/>
        </w:rPr>
        <w:t xml:space="preserve"> tác phẩm</w:t>
      </w:r>
      <w:r w:rsidR="00175F32" w:rsidRPr="00AF45CA">
        <w:rPr>
          <w:rStyle w:val="jlqj4b"/>
          <w:rFonts w:cstheme="minorHAnsi"/>
          <w:i/>
          <w:lang w:val="vi-VN"/>
        </w:rPr>
        <w:t xml:space="preserve"> và hợp đồng</w:t>
      </w:r>
      <w:r w:rsidR="00660F67" w:rsidRPr="00AF45CA">
        <w:rPr>
          <w:rStyle w:val="jlqj4b"/>
          <w:rFonts w:cstheme="minorHAnsi"/>
          <w:i/>
          <w:lang w:val="vi-VN"/>
        </w:rPr>
        <w:t xml:space="preserve"> thiết kế</w:t>
      </w:r>
      <w:r w:rsidR="00F868A2" w:rsidRPr="00AF45CA">
        <w:rPr>
          <w:rStyle w:val="jlqj4b"/>
          <w:rFonts w:cstheme="minorHAnsi"/>
          <w:i/>
          <w:lang w:val="vi-VN"/>
        </w:rPr>
        <w:t xml:space="preserve"> logo hoặc bao bì sản phẩm</w:t>
      </w:r>
      <w:r w:rsidR="00175F32" w:rsidRPr="00AF45CA">
        <w:rPr>
          <w:rStyle w:val="jlqj4b"/>
          <w:rFonts w:cstheme="minorHAnsi"/>
          <w:lang w:val="vi-VN"/>
        </w:rPr>
        <w:t>); và</w:t>
      </w:r>
    </w:p>
    <w:p w:rsidR="00681203" w:rsidRPr="00AF45CA" w:rsidRDefault="001076F9" w:rsidP="00230D5C">
      <w:pPr>
        <w:spacing w:after="0" w:line="240" w:lineRule="auto"/>
        <w:jc w:val="both"/>
        <w:rPr>
          <w:rStyle w:val="jlqj4b"/>
          <w:rFonts w:cstheme="minorHAnsi"/>
          <w:lang w:val="vi-VN"/>
        </w:rPr>
      </w:pPr>
      <w:r w:rsidRPr="00AF45CA">
        <w:rPr>
          <w:rStyle w:val="jlqj4b"/>
          <w:rFonts w:cstheme="minorHAnsi"/>
        </w:rPr>
        <w:sym w:font="Wingdings 2" w:char="F045"/>
      </w:r>
      <w:r w:rsidRPr="00AF45CA">
        <w:rPr>
          <w:rStyle w:val="jlqj4b"/>
          <w:rFonts w:cstheme="minorHAnsi"/>
          <w:lang w:val="vi-VN"/>
        </w:rPr>
        <w:t xml:space="preserve"> Các b</w:t>
      </w:r>
      <w:r w:rsidR="00175F32" w:rsidRPr="00AF45CA">
        <w:rPr>
          <w:rStyle w:val="jlqj4b"/>
          <w:rFonts w:cstheme="minorHAnsi"/>
          <w:lang w:val="vi-VN"/>
        </w:rPr>
        <w:t xml:space="preserve">ằng chứng khác </w:t>
      </w:r>
      <w:r w:rsidRPr="00AF45CA">
        <w:rPr>
          <w:rStyle w:val="jlqj4b"/>
          <w:rFonts w:cstheme="minorHAnsi"/>
          <w:lang w:val="vi-VN"/>
        </w:rPr>
        <w:t>về</w:t>
      </w:r>
      <w:r w:rsidR="00175F32" w:rsidRPr="00AF45CA">
        <w:rPr>
          <w:rStyle w:val="jlqj4b"/>
          <w:rFonts w:cstheme="minorHAnsi"/>
          <w:lang w:val="vi-VN"/>
        </w:rPr>
        <w:t xml:space="preserve"> việc sử dụng công khai tác phẩm ở trong hoặc ngoài Việt Nam</w:t>
      </w:r>
      <w:r w:rsidR="00660F67" w:rsidRPr="00AF45CA">
        <w:rPr>
          <w:rStyle w:val="jlqj4b"/>
          <w:rFonts w:cstheme="minorHAnsi"/>
          <w:lang w:val="vi-VN"/>
        </w:rPr>
        <w:t xml:space="preserve"> </w:t>
      </w:r>
      <w:r w:rsidR="00175F32" w:rsidRPr="00AF45CA">
        <w:rPr>
          <w:rStyle w:val="jlqj4b"/>
          <w:rFonts w:cstheme="minorHAnsi"/>
          <w:lang w:val="vi-VN"/>
        </w:rPr>
        <w:t>như:</w:t>
      </w:r>
      <w:r w:rsidR="00660F67" w:rsidRPr="00AF45CA">
        <w:rPr>
          <w:rStyle w:val="jlqj4b"/>
          <w:rFonts w:cstheme="minorHAnsi"/>
          <w:lang w:val="vi-VN"/>
        </w:rPr>
        <w:t xml:space="preserve"> </w:t>
      </w:r>
      <w:r w:rsidR="00175F32" w:rsidRPr="00AF45CA">
        <w:rPr>
          <w:rStyle w:val="jlqj4b"/>
          <w:rFonts w:cstheme="minorHAnsi"/>
          <w:i/>
          <w:lang w:val="vi-VN"/>
        </w:rPr>
        <w:t>hợp đồng</w:t>
      </w:r>
      <w:r w:rsidRPr="00AF45CA">
        <w:rPr>
          <w:rStyle w:val="jlqj4b"/>
          <w:rFonts w:cstheme="minorHAnsi"/>
          <w:i/>
          <w:lang w:val="vi-VN"/>
        </w:rPr>
        <w:t xml:space="preserve"> mua bán, tài liệu quảng cáo, phương tiện dịch vụ, phương tiện kinh doanh … mang/gắn tác phẩm … </w:t>
      </w:r>
      <w:r w:rsidR="006E4E06" w:rsidRPr="00AF45CA">
        <w:rPr>
          <w:rStyle w:val="jlqj4b"/>
          <w:rFonts w:cstheme="minorHAnsi"/>
          <w:i/>
          <w:lang w:val="vi-VN"/>
        </w:rPr>
        <w:t>và các tài liệu liên quan chứng minh ngày sử dụng đầu tiên và tình trạng sử dụng lâu dài của tác phẩm.</w:t>
      </w:r>
    </w:p>
    <w:p w:rsidR="00EF1BC7" w:rsidRPr="00AF45CA" w:rsidRDefault="00EF1BC7" w:rsidP="00230D5C">
      <w:pPr>
        <w:spacing w:after="0" w:line="240" w:lineRule="auto"/>
        <w:jc w:val="both"/>
        <w:rPr>
          <w:rFonts w:cstheme="minorHAnsi"/>
          <w:lang w:val="vi-VN"/>
        </w:rPr>
      </w:pPr>
    </w:p>
    <w:p w:rsidR="00E17D6A" w:rsidRPr="00AF45CA" w:rsidRDefault="00E17D6A" w:rsidP="00230D5C">
      <w:pPr>
        <w:spacing w:after="0" w:line="240" w:lineRule="auto"/>
        <w:jc w:val="both"/>
        <w:rPr>
          <w:rFonts w:cstheme="minorHAnsi"/>
          <w:b/>
          <w:lang w:val="vi-VN"/>
        </w:rPr>
      </w:pPr>
      <w:r w:rsidRPr="00AF45CA">
        <w:rPr>
          <w:rFonts w:cstheme="minorHAnsi"/>
          <w:b/>
          <w:lang w:val="vi-VN"/>
        </w:rPr>
        <w:t>Lời kết</w:t>
      </w:r>
    </w:p>
    <w:p w:rsidR="00E17D6A" w:rsidRPr="00AF45CA" w:rsidRDefault="00E17D6A" w:rsidP="00230D5C">
      <w:pPr>
        <w:spacing w:after="0" w:line="240" w:lineRule="auto"/>
        <w:jc w:val="both"/>
        <w:rPr>
          <w:rFonts w:cstheme="minorHAnsi"/>
          <w:lang w:val="vi-VN"/>
        </w:rPr>
      </w:pPr>
    </w:p>
    <w:p w:rsidR="00437041" w:rsidRPr="00B05CC0" w:rsidRDefault="002B40D0" w:rsidP="00B05CC0">
      <w:pPr>
        <w:spacing w:after="0" w:line="240" w:lineRule="auto"/>
        <w:jc w:val="both"/>
        <w:rPr>
          <w:rFonts w:cstheme="minorHAnsi"/>
          <w:lang w:val="vi-VN"/>
        </w:rPr>
      </w:pPr>
      <w:r w:rsidRPr="00AF45CA">
        <w:rPr>
          <w:rStyle w:val="jlqj4b"/>
          <w:rFonts w:cstheme="minorHAnsi"/>
          <w:lang w:val="vi-VN"/>
        </w:rPr>
        <w:t xml:space="preserve">Xâm phạm quyền SHTT tại Việt Nam </w:t>
      </w:r>
      <w:r w:rsidRPr="00AF45CA">
        <w:rPr>
          <w:rFonts w:cstheme="minorHAnsi"/>
          <w:lang w:val="vi-VN"/>
        </w:rPr>
        <w:t>đang diễn ra ngày càng tinh vi, tràn lan và vẫn gia tăng ở mức báo động, tựa như nấm mọc sau mưa. Đợi chờ hàng năm để Nhãn hiệu/KDCN được cấp văn bằng bảo hộ tại Việt Nam</w:t>
      </w:r>
      <w:r w:rsidR="00230D5C" w:rsidRPr="00AF45CA">
        <w:rPr>
          <w:rFonts w:cstheme="minorHAnsi"/>
          <w:lang w:val="vi-VN"/>
        </w:rPr>
        <w:t xml:space="preserve"> </w:t>
      </w:r>
      <w:r w:rsidR="005A6599" w:rsidRPr="00AF45CA">
        <w:rPr>
          <w:rFonts w:cstheme="minorHAnsi"/>
          <w:lang w:val="vi-VN"/>
        </w:rPr>
        <w:t xml:space="preserve">không phải là </w:t>
      </w:r>
      <w:r w:rsidR="00230D5C" w:rsidRPr="00AF45CA">
        <w:rPr>
          <w:rFonts w:cstheme="minorHAnsi"/>
          <w:lang w:val="vi-VN"/>
        </w:rPr>
        <w:t>liệu pháp hữu hiệu, nó chắc chắn</w:t>
      </w:r>
      <w:r w:rsidRPr="00AF45CA">
        <w:rPr>
          <w:rFonts w:cstheme="minorHAnsi"/>
          <w:lang w:val="vi-VN"/>
        </w:rPr>
        <w:t xml:space="preserve"> sẽ đặt bạn</w:t>
      </w:r>
      <w:r w:rsidR="00EA5EE8" w:rsidRPr="00AF45CA">
        <w:rPr>
          <w:rFonts w:cstheme="minorHAnsi"/>
          <w:lang w:val="vi-VN"/>
        </w:rPr>
        <w:t>/</w:t>
      </w:r>
      <w:r w:rsidRPr="00AF45CA">
        <w:rPr>
          <w:rFonts w:cstheme="minorHAnsi"/>
          <w:lang w:val="vi-VN"/>
        </w:rPr>
        <w:t>doanh nghiệp của bạn vào những rủi ro</w:t>
      </w:r>
      <w:r w:rsidR="00EA5EE8" w:rsidRPr="00AF45CA">
        <w:rPr>
          <w:rFonts w:cstheme="minorHAnsi"/>
          <w:lang w:val="vi-VN"/>
        </w:rPr>
        <w:t xml:space="preserve"> và</w:t>
      </w:r>
      <w:r w:rsidRPr="00AF45CA">
        <w:rPr>
          <w:rFonts w:cstheme="minorHAnsi"/>
          <w:lang w:val="vi-VN"/>
        </w:rPr>
        <w:t xml:space="preserve"> thiệt hại không thể bù đắp. Trong khi đó, </w:t>
      </w:r>
      <w:r w:rsidR="00EA5EE8" w:rsidRPr="00AF45CA">
        <w:rPr>
          <w:rFonts w:cstheme="minorHAnsi"/>
          <w:lang w:val="vi-VN"/>
        </w:rPr>
        <w:t xml:space="preserve">khởi sự thủ tục chống cạnh tranh không lành mạnh tại Việt Nam đòi hỏi nghĩa vụ </w:t>
      </w:r>
      <w:r w:rsidRPr="00AF45CA">
        <w:rPr>
          <w:rFonts w:cstheme="minorHAnsi"/>
          <w:lang w:val="vi-VN"/>
        </w:rPr>
        <w:t xml:space="preserve">chứng minh </w:t>
      </w:r>
      <w:r w:rsidR="00EA5EE8" w:rsidRPr="00AF45CA">
        <w:rPr>
          <w:rFonts w:cstheme="minorHAnsi"/>
          <w:lang w:val="vi-VN"/>
        </w:rPr>
        <w:t>rất nặng nề. Do đó, tại thời điểm này, chiến lược bảo vệ quyền SHTT nhanh chóng về thời gian và hiệu quả về chi phí, theo chúng tôi là: nên ưu tiên mọi nguồn lực cần thiết để đăng ký Quyền tác giả bên cạnh việc đăng ký Nhãn hiệu/KDCN (</w:t>
      </w:r>
      <w:r w:rsidR="00EA5EE8" w:rsidRPr="00AF45CA">
        <w:rPr>
          <w:rFonts w:cstheme="minorHAnsi"/>
          <w:i/>
          <w:lang w:val="vi-VN"/>
        </w:rPr>
        <w:t>nếu phù hợp</w:t>
      </w:r>
      <w:r w:rsidR="00EA5EE8" w:rsidRPr="00AF45CA">
        <w:rPr>
          <w:rFonts w:cstheme="minorHAnsi"/>
          <w:lang w:val="vi-VN"/>
        </w:rPr>
        <w:t xml:space="preserve">) trong thời gian sớm nhất, đặc biệt khi </w:t>
      </w:r>
      <w:r w:rsidR="00EA5EE8" w:rsidRPr="00AF45CA">
        <w:rPr>
          <w:rStyle w:val="jlqj4b"/>
          <w:rFonts w:cstheme="minorHAnsi"/>
          <w:lang w:val="vi-VN"/>
        </w:rPr>
        <w:t>Trung tâm Giám định quyền tác giả, quyền liên quan (“</w:t>
      </w:r>
      <w:r w:rsidR="00EA5EE8" w:rsidRPr="00AF45CA">
        <w:rPr>
          <w:rStyle w:val="jlqj4b"/>
          <w:rFonts w:cstheme="minorHAnsi"/>
          <w:b/>
          <w:lang w:val="vi-VN"/>
        </w:rPr>
        <w:t>ECCR</w:t>
      </w:r>
      <w:r w:rsidR="00EA5EE8" w:rsidRPr="00AF45CA">
        <w:rPr>
          <w:rStyle w:val="jlqj4b"/>
          <w:rFonts w:cstheme="minorHAnsi"/>
          <w:lang w:val="vi-VN"/>
        </w:rPr>
        <w:t>”) đã thực hiện giám định xâm phạm quyền tác giả, quyền liên quan theo yêu cầu của chủ thể quyền SHTT và các cơ quan chức năng của Việt Nam.</w:t>
      </w:r>
    </w:p>
    <w:sectPr w:rsidR="00437041" w:rsidRPr="00B05CC0" w:rsidSect="00AF45CA">
      <w:pgSz w:w="12240" w:h="15840"/>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806C2"/>
    <w:multiLevelType w:val="hybridMultilevel"/>
    <w:tmpl w:val="99B8A5DE"/>
    <w:lvl w:ilvl="0" w:tplc="C0EA5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746C1"/>
    <w:multiLevelType w:val="hybridMultilevel"/>
    <w:tmpl w:val="4B22E1A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C696F08"/>
    <w:multiLevelType w:val="hybridMultilevel"/>
    <w:tmpl w:val="5B8C9EF0"/>
    <w:lvl w:ilvl="0" w:tplc="0B2AB0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85F63"/>
    <w:multiLevelType w:val="hybridMultilevel"/>
    <w:tmpl w:val="50121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B4790"/>
    <w:multiLevelType w:val="hybridMultilevel"/>
    <w:tmpl w:val="629A4768"/>
    <w:lvl w:ilvl="0" w:tplc="EA4288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B23B59"/>
    <w:multiLevelType w:val="hybridMultilevel"/>
    <w:tmpl w:val="2480B9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BA5CBB"/>
    <w:multiLevelType w:val="hybridMultilevel"/>
    <w:tmpl w:val="96E43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9F"/>
    <w:rsid w:val="00011940"/>
    <w:rsid w:val="000424E3"/>
    <w:rsid w:val="00080D0E"/>
    <w:rsid w:val="000A3766"/>
    <w:rsid w:val="000A53BB"/>
    <w:rsid w:val="000A7EF8"/>
    <w:rsid w:val="000E2063"/>
    <w:rsid w:val="0010637C"/>
    <w:rsid w:val="001076F9"/>
    <w:rsid w:val="00175D4B"/>
    <w:rsid w:val="00175F32"/>
    <w:rsid w:val="001B0277"/>
    <w:rsid w:val="001D716C"/>
    <w:rsid w:val="0020361C"/>
    <w:rsid w:val="00215488"/>
    <w:rsid w:val="00230D5C"/>
    <w:rsid w:val="00255527"/>
    <w:rsid w:val="00261936"/>
    <w:rsid w:val="00273F21"/>
    <w:rsid w:val="00277C90"/>
    <w:rsid w:val="002837E0"/>
    <w:rsid w:val="002B40D0"/>
    <w:rsid w:val="002C769C"/>
    <w:rsid w:val="002F1776"/>
    <w:rsid w:val="002F76D7"/>
    <w:rsid w:val="00302103"/>
    <w:rsid w:val="00311F05"/>
    <w:rsid w:val="00315AFB"/>
    <w:rsid w:val="003728FD"/>
    <w:rsid w:val="003A5A20"/>
    <w:rsid w:val="003F1D64"/>
    <w:rsid w:val="00437041"/>
    <w:rsid w:val="0044245B"/>
    <w:rsid w:val="004635EE"/>
    <w:rsid w:val="004A75C0"/>
    <w:rsid w:val="004B1176"/>
    <w:rsid w:val="004B4093"/>
    <w:rsid w:val="004E6BF2"/>
    <w:rsid w:val="004E7FF1"/>
    <w:rsid w:val="004F0199"/>
    <w:rsid w:val="004F51E2"/>
    <w:rsid w:val="005075C8"/>
    <w:rsid w:val="00514CE1"/>
    <w:rsid w:val="00516ED9"/>
    <w:rsid w:val="005372EB"/>
    <w:rsid w:val="00537966"/>
    <w:rsid w:val="005568CE"/>
    <w:rsid w:val="005A6599"/>
    <w:rsid w:val="005A66EB"/>
    <w:rsid w:val="005D5B33"/>
    <w:rsid w:val="005E2AC1"/>
    <w:rsid w:val="005E341A"/>
    <w:rsid w:val="006478BC"/>
    <w:rsid w:val="00660F67"/>
    <w:rsid w:val="00670489"/>
    <w:rsid w:val="00681203"/>
    <w:rsid w:val="006819B6"/>
    <w:rsid w:val="00682DE4"/>
    <w:rsid w:val="006B5CC1"/>
    <w:rsid w:val="006C7372"/>
    <w:rsid w:val="006E4E06"/>
    <w:rsid w:val="00703450"/>
    <w:rsid w:val="00720B77"/>
    <w:rsid w:val="0073260E"/>
    <w:rsid w:val="00767C1B"/>
    <w:rsid w:val="007A7CC0"/>
    <w:rsid w:val="007C6A52"/>
    <w:rsid w:val="007E4715"/>
    <w:rsid w:val="00830F9A"/>
    <w:rsid w:val="008F47D3"/>
    <w:rsid w:val="00934DDC"/>
    <w:rsid w:val="0093543A"/>
    <w:rsid w:val="0095759F"/>
    <w:rsid w:val="0097301C"/>
    <w:rsid w:val="009758F6"/>
    <w:rsid w:val="009D4153"/>
    <w:rsid w:val="009E2C2F"/>
    <w:rsid w:val="009F15F7"/>
    <w:rsid w:val="00A07B24"/>
    <w:rsid w:val="00A42126"/>
    <w:rsid w:val="00A5015E"/>
    <w:rsid w:val="00A9440A"/>
    <w:rsid w:val="00A96CA9"/>
    <w:rsid w:val="00AA33A0"/>
    <w:rsid w:val="00AC6F38"/>
    <w:rsid w:val="00AE29D5"/>
    <w:rsid w:val="00AF45CA"/>
    <w:rsid w:val="00B05CC0"/>
    <w:rsid w:val="00B934C2"/>
    <w:rsid w:val="00B9371F"/>
    <w:rsid w:val="00BB5255"/>
    <w:rsid w:val="00BC2A41"/>
    <w:rsid w:val="00BC4002"/>
    <w:rsid w:val="00C00B6B"/>
    <w:rsid w:val="00C03FF5"/>
    <w:rsid w:val="00C22004"/>
    <w:rsid w:val="00C4794F"/>
    <w:rsid w:val="00C61E92"/>
    <w:rsid w:val="00CB1CB2"/>
    <w:rsid w:val="00CB4FB6"/>
    <w:rsid w:val="00CB50A4"/>
    <w:rsid w:val="00CD03A6"/>
    <w:rsid w:val="00CD104C"/>
    <w:rsid w:val="00D03618"/>
    <w:rsid w:val="00D47CD0"/>
    <w:rsid w:val="00D535E7"/>
    <w:rsid w:val="00D7725A"/>
    <w:rsid w:val="00DA32BF"/>
    <w:rsid w:val="00DB4DD8"/>
    <w:rsid w:val="00DD080B"/>
    <w:rsid w:val="00DE67D4"/>
    <w:rsid w:val="00DF1181"/>
    <w:rsid w:val="00DF2C48"/>
    <w:rsid w:val="00DF6E4D"/>
    <w:rsid w:val="00E119EC"/>
    <w:rsid w:val="00E14F88"/>
    <w:rsid w:val="00E17D6A"/>
    <w:rsid w:val="00E20E6B"/>
    <w:rsid w:val="00E22AA7"/>
    <w:rsid w:val="00E35A3B"/>
    <w:rsid w:val="00E953B4"/>
    <w:rsid w:val="00EA2B4A"/>
    <w:rsid w:val="00EA5EE8"/>
    <w:rsid w:val="00EF1BC7"/>
    <w:rsid w:val="00F2109D"/>
    <w:rsid w:val="00F5065D"/>
    <w:rsid w:val="00F55F8E"/>
    <w:rsid w:val="00F73F93"/>
    <w:rsid w:val="00F8300B"/>
    <w:rsid w:val="00F868A2"/>
    <w:rsid w:val="00F87C69"/>
    <w:rsid w:val="00F95701"/>
    <w:rsid w:val="00FC40CD"/>
    <w:rsid w:val="00FF4F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9F"/>
    <w:pPr>
      <w:ind w:left="720"/>
      <w:contextualSpacing/>
    </w:pPr>
  </w:style>
  <w:style w:type="paragraph" w:styleId="NormalWeb">
    <w:name w:val="Normal (Web)"/>
    <w:basedOn w:val="Normal"/>
    <w:uiPriority w:val="99"/>
    <w:unhideWhenUsed/>
    <w:rsid w:val="00F73F9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jlqj4b">
    <w:name w:val="jlqj4b"/>
    <w:basedOn w:val="DefaultParagraphFont"/>
    <w:rsid w:val="00681203"/>
  </w:style>
  <w:style w:type="character" w:customStyle="1" w:styleId="viiyi">
    <w:name w:val="viiyi"/>
    <w:basedOn w:val="DefaultParagraphFont"/>
    <w:rsid w:val="006E4E06"/>
  </w:style>
  <w:style w:type="table" w:styleId="TableGrid">
    <w:name w:val="Table Grid"/>
    <w:basedOn w:val="TableNormal"/>
    <w:uiPriority w:val="39"/>
    <w:rsid w:val="00442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5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9F"/>
    <w:pPr>
      <w:ind w:left="720"/>
      <w:contextualSpacing/>
    </w:pPr>
  </w:style>
  <w:style w:type="paragraph" w:styleId="NormalWeb">
    <w:name w:val="Normal (Web)"/>
    <w:basedOn w:val="Normal"/>
    <w:uiPriority w:val="99"/>
    <w:unhideWhenUsed/>
    <w:rsid w:val="00F73F9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jlqj4b">
    <w:name w:val="jlqj4b"/>
    <w:basedOn w:val="DefaultParagraphFont"/>
    <w:rsid w:val="00681203"/>
  </w:style>
  <w:style w:type="character" w:customStyle="1" w:styleId="viiyi">
    <w:name w:val="viiyi"/>
    <w:basedOn w:val="DefaultParagraphFont"/>
    <w:rsid w:val="006E4E06"/>
  </w:style>
  <w:style w:type="table" w:styleId="TableGrid">
    <w:name w:val="Table Grid"/>
    <w:basedOn w:val="TableNormal"/>
    <w:uiPriority w:val="39"/>
    <w:rsid w:val="00442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5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40D35-47BE-469E-A941-8E422D4A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Author</cp:lastModifiedBy>
  <cp:revision>47</cp:revision>
  <cp:lastPrinted>2021-08-17T09:54:00Z</cp:lastPrinted>
  <dcterms:created xsi:type="dcterms:W3CDTF">2021-07-30T11:26:00Z</dcterms:created>
  <dcterms:modified xsi:type="dcterms:W3CDTF">2022-04-12T02:25:00Z</dcterms:modified>
</cp:coreProperties>
</file>