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9373" w14:textId="77777777" w:rsidR="006E57AB" w:rsidRPr="006E57AB" w:rsidRDefault="006E57AB" w:rsidP="00E73815">
      <w:pPr>
        <w:jc w:val="right"/>
        <w:rPr>
          <w:rFonts w:ascii="Cambria" w:hAnsi="Cambria"/>
          <w:b/>
          <w:sz w:val="22"/>
          <w:szCs w:val="22"/>
          <w:lang w:val="en-US"/>
        </w:rPr>
      </w:pPr>
      <w:r w:rsidRPr="006E57AB">
        <w:rPr>
          <w:rFonts w:ascii="Cambria" w:hAnsi="Cambria"/>
          <w:b/>
          <w:sz w:val="22"/>
          <w:szCs w:val="22"/>
          <w:lang w:val="en-US"/>
        </w:rPr>
        <w:t>LEGAL UPDATES</w:t>
      </w:r>
    </w:p>
    <w:p w14:paraId="2402E302" w14:textId="589C045C" w:rsidR="00A726FF" w:rsidRDefault="006E57AB" w:rsidP="00E73815">
      <w:pPr>
        <w:jc w:val="right"/>
        <w:rPr>
          <w:rFonts w:ascii="Cambria" w:hAnsi="Cambria"/>
          <w:b/>
          <w:sz w:val="22"/>
          <w:szCs w:val="22"/>
          <w:lang w:val="en-US"/>
        </w:rPr>
      </w:pPr>
      <w:r>
        <w:rPr>
          <w:rFonts w:ascii="Cambria" w:hAnsi="Cambria"/>
          <w:b/>
          <w:sz w:val="22"/>
          <w:szCs w:val="22"/>
          <w:lang w:val="en-US"/>
        </w:rPr>
        <w:t xml:space="preserve">VOL </w:t>
      </w:r>
      <w:r w:rsidR="009613C4">
        <w:rPr>
          <w:rFonts w:ascii="Cambria" w:hAnsi="Cambria"/>
          <w:b/>
          <w:sz w:val="22"/>
          <w:szCs w:val="22"/>
          <w:lang w:val="en-US"/>
        </w:rPr>
        <w:t>3</w:t>
      </w:r>
      <w:r w:rsidR="00DE508C">
        <w:rPr>
          <w:rFonts w:ascii="Cambria" w:hAnsi="Cambria"/>
          <w:b/>
          <w:sz w:val="22"/>
          <w:szCs w:val="22"/>
          <w:lang w:val="en-US"/>
        </w:rPr>
        <w:t>4</w:t>
      </w:r>
      <w:r w:rsidRPr="006E57AB">
        <w:rPr>
          <w:rFonts w:ascii="Cambria" w:hAnsi="Cambria"/>
          <w:b/>
          <w:sz w:val="22"/>
          <w:szCs w:val="22"/>
          <w:lang w:val="en-US"/>
        </w:rPr>
        <w:t xml:space="preserve">, </w:t>
      </w:r>
      <w:r w:rsidR="008A155A">
        <w:rPr>
          <w:rFonts w:ascii="Cambria" w:hAnsi="Cambria"/>
          <w:b/>
          <w:sz w:val="22"/>
          <w:szCs w:val="22"/>
          <w:lang w:val="en-US"/>
        </w:rPr>
        <w:t>JANUARY 2022</w:t>
      </w:r>
    </w:p>
    <w:p w14:paraId="6678DC46" w14:textId="77777777" w:rsidR="00A726FF" w:rsidRDefault="00A726FF" w:rsidP="00E73815">
      <w:pPr>
        <w:jc w:val="both"/>
        <w:rPr>
          <w:rFonts w:ascii="Cambria" w:hAnsi="Cambria"/>
          <w:b/>
          <w:sz w:val="22"/>
          <w:szCs w:val="22"/>
          <w:lang w:val="en-US"/>
        </w:rPr>
      </w:pPr>
      <w:bookmarkStart w:id="0" w:name="_GoBack"/>
      <w:bookmarkEnd w:id="0"/>
    </w:p>
    <w:p w14:paraId="1F79988F" w14:textId="77777777" w:rsidR="00620A5A" w:rsidRDefault="006E57AB" w:rsidP="00E73815">
      <w:pPr>
        <w:jc w:val="both"/>
        <w:rPr>
          <w:rFonts w:ascii="Cambria" w:hAnsi="Cambria"/>
          <w:b/>
          <w:sz w:val="22"/>
          <w:szCs w:val="22"/>
          <w:lang w:val="en-US"/>
        </w:rPr>
      </w:pPr>
      <w:r w:rsidRPr="006E57AB">
        <w:rPr>
          <w:rFonts w:ascii="Cambria" w:hAnsi="Cambria"/>
          <w:b/>
          <w:sz w:val="22"/>
          <w:szCs w:val="22"/>
          <w:lang w:val="en-US"/>
        </w:rPr>
        <w:t>Dear Valued Clients and Partners,</w:t>
      </w:r>
    </w:p>
    <w:p w14:paraId="21F39434" w14:textId="2843562A" w:rsidR="00A726FF" w:rsidRDefault="006E57AB" w:rsidP="00E73815">
      <w:pPr>
        <w:jc w:val="both"/>
        <w:rPr>
          <w:rFonts w:ascii="Cambria" w:hAnsi="Cambria"/>
          <w:sz w:val="22"/>
          <w:szCs w:val="22"/>
          <w:lang w:val="en-US"/>
        </w:rPr>
      </w:pPr>
      <w:r w:rsidRPr="006E57AB">
        <w:rPr>
          <w:rFonts w:ascii="Cambria" w:hAnsi="Cambria"/>
          <w:sz w:val="22"/>
          <w:szCs w:val="22"/>
          <w:lang w:val="en-US"/>
        </w:rPr>
        <w:t> </w:t>
      </w:r>
      <w:r w:rsidRPr="006E57AB">
        <w:rPr>
          <w:rFonts w:ascii="Cambria" w:hAnsi="Cambria"/>
          <w:sz w:val="22"/>
          <w:szCs w:val="22"/>
          <w:lang w:val="en-US"/>
        </w:rPr>
        <w:br/>
        <w:t>ADK Vietnam Lawyers would like to introduce to you the Lega</w:t>
      </w:r>
      <w:r w:rsidR="00035ABA">
        <w:rPr>
          <w:rFonts w:ascii="Cambria" w:hAnsi="Cambria"/>
          <w:sz w:val="22"/>
          <w:szCs w:val="22"/>
          <w:lang w:val="en-US"/>
        </w:rPr>
        <w:t xml:space="preserve">l Updates, Vol </w:t>
      </w:r>
      <w:r w:rsidR="009613C4">
        <w:rPr>
          <w:rFonts w:ascii="Cambria" w:hAnsi="Cambria"/>
          <w:sz w:val="22"/>
          <w:szCs w:val="22"/>
          <w:lang w:val="en-US"/>
        </w:rPr>
        <w:t>3</w:t>
      </w:r>
      <w:r w:rsidR="00DE508C">
        <w:rPr>
          <w:rFonts w:ascii="Cambria" w:hAnsi="Cambria"/>
          <w:sz w:val="22"/>
          <w:szCs w:val="22"/>
          <w:lang w:val="en-US"/>
        </w:rPr>
        <w:t>4</w:t>
      </w:r>
      <w:r w:rsidRPr="006E57AB">
        <w:rPr>
          <w:rFonts w:ascii="Cambria" w:hAnsi="Cambria"/>
          <w:sz w:val="22"/>
          <w:szCs w:val="22"/>
          <w:lang w:val="en-US"/>
        </w:rPr>
        <w:t xml:space="preserve"> of </w:t>
      </w:r>
      <w:r w:rsidR="008A155A">
        <w:rPr>
          <w:rFonts w:ascii="Cambria" w:hAnsi="Cambria"/>
          <w:sz w:val="22"/>
          <w:szCs w:val="22"/>
          <w:lang w:val="en-US"/>
        </w:rPr>
        <w:t>January 2022</w:t>
      </w:r>
      <w:r w:rsidRPr="006E57AB">
        <w:rPr>
          <w:rFonts w:ascii="Cambria" w:hAnsi="Cambria"/>
          <w:sz w:val="22"/>
          <w:szCs w:val="22"/>
          <w:lang w:val="en-US"/>
        </w:rPr>
        <w:t xml:space="preserve"> with new legal provisions with notable contents as follows:</w:t>
      </w:r>
    </w:p>
    <w:p w14:paraId="2F2F1521" w14:textId="77777777" w:rsidR="003E342C" w:rsidRPr="003E342C" w:rsidRDefault="003E342C" w:rsidP="00E73815">
      <w:pPr>
        <w:pStyle w:val="ListParagraph"/>
        <w:jc w:val="both"/>
        <w:rPr>
          <w:rFonts w:ascii="Cambria" w:hAnsi="Cambria"/>
          <w:sz w:val="22"/>
          <w:szCs w:val="22"/>
        </w:rPr>
      </w:pPr>
    </w:p>
    <w:p w14:paraId="7340AF57" w14:textId="30C36684" w:rsidR="008A155A" w:rsidRPr="00DE508C" w:rsidRDefault="00DE508C" w:rsidP="00E73815">
      <w:pPr>
        <w:pStyle w:val="ListParagraph"/>
        <w:numPr>
          <w:ilvl w:val="0"/>
          <w:numId w:val="27"/>
        </w:numPr>
        <w:ind w:hanging="720"/>
        <w:jc w:val="both"/>
        <w:rPr>
          <w:rFonts w:ascii="Cambria" w:hAnsi="Cambria"/>
          <w:b/>
          <w:bCs/>
          <w:sz w:val="22"/>
          <w:szCs w:val="22"/>
          <w:lang w:val="en-US"/>
        </w:rPr>
      </w:pPr>
      <w:r>
        <w:rPr>
          <w:rFonts w:ascii="Cambria" w:hAnsi="Cambria"/>
          <w:b/>
          <w:bCs/>
          <w:sz w:val="22"/>
          <w:szCs w:val="22"/>
          <w:lang w:val="en-US"/>
        </w:rPr>
        <w:t>The value-added tax rate is officially reduced from 10% to 8% in 2022</w:t>
      </w:r>
    </w:p>
    <w:p w14:paraId="70B65074" w14:textId="13938821" w:rsidR="0043740C" w:rsidRPr="008A155A" w:rsidRDefault="0043740C" w:rsidP="00E73815">
      <w:pPr>
        <w:jc w:val="both"/>
        <w:rPr>
          <w:rFonts w:ascii="Cambria" w:hAnsi="Cambria"/>
          <w:sz w:val="22"/>
          <w:szCs w:val="22"/>
          <w:lang w:val="en-US"/>
        </w:rPr>
      </w:pPr>
    </w:p>
    <w:p w14:paraId="61F463A5" w14:textId="5393539D" w:rsidR="00886FD0" w:rsidRPr="00DE508C" w:rsidRDefault="00DE508C" w:rsidP="00E73815">
      <w:pPr>
        <w:pStyle w:val="ListParagraph"/>
        <w:jc w:val="both"/>
        <w:rPr>
          <w:rFonts w:ascii="Cambria" w:hAnsi="Cambria"/>
          <w:sz w:val="22"/>
          <w:szCs w:val="22"/>
          <w:lang w:val="en-US"/>
        </w:rPr>
      </w:pPr>
      <w:r>
        <w:rPr>
          <w:rFonts w:ascii="Cambria" w:hAnsi="Cambria"/>
          <w:sz w:val="22"/>
          <w:szCs w:val="22"/>
          <w:lang w:val="en"/>
        </w:rPr>
        <w:t xml:space="preserve">On 11 January </w:t>
      </w:r>
      <w:r w:rsidRPr="00DE508C">
        <w:rPr>
          <w:rFonts w:ascii="Cambria" w:hAnsi="Cambria"/>
          <w:sz w:val="22"/>
          <w:szCs w:val="22"/>
          <w:lang w:val="en"/>
        </w:rPr>
        <w:t xml:space="preserve">2022, the National Assembly passed Resolution 43/2022/QH15 on fiscal and monetary policies to support the program of socio-economic recovery and development. One of the notable contents </w:t>
      </w:r>
      <w:r>
        <w:rPr>
          <w:rFonts w:ascii="Cambria" w:hAnsi="Cambria"/>
          <w:sz w:val="22"/>
          <w:szCs w:val="22"/>
          <w:lang w:val="en"/>
        </w:rPr>
        <w:t xml:space="preserve">prescribed </w:t>
      </w:r>
      <w:r w:rsidRPr="00DE508C">
        <w:rPr>
          <w:rFonts w:ascii="Cambria" w:hAnsi="Cambria"/>
          <w:sz w:val="22"/>
          <w:szCs w:val="22"/>
          <w:lang w:val="en"/>
        </w:rPr>
        <w:t>in this Resolution is to reduce the value-added tax rate by 2% in 2022, specifically as follows:</w:t>
      </w:r>
    </w:p>
    <w:p w14:paraId="779F97AA" w14:textId="77777777" w:rsidR="00886FD0" w:rsidRPr="00DE508C" w:rsidRDefault="00886FD0" w:rsidP="00E73815">
      <w:pPr>
        <w:jc w:val="both"/>
        <w:rPr>
          <w:rFonts w:ascii="Cambria" w:hAnsi="Cambria"/>
          <w:sz w:val="22"/>
          <w:szCs w:val="22"/>
        </w:rPr>
      </w:pPr>
    </w:p>
    <w:p w14:paraId="408A5616" w14:textId="7FB0DCD4" w:rsidR="00886FD0" w:rsidRPr="00DE508C" w:rsidRDefault="00DE508C" w:rsidP="00E73815">
      <w:pPr>
        <w:pStyle w:val="ListParagraph"/>
        <w:numPr>
          <w:ilvl w:val="0"/>
          <w:numId w:val="35"/>
        </w:numPr>
        <w:ind w:left="1080"/>
        <w:jc w:val="both"/>
        <w:rPr>
          <w:rFonts w:ascii="Cambria" w:hAnsi="Cambria"/>
          <w:sz w:val="22"/>
          <w:szCs w:val="22"/>
          <w:lang w:val="en-US"/>
        </w:rPr>
      </w:pPr>
      <w:r>
        <w:rPr>
          <w:rFonts w:ascii="Cambria" w:hAnsi="Cambria"/>
          <w:sz w:val="22"/>
          <w:szCs w:val="22"/>
          <w:lang w:val="en"/>
        </w:rPr>
        <w:t>For categorie</w:t>
      </w:r>
      <w:r w:rsidRPr="00DE508C">
        <w:rPr>
          <w:rFonts w:ascii="Cambria" w:hAnsi="Cambria"/>
          <w:sz w:val="22"/>
          <w:szCs w:val="22"/>
          <w:lang w:val="en"/>
        </w:rPr>
        <w:t>s of goods and services that are applying the value-added tax rate of 10%, the</w:t>
      </w:r>
      <w:r>
        <w:rPr>
          <w:rFonts w:ascii="Cambria" w:hAnsi="Cambria"/>
          <w:sz w:val="22"/>
          <w:szCs w:val="22"/>
          <w:lang w:val="en"/>
        </w:rPr>
        <w:t xml:space="preserve"> tax rate will be reduced to 8%</w:t>
      </w:r>
      <w:r w:rsidR="00886FD0" w:rsidRPr="00DE508C">
        <w:rPr>
          <w:rFonts w:ascii="Cambria" w:hAnsi="Cambria"/>
          <w:sz w:val="22"/>
          <w:szCs w:val="22"/>
        </w:rPr>
        <w:t>.</w:t>
      </w:r>
    </w:p>
    <w:p w14:paraId="16155140" w14:textId="77777777" w:rsidR="00886FD0" w:rsidRDefault="00886FD0" w:rsidP="00E73815">
      <w:pPr>
        <w:pStyle w:val="ListParagraph"/>
        <w:ind w:left="1080"/>
        <w:jc w:val="both"/>
        <w:rPr>
          <w:rFonts w:ascii="Cambria" w:hAnsi="Cambria"/>
          <w:sz w:val="22"/>
          <w:szCs w:val="22"/>
        </w:rPr>
      </w:pPr>
    </w:p>
    <w:p w14:paraId="4ADAD420" w14:textId="32C3FE23" w:rsidR="00886FD0" w:rsidRPr="00DE508C" w:rsidRDefault="00DE508C" w:rsidP="00E73815">
      <w:pPr>
        <w:pStyle w:val="ListParagraph"/>
        <w:numPr>
          <w:ilvl w:val="0"/>
          <w:numId w:val="35"/>
        </w:numPr>
        <w:ind w:left="1080"/>
        <w:jc w:val="both"/>
        <w:rPr>
          <w:rFonts w:ascii="Cambria" w:hAnsi="Cambria"/>
          <w:sz w:val="22"/>
          <w:szCs w:val="22"/>
          <w:lang w:val="en-US"/>
        </w:rPr>
      </w:pPr>
      <w:r>
        <w:rPr>
          <w:rFonts w:ascii="Cambria" w:hAnsi="Cambria"/>
          <w:sz w:val="22"/>
          <w:szCs w:val="22"/>
          <w:lang w:val="en"/>
        </w:rPr>
        <w:t>Except for</w:t>
      </w:r>
      <w:r w:rsidRPr="00DE508C">
        <w:rPr>
          <w:rFonts w:ascii="Cambria" w:hAnsi="Cambria"/>
          <w:sz w:val="22"/>
          <w:szCs w:val="22"/>
          <w:lang w:val="en"/>
        </w:rPr>
        <w:t xml:space="preserve"> the fol</w:t>
      </w:r>
      <w:r>
        <w:rPr>
          <w:rFonts w:ascii="Cambria" w:hAnsi="Cambria"/>
          <w:sz w:val="22"/>
          <w:szCs w:val="22"/>
          <w:lang w:val="en"/>
        </w:rPr>
        <w:t>lowing categorie</w:t>
      </w:r>
      <w:r w:rsidRPr="00DE508C">
        <w:rPr>
          <w:rFonts w:ascii="Cambria" w:hAnsi="Cambria"/>
          <w:sz w:val="22"/>
          <w:szCs w:val="22"/>
          <w:lang w:val="en"/>
        </w:rPr>
        <w:t>s of goods and services will not be eligible for tax reduction as above</w:t>
      </w:r>
      <w:r>
        <w:rPr>
          <w:rFonts w:ascii="Cambria" w:hAnsi="Cambria"/>
          <w:sz w:val="22"/>
          <w:szCs w:val="22"/>
          <w:lang w:val="en"/>
        </w:rPr>
        <w:t>-mentioned</w:t>
      </w:r>
      <w:r w:rsidRPr="00DE508C">
        <w:rPr>
          <w:rFonts w:ascii="Cambria" w:hAnsi="Cambria"/>
          <w:sz w:val="22"/>
          <w:szCs w:val="22"/>
          <w:lang w:val="en"/>
        </w:rPr>
        <w:t>, including: telecommunications, information technology, financial activities, banking, securities, insurance, business trading in real estate, metals, prefabricated metal products, mining products (excluding coal mining), coke, refined petrol</w:t>
      </w:r>
      <w:r w:rsidR="000175E2">
        <w:rPr>
          <w:rFonts w:ascii="Cambria" w:hAnsi="Cambria"/>
          <w:sz w:val="22"/>
          <w:szCs w:val="22"/>
          <w:lang w:val="en"/>
        </w:rPr>
        <w:t xml:space="preserve">eum, chemical products, </w:t>
      </w:r>
      <w:r w:rsidRPr="00DE508C">
        <w:rPr>
          <w:rFonts w:ascii="Cambria" w:hAnsi="Cambria"/>
          <w:sz w:val="22"/>
          <w:szCs w:val="22"/>
          <w:lang w:val="en"/>
        </w:rPr>
        <w:t xml:space="preserve">goods and services </w:t>
      </w:r>
      <w:r w:rsidR="000175E2">
        <w:rPr>
          <w:rFonts w:ascii="Cambria" w:hAnsi="Cambria"/>
          <w:sz w:val="22"/>
          <w:szCs w:val="22"/>
          <w:lang w:val="en"/>
        </w:rPr>
        <w:t>applied with special c</w:t>
      </w:r>
      <w:r w:rsidRPr="00DE508C">
        <w:rPr>
          <w:rFonts w:ascii="Cambria" w:hAnsi="Cambria"/>
          <w:sz w:val="22"/>
          <w:szCs w:val="22"/>
          <w:lang w:val="en"/>
        </w:rPr>
        <w:t>onsumption</w:t>
      </w:r>
      <w:r w:rsidR="000175E2">
        <w:rPr>
          <w:rFonts w:ascii="Cambria" w:hAnsi="Cambria"/>
          <w:sz w:val="22"/>
          <w:szCs w:val="22"/>
          <w:lang w:val="en"/>
        </w:rPr>
        <w:t xml:space="preserve"> tax</w:t>
      </w:r>
      <w:r w:rsidR="00886FD0" w:rsidRPr="00DE508C">
        <w:rPr>
          <w:rFonts w:ascii="Cambria" w:hAnsi="Cambria"/>
          <w:sz w:val="22"/>
          <w:szCs w:val="22"/>
        </w:rPr>
        <w:t>.</w:t>
      </w:r>
    </w:p>
    <w:p w14:paraId="48089B3A" w14:textId="77777777" w:rsidR="00886FD0" w:rsidRDefault="00886FD0" w:rsidP="00E73815">
      <w:pPr>
        <w:ind w:left="720"/>
        <w:jc w:val="both"/>
        <w:rPr>
          <w:rFonts w:ascii="Cambria" w:hAnsi="Cambria"/>
          <w:sz w:val="22"/>
          <w:szCs w:val="22"/>
        </w:rPr>
      </w:pPr>
    </w:p>
    <w:p w14:paraId="0D37E47A" w14:textId="3887D1A3" w:rsidR="00886FD0" w:rsidRPr="000175E2" w:rsidRDefault="000175E2" w:rsidP="00E73815">
      <w:pPr>
        <w:ind w:left="720"/>
        <w:jc w:val="both"/>
        <w:rPr>
          <w:rFonts w:ascii="Cambria" w:hAnsi="Cambria"/>
          <w:sz w:val="22"/>
          <w:szCs w:val="22"/>
          <w:lang w:val="en-US"/>
        </w:rPr>
      </w:pPr>
      <w:r w:rsidRPr="000175E2">
        <w:rPr>
          <w:rFonts w:ascii="Cambria" w:hAnsi="Cambria"/>
          <w:sz w:val="22"/>
          <w:szCs w:val="22"/>
          <w:lang w:val="en"/>
        </w:rPr>
        <w:t xml:space="preserve">In addition, the Resolution also allows to include deductible expenses when determining </w:t>
      </w:r>
      <w:r>
        <w:rPr>
          <w:rFonts w:ascii="Cambria" w:hAnsi="Cambria"/>
          <w:sz w:val="22"/>
          <w:szCs w:val="22"/>
          <w:lang w:val="en"/>
        </w:rPr>
        <w:t xml:space="preserve">the income subject to </w:t>
      </w:r>
      <w:r w:rsidRPr="000175E2">
        <w:rPr>
          <w:rFonts w:ascii="Cambria" w:hAnsi="Cambria"/>
          <w:sz w:val="22"/>
          <w:szCs w:val="22"/>
          <w:lang w:val="en"/>
        </w:rPr>
        <w:t xml:space="preserve">corporate income </w:t>
      </w:r>
      <w:r>
        <w:rPr>
          <w:rFonts w:ascii="Cambria" w:hAnsi="Cambria"/>
          <w:sz w:val="22"/>
          <w:szCs w:val="22"/>
          <w:lang w:val="en"/>
        </w:rPr>
        <w:t>tax</w:t>
      </w:r>
      <w:r w:rsidRPr="000175E2">
        <w:rPr>
          <w:rFonts w:ascii="Cambria" w:hAnsi="Cambria"/>
          <w:sz w:val="22"/>
          <w:szCs w:val="22"/>
          <w:lang w:val="en"/>
        </w:rPr>
        <w:t xml:space="preserve"> for support and sponsorship expenditures of enterprises and org</w:t>
      </w:r>
      <w:r>
        <w:rPr>
          <w:rFonts w:ascii="Cambria" w:hAnsi="Cambria"/>
          <w:sz w:val="22"/>
          <w:szCs w:val="22"/>
          <w:lang w:val="en"/>
        </w:rPr>
        <w:t xml:space="preserve">anizations for </w:t>
      </w:r>
      <w:r w:rsidRPr="000175E2">
        <w:rPr>
          <w:rFonts w:ascii="Cambria" w:hAnsi="Cambria"/>
          <w:sz w:val="22"/>
          <w:szCs w:val="22"/>
          <w:lang w:val="en"/>
        </w:rPr>
        <w:t>preven</w:t>
      </w:r>
      <w:r>
        <w:rPr>
          <w:rFonts w:ascii="Cambria" w:hAnsi="Cambria"/>
          <w:sz w:val="22"/>
          <w:szCs w:val="22"/>
          <w:lang w:val="en"/>
        </w:rPr>
        <w:t>tion and control activities against COVID-19 pandemic</w:t>
      </w:r>
      <w:r w:rsidRPr="000175E2">
        <w:rPr>
          <w:rFonts w:ascii="Cambria" w:hAnsi="Cambria"/>
          <w:sz w:val="22"/>
          <w:szCs w:val="22"/>
          <w:lang w:val="en"/>
        </w:rPr>
        <w:t xml:space="preserve"> i</w:t>
      </w:r>
      <w:r>
        <w:rPr>
          <w:rFonts w:ascii="Cambria" w:hAnsi="Cambria"/>
          <w:sz w:val="22"/>
          <w:szCs w:val="22"/>
          <w:lang w:val="en"/>
        </w:rPr>
        <w:t>n Vietnam for the tax year 2022</w:t>
      </w:r>
      <w:r w:rsidR="00886FD0" w:rsidRPr="00EB6E27">
        <w:rPr>
          <w:rFonts w:ascii="Cambria" w:hAnsi="Cambria"/>
          <w:sz w:val="22"/>
          <w:szCs w:val="22"/>
        </w:rPr>
        <w:t>.</w:t>
      </w:r>
    </w:p>
    <w:p w14:paraId="0A929067" w14:textId="77777777" w:rsidR="000B4F21" w:rsidRDefault="000B4F21" w:rsidP="00E73815">
      <w:pPr>
        <w:ind w:left="720"/>
        <w:jc w:val="both"/>
        <w:rPr>
          <w:rFonts w:ascii="Cambria" w:hAnsi="Cambria"/>
          <w:sz w:val="22"/>
          <w:szCs w:val="22"/>
          <w:lang w:val="en-US"/>
        </w:rPr>
      </w:pPr>
    </w:p>
    <w:p w14:paraId="35006B77" w14:textId="3C0AA140" w:rsidR="009613C4" w:rsidRPr="000175E2" w:rsidRDefault="000175E2" w:rsidP="00E73815">
      <w:pPr>
        <w:pStyle w:val="ListParagraph"/>
        <w:numPr>
          <w:ilvl w:val="0"/>
          <w:numId w:val="27"/>
        </w:numPr>
        <w:tabs>
          <w:tab w:val="left" w:pos="720"/>
        </w:tabs>
        <w:ind w:hanging="720"/>
        <w:jc w:val="both"/>
        <w:rPr>
          <w:rFonts w:ascii="Cambria" w:hAnsi="Cambria"/>
          <w:b/>
          <w:bCs/>
          <w:sz w:val="22"/>
          <w:szCs w:val="22"/>
          <w:lang w:val="en-US"/>
        </w:rPr>
      </w:pPr>
      <w:r>
        <w:rPr>
          <w:rFonts w:ascii="Cambria" w:hAnsi="Cambria"/>
          <w:b/>
          <w:bCs/>
          <w:sz w:val="22"/>
          <w:szCs w:val="22"/>
          <w:lang w:val="en"/>
        </w:rPr>
        <w:t>New regulations toward</w:t>
      </w:r>
      <w:r w:rsidR="006D7CE8">
        <w:rPr>
          <w:rFonts w:ascii="Cambria" w:hAnsi="Cambria"/>
          <w:b/>
          <w:bCs/>
          <w:sz w:val="22"/>
          <w:szCs w:val="22"/>
          <w:lang w:val="en"/>
        </w:rPr>
        <w:t xml:space="preserve"> procedures for registration fee</w:t>
      </w:r>
      <w:r w:rsidRPr="000175E2">
        <w:rPr>
          <w:rFonts w:ascii="Cambria" w:hAnsi="Cambria"/>
          <w:b/>
          <w:bCs/>
          <w:sz w:val="22"/>
          <w:szCs w:val="22"/>
          <w:lang w:val="en"/>
        </w:rPr>
        <w:t xml:space="preserve"> </w:t>
      </w:r>
      <w:r w:rsidR="00410CDC">
        <w:rPr>
          <w:rFonts w:ascii="Cambria" w:hAnsi="Cambria"/>
          <w:b/>
          <w:bCs/>
          <w:sz w:val="22"/>
          <w:szCs w:val="22"/>
          <w:lang w:val="en"/>
        </w:rPr>
        <w:t xml:space="preserve">deferment </w:t>
      </w:r>
      <w:r w:rsidRPr="000175E2">
        <w:rPr>
          <w:rFonts w:ascii="Cambria" w:hAnsi="Cambria"/>
          <w:b/>
          <w:bCs/>
          <w:sz w:val="22"/>
          <w:szCs w:val="22"/>
          <w:lang w:val="en"/>
        </w:rPr>
        <w:t>for houses and land of households and individuals</w:t>
      </w:r>
    </w:p>
    <w:p w14:paraId="6C27812E" w14:textId="77777777" w:rsidR="009613C4" w:rsidRPr="003E342C" w:rsidRDefault="009613C4" w:rsidP="00E73815">
      <w:pPr>
        <w:pStyle w:val="ListParagraph"/>
        <w:ind w:left="360"/>
        <w:jc w:val="both"/>
        <w:rPr>
          <w:rFonts w:ascii="Cambria" w:hAnsi="Cambria"/>
          <w:b/>
          <w:bCs/>
          <w:sz w:val="22"/>
          <w:szCs w:val="22"/>
        </w:rPr>
      </w:pPr>
    </w:p>
    <w:p w14:paraId="76EC4918" w14:textId="79CC136F" w:rsidR="006D7CE8" w:rsidRPr="006D7CE8" w:rsidRDefault="006D7CE8" w:rsidP="00E73815">
      <w:pPr>
        <w:pStyle w:val="ListParagraph"/>
        <w:jc w:val="both"/>
        <w:rPr>
          <w:rFonts w:ascii="Cambria" w:hAnsi="Cambria"/>
          <w:sz w:val="22"/>
          <w:szCs w:val="22"/>
          <w:lang w:val="en-US"/>
        </w:rPr>
      </w:pPr>
      <w:r>
        <w:rPr>
          <w:rFonts w:ascii="Cambria" w:hAnsi="Cambria"/>
          <w:sz w:val="22"/>
          <w:szCs w:val="22"/>
          <w:lang w:val="en"/>
        </w:rPr>
        <w:t xml:space="preserve">Recently, the Government </w:t>
      </w:r>
      <w:r w:rsidRPr="006D7CE8">
        <w:rPr>
          <w:rFonts w:ascii="Cambria" w:hAnsi="Cambria"/>
          <w:sz w:val="22"/>
          <w:szCs w:val="22"/>
          <w:lang w:val="en"/>
        </w:rPr>
        <w:t>issued Decr</w:t>
      </w:r>
      <w:r>
        <w:rPr>
          <w:rFonts w:ascii="Cambria" w:hAnsi="Cambria"/>
          <w:sz w:val="22"/>
          <w:szCs w:val="22"/>
          <w:lang w:val="en"/>
        </w:rPr>
        <w:t xml:space="preserve">ee 10/2022/ND-CP on 15 January </w:t>
      </w:r>
      <w:r w:rsidRPr="006D7CE8">
        <w:rPr>
          <w:rFonts w:ascii="Cambria" w:hAnsi="Cambria"/>
          <w:sz w:val="22"/>
          <w:szCs w:val="22"/>
          <w:lang w:val="en"/>
        </w:rPr>
        <w:t>2022 regulating registration fees. The Decree will off</w:t>
      </w:r>
      <w:r>
        <w:rPr>
          <w:rFonts w:ascii="Cambria" w:hAnsi="Cambria"/>
          <w:sz w:val="22"/>
          <w:szCs w:val="22"/>
          <w:lang w:val="en"/>
        </w:rPr>
        <w:t>icially take effect on 01 March 2022, and replace</w:t>
      </w:r>
      <w:r w:rsidRPr="006D7CE8">
        <w:rPr>
          <w:rFonts w:ascii="Cambria" w:hAnsi="Cambria"/>
          <w:sz w:val="22"/>
          <w:szCs w:val="22"/>
          <w:lang w:val="en"/>
        </w:rPr>
        <w:t xml:space="preserve"> Decree 140/2016/ND-CP, and Decree 20/2019/ND-CP.</w:t>
      </w:r>
    </w:p>
    <w:p w14:paraId="121DD9F7" w14:textId="2CD8F396" w:rsidR="001B6CC3" w:rsidRDefault="001B6CC3" w:rsidP="00E73815">
      <w:pPr>
        <w:pStyle w:val="ListParagraph"/>
        <w:jc w:val="both"/>
        <w:rPr>
          <w:rFonts w:ascii="Cambria" w:hAnsi="Cambria"/>
          <w:sz w:val="22"/>
          <w:szCs w:val="22"/>
          <w:lang w:val="en-US"/>
        </w:rPr>
      </w:pPr>
    </w:p>
    <w:p w14:paraId="75AC2F0E" w14:textId="3FF62C65" w:rsidR="006D7CE8" w:rsidRPr="006D7CE8" w:rsidRDefault="006D7CE8" w:rsidP="00E73815">
      <w:pPr>
        <w:pStyle w:val="ListParagraph"/>
        <w:jc w:val="both"/>
        <w:rPr>
          <w:rFonts w:ascii="Cambria" w:hAnsi="Cambria"/>
          <w:sz w:val="22"/>
          <w:szCs w:val="22"/>
          <w:lang w:val="en-US"/>
        </w:rPr>
      </w:pPr>
      <w:r w:rsidRPr="006D7CE8">
        <w:rPr>
          <w:rFonts w:ascii="Cambria" w:hAnsi="Cambria"/>
          <w:sz w:val="22"/>
          <w:szCs w:val="22"/>
          <w:lang w:val="en"/>
        </w:rPr>
        <w:t>In w</w:t>
      </w:r>
      <w:r>
        <w:rPr>
          <w:rFonts w:ascii="Cambria" w:hAnsi="Cambria"/>
          <w:sz w:val="22"/>
          <w:szCs w:val="22"/>
          <w:lang w:val="en"/>
        </w:rPr>
        <w:t>hi</w:t>
      </w:r>
      <w:r w:rsidR="00410CDC">
        <w:rPr>
          <w:rFonts w:ascii="Cambria" w:hAnsi="Cambria"/>
          <w:sz w:val="22"/>
          <w:szCs w:val="22"/>
          <w:lang w:val="en"/>
        </w:rPr>
        <w:t xml:space="preserve">ch, the procedure for </w:t>
      </w:r>
      <w:r w:rsidRPr="006D7CE8">
        <w:rPr>
          <w:rFonts w:ascii="Cambria" w:hAnsi="Cambria"/>
          <w:sz w:val="22"/>
          <w:szCs w:val="22"/>
          <w:lang w:val="en"/>
        </w:rPr>
        <w:t xml:space="preserve">registration fee </w:t>
      </w:r>
      <w:r w:rsidR="00410CDC">
        <w:rPr>
          <w:rFonts w:ascii="Cambria" w:hAnsi="Cambria"/>
          <w:sz w:val="22"/>
          <w:szCs w:val="22"/>
          <w:lang w:val="en"/>
        </w:rPr>
        <w:t xml:space="preserve">deferment </w:t>
      </w:r>
      <w:r w:rsidRPr="006D7CE8">
        <w:rPr>
          <w:rFonts w:ascii="Cambria" w:hAnsi="Cambria"/>
          <w:sz w:val="22"/>
          <w:szCs w:val="22"/>
          <w:lang w:val="en"/>
        </w:rPr>
        <w:t>for houses a</w:t>
      </w:r>
      <w:r>
        <w:rPr>
          <w:rFonts w:ascii="Cambria" w:hAnsi="Cambria"/>
          <w:sz w:val="22"/>
          <w:szCs w:val="22"/>
          <w:lang w:val="en"/>
        </w:rPr>
        <w:t>nd land of households and individuals is modified</w:t>
      </w:r>
      <w:r w:rsidRPr="006D7CE8">
        <w:rPr>
          <w:rFonts w:ascii="Cambria" w:hAnsi="Cambria"/>
          <w:sz w:val="22"/>
          <w:szCs w:val="22"/>
          <w:lang w:val="en"/>
        </w:rPr>
        <w:t xml:space="preserve"> as follows:</w:t>
      </w:r>
    </w:p>
    <w:p w14:paraId="3110871C" w14:textId="621BFA89" w:rsidR="001B6CC3" w:rsidRDefault="001B6CC3" w:rsidP="00E73815">
      <w:pPr>
        <w:pStyle w:val="ListParagraph"/>
        <w:jc w:val="both"/>
        <w:rPr>
          <w:rFonts w:ascii="Cambria" w:hAnsi="Cambria"/>
          <w:sz w:val="22"/>
          <w:szCs w:val="22"/>
          <w:lang w:val="en-US"/>
        </w:rPr>
      </w:pPr>
    </w:p>
    <w:p w14:paraId="666750E7" w14:textId="70435826" w:rsidR="001B6CC3" w:rsidRPr="006D7CE8" w:rsidRDefault="006D7CE8" w:rsidP="00E73815">
      <w:pPr>
        <w:pStyle w:val="ListParagraph"/>
        <w:numPr>
          <w:ilvl w:val="0"/>
          <w:numId w:val="34"/>
        </w:numPr>
        <w:ind w:left="1080"/>
        <w:jc w:val="both"/>
        <w:rPr>
          <w:rFonts w:ascii="Cambria" w:hAnsi="Cambria"/>
          <w:sz w:val="22"/>
          <w:szCs w:val="22"/>
          <w:lang w:val="en-US"/>
        </w:rPr>
      </w:pPr>
      <w:r>
        <w:rPr>
          <w:rFonts w:ascii="Cambria" w:hAnsi="Cambria"/>
          <w:sz w:val="22"/>
          <w:szCs w:val="22"/>
          <w:lang w:val="en"/>
        </w:rPr>
        <w:t xml:space="preserve">Previously, in accordance with </w:t>
      </w:r>
      <w:r w:rsidRPr="006D7CE8">
        <w:rPr>
          <w:rFonts w:ascii="Cambria" w:hAnsi="Cambria"/>
          <w:sz w:val="22"/>
          <w:szCs w:val="22"/>
          <w:lang w:val="en"/>
        </w:rPr>
        <w:t>the p</w:t>
      </w:r>
      <w:r>
        <w:rPr>
          <w:rFonts w:ascii="Cambria" w:hAnsi="Cambria"/>
          <w:sz w:val="22"/>
          <w:szCs w:val="22"/>
          <w:lang w:val="en"/>
        </w:rPr>
        <w:t>rovisions under</w:t>
      </w:r>
      <w:r w:rsidRPr="006D7CE8">
        <w:rPr>
          <w:rFonts w:ascii="Cambria" w:hAnsi="Cambria"/>
          <w:sz w:val="22"/>
          <w:szCs w:val="22"/>
          <w:lang w:val="en"/>
        </w:rPr>
        <w:t xml:space="preserve"> Decree 140/2016/ND-CP, households </w:t>
      </w:r>
      <w:r>
        <w:rPr>
          <w:rFonts w:ascii="Cambria" w:hAnsi="Cambria"/>
          <w:sz w:val="22"/>
          <w:szCs w:val="22"/>
          <w:lang w:val="en"/>
        </w:rPr>
        <w:t>and individuals subject to deferment</w:t>
      </w:r>
      <w:r w:rsidRPr="006D7CE8">
        <w:rPr>
          <w:rFonts w:ascii="Cambria" w:hAnsi="Cambria"/>
          <w:sz w:val="22"/>
          <w:szCs w:val="22"/>
          <w:lang w:val="en"/>
        </w:rPr>
        <w:t xml:space="preserve"> of house and land registration fees had to declare registration fees</w:t>
      </w:r>
      <w:r>
        <w:rPr>
          <w:rFonts w:ascii="Cambria" w:hAnsi="Cambria"/>
          <w:sz w:val="22"/>
          <w:szCs w:val="22"/>
          <w:lang w:val="en"/>
        </w:rPr>
        <w:t>,</w:t>
      </w:r>
      <w:r w:rsidRPr="006D7CE8">
        <w:rPr>
          <w:rFonts w:ascii="Cambria" w:hAnsi="Cambria"/>
          <w:sz w:val="22"/>
          <w:szCs w:val="22"/>
          <w:lang w:val="en"/>
        </w:rPr>
        <w:t xml:space="preserve"> a</w:t>
      </w:r>
      <w:r>
        <w:rPr>
          <w:rFonts w:ascii="Cambria" w:hAnsi="Cambria"/>
          <w:sz w:val="22"/>
          <w:szCs w:val="22"/>
          <w:lang w:val="en"/>
        </w:rPr>
        <w:t>nd sub</w:t>
      </w:r>
      <w:r w:rsidR="00410CDC">
        <w:rPr>
          <w:rFonts w:ascii="Cambria" w:hAnsi="Cambria"/>
          <w:sz w:val="22"/>
          <w:szCs w:val="22"/>
          <w:lang w:val="en"/>
        </w:rPr>
        <w:t>mit declaration dossiers of registration fee (</w:t>
      </w:r>
      <w:r w:rsidR="00410CDC" w:rsidRPr="00410CDC">
        <w:rPr>
          <w:rFonts w:ascii="Cambria" w:hAnsi="Cambria"/>
          <w:sz w:val="22"/>
          <w:szCs w:val="22"/>
        </w:rPr>
        <w:t>enclosed with written evidences of their eligibility for registration fee deferment</w:t>
      </w:r>
      <w:r>
        <w:rPr>
          <w:rFonts w:ascii="Cambria" w:hAnsi="Cambria"/>
          <w:sz w:val="22"/>
          <w:szCs w:val="22"/>
          <w:lang w:val="en"/>
        </w:rPr>
        <w:t>)</w:t>
      </w:r>
      <w:r w:rsidR="001B6CC3" w:rsidRPr="006D7CE8">
        <w:rPr>
          <w:rFonts w:ascii="Cambria" w:hAnsi="Cambria"/>
          <w:sz w:val="22"/>
          <w:szCs w:val="22"/>
          <w:lang w:val="en-US"/>
        </w:rPr>
        <w:t>;</w:t>
      </w:r>
    </w:p>
    <w:p w14:paraId="4B63EF24" w14:textId="77777777" w:rsidR="001B6CC3" w:rsidRDefault="001B6CC3" w:rsidP="00E73815">
      <w:pPr>
        <w:pStyle w:val="ListParagraph"/>
        <w:ind w:left="1080"/>
        <w:jc w:val="both"/>
        <w:rPr>
          <w:rFonts w:ascii="Cambria" w:hAnsi="Cambria"/>
          <w:sz w:val="22"/>
          <w:szCs w:val="22"/>
          <w:lang w:val="en-US"/>
        </w:rPr>
      </w:pPr>
    </w:p>
    <w:p w14:paraId="52ECBB87" w14:textId="41AD45A6" w:rsidR="001B6CC3" w:rsidRDefault="00410CDC" w:rsidP="00E73815">
      <w:pPr>
        <w:pStyle w:val="ListParagraph"/>
        <w:numPr>
          <w:ilvl w:val="0"/>
          <w:numId w:val="34"/>
        </w:numPr>
        <w:ind w:left="1080"/>
        <w:jc w:val="both"/>
        <w:rPr>
          <w:rFonts w:ascii="Cambria" w:hAnsi="Cambria"/>
          <w:sz w:val="22"/>
          <w:szCs w:val="22"/>
          <w:lang w:val="en-US"/>
        </w:rPr>
      </w:pPr>
      <w:r w:rsidRPr="00410CDC">
        <w:rPr>
          <w:rFonts w:ascii="Cambria" w:hAnsi="Cambria"/>
          <w:sz w:val="22"/>
          <w:szCs w:val="22"/>
          <w:lang w:val="en"/>
        </w:rPr>
        <w:lastRenderedPageBreak/>
        <w:t xml:space="preserve">Meanwhile, the new regulations in Decree 10/2022/ND-CP do not require </w:t>
      </w:r>
      <w:r w:rsidRPr="00410CDC">
        <w:rPr>
          <w:rFonts w:ascii="Cambria" w:hAnsi="Cambria"/>
          <w:sz w:val="22"/>
          <w:szCs w:val="22"/>
        </w:rPr>
        <w:t>written evidences of their eligibility for registration fee deferment</w:t>
      </w:r>
      <w:r>
        <w:rPr>
          <w:rFonts w:ascii="Cambria" w:hAnsi="Cambria"/>
          <w:sz w:val="22"/>
          <w:szCs w:val="22"/>
          <w:lang w:val="en"/>
        </w:rPr>
        <w:t xml:space="preserve"> as the previous provision mentioned above</w:t>
      </w:r>
      <w:r w:rsidR="001B6CC3" w:rsidRPr="00410CDC">
        <w:rPr>
          <w:rFonts w:ascii="Cambria" w:hAnsi="Cambria"/>
          <w:sz w:val="22"/>
          <w:szCs w:val="22"/>
          <w:lang w:val="en-US"/>
        </w:rPr>
        <w:t>;</w:t>
      </w:r>
    </w:p>
    <w:p w14:paraId="14AC1FF9" w14:textId="77777777" w:rsidR="00C22EF6" w:rsidRPr="00410CDC" w:rsidRDefault="00C22EF6" w:rsidP="00C22EF6">
      <w:pPr>
        <w:pStyle w:val="ListParagraph"/>
        <w:ind w:left="1080"/>
        <w:jc w:val="both"/>
        <w:rPr>
          <w:rFonts w:ascii="Cambria" w:hAnsi="Cambria"/>
          <w:sz w:val="22"/>
          <w:szCs w:val="22"/>
          <w:lang w:val="en-US"/>
        </w:rPr>
      </w:pPr>
    </w:p>
    <w:p w14:paraId="553AD807" w14:textId="3D323A61" w:rsidR="001B6CC3" w:rsidRPr="001B6CC3" w:rsidRDefault="00410CDC" w:rsidP="00E73815">
      <w:pPr>
        <w:ind w:left="720"/>
        <w:jc w:val="both"/>
        <w:rPr>
          <w:rFonts w:ascii="Cambria" w:hAnsi="Cambria"/>
          <w:sz w:val="22"/>
          <w:szCs w:val="22"/>
          <w:lang w:val="en-US"/>
        </w:rPr>
      </w:pPr>
      <w:r>
        <w:rPr>
          <w:rFonts w:ascii="Cambria" w:hAnsi="Cambria"/>
          <w:sz w:val="22"/>
          <w:szCs w:val="22"/>
          <w:lang w:val="en"/>
        </w:rPr>
        <w:t>Furthermore</w:t>
      </w:r>
      <w:r w:rsidRPr="00410CDC">
        <w:rPr>
          <w:rFonts w:ascii="Cambria" w:hAnsi="Cambria"/>
          <w:sz w:val="22"/>
          <w:szCs w:val="22"/>
          <w:lang w:val="en"/>
        </w:rPr>
        <w:t>, according t</w:t>
      </w:r>
      <w:r>
        <w:rPr>
          <w:rFonts w:ascii="Cambria" w:hAnsi="Cambria"/>
          <w:sz w:val="22"/>
          <w:szCs w:val="22"/>
          <w:lang w:val="en"/>
        </w:rPr>
        <w:t xml:space="preserve">o the new regulations, the </w:t>
      </w:r>
      <w:r w:rsidRPr="00410CDC">
        <w:rPr>
          <w:rFonts w:ascii="Cambria" w:hAnsi="Cambria"/>
          <w:sz w:val="22"/>
          <w:szCs w:val="22"/>
          <w:lang w:val="en"/>
        </w:rPr>
        <w:t>h</w:t>
      </w:r>
      <w:r>
        <w:rPr>
          <w:rFonts w:ascii="Cambria" w:hAnsi="Cambria"/>
          <w:sz w:val="22"/>
          <w:szCs w:val="22"/>
          <w:lang w:val="en"/>
        </w:rPr>
        <w:t>ouse and land registration fee deferment shall</w:t>
      </w:r>
      <w:r w:rsidRPr="00410CDC">
        <w:rPr>
          <w:rFonts w:ascii="Cambria" w:hAnsi="Cambria"/>
          <w:sz w:val="22"/>
          <w:szCs w:val="22"/>
          <w:lang w:val="en"/>
        </w:rPr>
        <w:t xml:space="preserve"> comply with regulations on tax administration in general without specific guidance in this Decree as previously prescribed.</w:t>
      </w:r>
    </w:p>
    <w:p w14:paraId="69FC05B6" w14:textId="77777777" w:rsidR="009613C4" w:rsidRPr="003E342C" w:rsidRDefault="009613C4" w:rsidP="00E73815">
      <w:pPr>
        <w:pStyle w:val="ListParagraph"/>
        <w:ind w:left="360"/>
        <w:jc w:val="both"/>
        <w:rPr>
          <w:rFonts w:ascii="Cambria" w:hAnsi="Cambria"/>
          <w:sz w:val="22"/>
          <w:szCs w:val="22"/>
        </w:rPr>
      </w:pPr>
    </w:p>
    <w:p w14:paraId="3CB0BD33" w14:textId="46A1C47C" w:rsidR="006D65B5" w:rsidRPr="00410CDC" w:rsidRDefault="00410CDC" w:rsidP="00E73815">
      <w:pPr>
        <w:pStyle w:val="ListParagraph"/>
        <w:numPr>
          <w:ilvl w:val="0"/>
          <w:numId w:val="27"/>
        </w:numPr>
        <w:ind w:hanging="720"/>
        <w:jc w:val="both"/>
        <w:rPr>
          <w:rFonts w:ascii="Cambria" w:hAnsi="Cambria"/>
          <w:b/>
          <w:bCs/>
          <w:sz w:val="22"/>
          <w:szCs w:val="22"/>
          <w:lang w:val="en-US"/>
        </w:rPr>
      </w:pPr>
      <w:r>
        <w:rPr>
          <w:rFonts w:ascii="Cambria" w:hAnsi="Cambria"/>
          <w:b/>
          <w:bCs/>
          <w:sz w:val="22"/>
          <w:szCs w:val="22"/>
          <w:lang w:val="en"/>
        </w:rPr>
        <w:t>Road map to limit</w:t>
      </w:r>
      <w:r w:rsidRPr="00410CDC">
        <w:rPr>
          <w:rFonts w:ascii="Cambria" w:hAnsi="Cambria"/>
          <w:b/>
          <w:bCs/>
          <w:sz w:val="22"/>
          <w:szCs w:val="22"/>
          <w:lang w:val="en"/>
        </w:rPr>
        <w:t xml:space="preserve"> the production and import of single-use plastic products, non-biodegradable plastic packaging</w:t>
      </w:r>
      <w:r w:rsidR="00E75C8D">
        <w:rPr>
          <w:rFonts w:ascii="Cambria" w:hAnsi="Cambria"/>
          <w:b/>
          <w:bCs/>
          <w:sz w:val="22"/>
          <w:szCs w:val="22"/>
          <w:lang w:val="en"/>
        </w:rPr>
        <w:t>,</w:t>
      </w:r>
      <w:r w:rsidRPr="00410CDC">
        <w:rPr>
          <w:rFonts w:ascii="Cambria" w:hAnsi="Cambria"/>
          <w:b/>
          <w:bCs/>
          <w:sz w:val="22"/>
          <w:szCs w:val="22"/>
          <w:lang w:val="en"/>
        </w:rPr>
        <w:t xml:space="preserve"> and products and goods containing microplastics</w:t>
      </w:r>
    </w:p>
    <w:p w14:paraId="7EAC18C9" w14:textId="6EE376E2" w:rsidR="00817EDC" w:rsidRDefault="00817EDC" w:rsidP="00E73815">
      <w:pPr>
        <w:pStyle w:val="ListParagraph"/>
        <w:jc w:val="both"/>
        <w:rPr>
          <w:rFonts w:ascii="Cambria" w:hAnsi="Cambria"/>
          <w:sz w:val="22"/>
          <w:szCs w:val="22"/>
        </w:rPr>
      </w:pPr>
    </w:p>
    <w:p w14:paraId="75EEC5DB" w14:textId="46FB9805" w:rsidR="00886FD0" w:rsidRDefault="000E4710" w:rsidP="00E73815">
      <w:pPr>
        <w:ind w:left="720"/>
        <w:jc w:val="both"/>
        <w:rPr>
          <w:rFonts w:ascii="Cambria" w:hAnsi="Cambria"/>
          <w:sz w:val="22"/>
          <w:szCs w:val="22"/>
          <w:lang w:val="en-US"/>
        </w:rPr>
      </w:pPr>
      <w:r w:rsidRPr="000E4710">
        <w:rPr>
          <w:rFonts w:ascii="Cambria" w:hAnsi="Cambria"/>
          <w:sz w:val="22"/>
          <w:szCs w:val="22"/>
          <w:lang w:val="en"/>
        </w:rPr>
        <w:t>Decree 08/2022/ND-CP detailing a number of articles of the Law on Environmental Protect</w:t>
      </w:r>
      <w:r>
        <w:rPr>
          <w:rFonts w:ascii="Cambria" w:hAnsi="Cambria"/>
          <w:sz w:val="22"/>
          <w:szCs w:val="22"/>
          <w:lang w:val="en"/>
        </w:rPr>
        <w:t xml:space="preserve">ion, effective from 10 January </w:t>
      </w:r>
      <w:r w:rsidRPr="000E4710">
        <w:rPr>
          <w:rFonts w:ascii="Cambria" w:hAnsi="Cambria"/>
          <w:sz w:val="22"/>
          <w:szCs w:val="22"/>
          <w:lang w:val="en"/>
        </w:rPr>
        <w:t>2022, has s</w:t>
      </w:r>
      <w:r>
        <w:rPr>
          <w:rFonts w:ascii="Cambria" w:hAnsi="Cambria"/>
          <w:sz w:val="22"/>
          <w:szCs w:val="22"/>
          <w:lang w:val="en"/>
        </w:rPr>
        <w:t>et out a roadmap to limit the production and import of single-use plastic products, non-biodegradable plastic packaging</w:t>
      </w:r>
      <w:r w:rsidR="00E75C8D">
        <w:rPr>
          <w:rFonts w:ascii="Cambria" w:hAnsi="Cambria"/>
          <w:sz w:val="22"/>
          <w:szCs w:val="22"/>
          <w:lang w:val="en"/>
        </w:rPr>
        <w:t>,</w:t>
      </w:r>
      <w:r>
        <w:rPr>
          <w:rFonts w:ascii="Cambria" w:hAnsi="Cambria"/>
          <w:sz w:val="22"/>
          <w:szCs w:val="22"/>
          <w:lang w:val="en"/>
        </w:rPr>
        <w:t xml:space="preserve"> and products and goods containing microplastics</w:t>
      </w:r>
      <w:r w:rsidRPr="000E4710">
        <w:rPr>
          <w:rFonts w:ascii="Cambria" w:hAnsi="Cambria"/>
          <w:sz w:val="22"/>
          <w:szCs w:val="22"/>
          <w:lang w:val="en"/>
        </w:rPr>
        <w:t>, specifically as follows:</w:t>
      </w:r>
    </w:p>
    <w:p w14:paraId="6429642F" w14:textId="77777777" w:rsidR="00886FD0" w:rsidRDefault="00886FD0" w:rsidP="00E73815">
      <w:pPr>
        <w:ind w:left="720"/>
        <w:jc w:val="both"/>
        <w:rPr>
          <w:rFonts w:ascii="Cambria" w:hAnsi="Cambria"/>
          <w:sz w:val="22"/>
          <w:szCs w:val="22"/>
          <w:lang w:val="en-US"/>
        </w:rPr>
      </w:pPr>
    </w:p>
    <w:p w14:paraId="729A6B81" w14:textId="7F8ECF6F" w:rsidR="000E4710" w:rsidRDefault="000E4710" w:rsidP="00E73815">
      <w:pPr>
        <w:pStyle w:val="ListParagraph"/>
        <w:numPr>
          <w:ilvl w:val="0"/>
          <w:numId w:val="36"/>
        </w:numPr>
        <w:ind w:left="1134" w:hanging="425"/>
        <w:jc w:val="both"/>
        <w:rPr>
          <w:rFonts w:ascii="Cambria" w:hAnsi="Cambria"/>
          <w:b/>
          <w:sz w:val="22"/>
          <w:szCs w:val="22"/>
          <w:lang w:val="en-US"/>
        </w:rPr>
      </w:pPr>
      <w:r w:rsidRPr="000E4710">
        <w:rPr>
          <w:rFonts w:ascii="Cambria" w:hAnsi="Cambria"/>
          <w:b/>
          <w:sz w:val="22"/>
          <w:szCs w:val="22"/>
          <w:lang w:val="en-US"/>
        </w:rPr>
        <w:t>From 01 January 2026</w:t>
      </w:r>
    </w:p>
    <w:p w14:paraId="208CAD63" w14:textId="77777777" w:rsidR="000E4710" w:rsidRDefault="000E4710" w:rsidP="00E73815">
      <w:pPr>
        <w:pStyle w:val="ListParagraph"/>
        <w:ind w:left="1134"/>
        <w:jc w:val="both"/>
        <w:rPr>
          <w:rFonts w:ascii="Cambria" w:hAnsi="Cambria"/>
          <w:b/>
          <w:sz w:val="22"/>
          <w:szCs w:val="22"/>
          <w:lang w:val="en-US"/>
        </w:rPr>
      </w:pPr>
    </w:p>
    <w:p w14:paraId="193FC9DB" w14:textId="7A493F17" w:rsidR="000E4710" w:rsidRDefault="00FE712F" w:rsidP="00E73815">
      <w:pPr>
        <w:pStyle w:val="ListParagraph"/>
        <w:ind w:left="1134"/>
        <w:jc w:val="both"/>
        <w:rPr>
          <w:rFonts w:ascii="Cambria" w:hAnsi="Cambria"/>
          <w:sz w:val="22"/>
          <w:szCs w:val="22"/>
          <w:lang w:val="en"/>
        </w:rPr>
      </w:pPr>
      <w:r>
        <w:rPr>
          <w:rFonts w:ascii="Cambria" w:hAnsi="Cambria"/>
          <w:sz w:val="22"/>
          <w:szCs w:val="22"/>
          <w:lang w:val="en"/>
        </w:rPr>
        <w:t xml:space="preserve">The </w:t>
      </w:r>
      <w:r w:rsidR="000E4710" w:rsidRPr="000E4710">
        <w:rPr>
          <w:rFonts w:ascii="Cambria" w:hAnsi="Cambria"/>
          <w:sz w:val="22"/>
          <w:szCs w:val="22"/>
          <w:lang w:val="en"/>
        </w:rPr>
        <w:t>non-biodegradable plastic bags with dimensions smaller than 50cm x 50cm and a film thickness of less than 50 μm</w:t>
      </w:r>
      <w:r>
        <w:rPr>
          <w:rFonts w:ascii="Cambria" w:hAnsi="Cambria"/>
          <w:sz w:val="22"/>
          <w:szCs w:val="22"/>
          <w:lang w:val="en"/>
        </w:rPr>
        <w:t xml:space="preserve"> will not be produced and imported</w:t>
      </w:r>
      <w:r w:rsidR="000E4710" w:rsidRPr="000E4710">
        <w:rPr>
          <w:rFonts w:ascii="Cambria" w:hAnsi="Cambria"/>
          <w:sz w:val="22"/>
          <w:szCs w:val="22"/>
          <w:lang w:val="en"/>
        </w:rPr>
        <w:t>, except for production for export or</w:t>
      </w:r>
      <w:r>
        <w:rPr>
          <w:rFonts w:ascii="Cambria" w:hAnsi="Cambria"/>
          <w:sz w:val="22"/>
          <w:szCs w:val="22"/>
          <w:lang w:val="en"/>
        </w:rPr>
        <w:t>,</w:t>
      </w:r>
      <w:r w:rsidR="000E4710" w:rsidRPr="000E4710">
        <w:rPr>
          <w:rFonts w:ascii="Cambria" w:hAnsi="Cambria"/>
          <w:sz w:val="22"/>
          <w:szCs w:val="22"/>
          <w:lang w:val="en"/>
        </w:rPr>
        <w:t xml:space="preserve"> production o</w:t>
      </w:r>
      <w:r w:rsidR="000E4710">
        <w:rPr>
          <w:rFonts w:ascii="Cambria" w:hAnsi="Cambria"/>
          <w:sz w:val="22"/>
          <w:szCs w:val="22"/>
          <w:lang w:val="en"/>
        </w:rPr>
        <w:t xml:space="preserve">r import for packaging products and </w:t>
      </w:r>
      <w:r w:rsidR="000E4710" w:rsidRPr="000E4710">
        <w:rPr>
          <w:rFonts w:ascii="Cambria" w:hAnsi="Cambria"/>
          <w:sz w:val="22"/>
          <w:szCs w:val="22"/>
          <w:lang w:val="en"/>
        </w:rPr>
        <w:t xml:space="preserve">goods </w:t>
      </w:r>
      <w:r w:rsidR="00BE24F4">
        <w:rPr>
          <w:rFonts w:ascii="Cambria" w:hAnsi="Cambria"/>
          <w:sz w:val="22"/>
          <w:szCs w:val="22"/>
          <w:lang w:val="en"/>
        </w:rPr>
        <w:t>for sale to</w:t>
      </w:r>
      <w:r w:rsidR="000E4710" w:rsidRPr="000E4710">
        <w:rPr>
          <w:rFonts w:ascii="Cambria" w:hAnsi="Cambria"/>
          <w:sz w:val="22"/>
          <w:szCs w:val="22"/>
          <w:lang w:val="en"/>
        </w:rPr>
        <w:t xml:space="preserve"> the market.</w:t>
      </w:r>
    </w:p>
    <w:p w14:paraId="74C328B1" w14:textId="77777777" w:rsidR="00FE712F" w:rsidRDefault="00FE712F" w:rsidP="00E73815">
      <w:pPr>
        <w:pStyle w:val="ListParagraph"/>
        <w:ind w:left="1134"/>
        <w:jc w:val="both"/>
        <w:rPr>
          <w:rFonts w:ascii="Cambria" w:hAnsi="Cambria"/>
          <w:sz w:val="22"/>
          <w:szCs w:val="22"/>
          <w:lang w:val="en"/>
        </w:rPr>
      </w:pPr>
    </w:p>
    <w:p w14:paraId="1107BBCA" w14:textId="70C3355D" w:rsidR="00FE712F" w:rsidRPr="00FE712F" w:rsidRDefault="00FE712F" w:rsidP="00E73815">
      <w:pPr>
        <w:pStyle w:val="ListParagraph"/>
        <w:ind w:left="1134"/>
        <w:jc w:val="both"/>
        <w:rPr>
          <w:rFonts w:ascii="Cambria" w:hAnsi="Cambria"/>
          <w:sz w:val="22"/>
          <w:szCs w:val="22"/>
          <w:lang w:val="en-US"/>
        </w:rPr>
      </w:pPr>
      <w:r w:rsidRPr="00FE712F">
        <w:rPr>
          <w:rFonts w:ascii="Cambria" w:hAnsi="Cambria"/>
          <w:sz w:val="22"/>
          <w:szCs w:val="22"/>
          <w:lang w:val="en"/>
        </w:rPr>
        <w:t>Organizations and individuals that manufacture and import single-use plastic products and non-biodegradable plastic packages must carry out the responsibility for rec</w:t>
      </w:r>
      <w:r>
        <w:rPr>
          <w:rFonts w:ascii="Cambria" w:hAnsi="Cambria"/>
          <w:sz w:val="22"/>
          <w:szCs w:val="22"/>
          <w:lang w:val="en"/>
        </w:rPr>
        <w:t>ycling and handling in accordance with</w:t>
      </w:r>
      <w:r w:rsidRPr="00FE712F">
        <w:rPr>
          <w:rFonts w:ascii="Cambria" w:hAnsi="Cambria"/>
          <w:sz w:val="22"/>
          <w:szCs w:val="22"/>
          <w:lang w:val="en"/>
        </w:rPr>
        <w:t xml:space="preserve"> the provisions of this Decree.</w:t>
      </w:r>
    </w:p>
    <w:p w14:paraId="4C9A40EB" w14:textId="77777777" w:rsidR="00FE712F" w:rsidRPr="000E4710" w:rsidRDefault="00FE712F" w:rsidP="00E73815">
      <w:pPr>
        <w:pStyle w:val="ListParagraph"/>
        <w:ind w:left="1134"/>
        <w:jc w:val="both"/>
        <w:rPr>
          <w:rFonts w:ascii="Cambria" w:hAnsi="Cambria"/>
          <w:sz w:val="22"/>
          <w:szCs w:val="22"/>
          <w:lang w:val="en-US"/>
        </w:rPr>
      </w:pPr>
    </w:p>
    <w:p w14:paraId="59F6D218" w14:textId="3C4E840B" w:rsidR="00FE712F" w:rsidRDefault="00FE712F" w:rsidP="00E73815">
      <w:pPr>
        <w:pStyle w:val="ListParagraph"/>
        <w:ind w:left="1134"/>
        <w:jc w:val="both"/>
        <w:rPr>
          <w:rFonts w:ascii="Cambria" w:hAnsi="Cambria"/>
          <w:sz w:val="22"/>
          <w:szCs w:val="22"/>
          <w:lang w:val="en"/>
        </w:rPr>
      </w:pPr>
      <w:r>
        <w:rPr>
          <w:rFonts w:ascii="Cambria" w:hAnsi="Cambria"/>
          <w:sz w:val="22"/>
          <w:szCs w:val="22"/>
          <w:lang w:val="en"/>
        </w:rPr>
        <w:t xml:space="preserve">It is required to gradually reduce the production and import of single-use plastic products, </w:t>
      </w:r>
      <w:r w:rsidR="005D485D">
        <w:rPr>
          <w:rFonts w:ascii="Cambria" w:hAnsi="Cambria"/>
          <w:sz w:val="22"/>
          <w:szCs w:val="22"/>
          <w:lang w:val="en"/>
        </w:rPr>
        <w:t>non-</w:t>
      </w:r>
      <w:r w:rsidRPr="00FE712F">
        <w:rPr>
          <w:rFonts w:ascii="Cambria" w:hAnsi="Cambria"/>
          <w:sz w:val="22"/>
          <w:szCs w:val="22"/>
          <w:lang w:val="en"/>
        </w:rPr>
        <w:t>biodegradable plastic packaging, and products and goods containing microplastics.</w:t>
      </w:r>
    </w:p>
    <w:p w14:paraId="463D45AF" w14:textId="77777777" w:rsidR="000E4710" w:rsidRPr="005D485D" w:rsidRDefault="000E4710" w:rsidP="005D485D">
      <w:pPr>
        <w:jc w:val="both"/>
        <w:rPr>
          <w:rFonts w:ascii="Cambria" w:hAnsi="Cambria"/>
          <w:sz w:val="22"/>
          <w:szCs w:val="22"/>
          <w:lang w:val="en-US"/>
        </w:rPr>
      </w:pPr>
    </w:p>
    <w:p w14:paraId="22F54235" w14:textId="4A18C67D" w:rsidR="00886FD0" w:rsidRPr="00FE712F" w:rsidRDefault="00FE712F" w:rsidP="00E73815">
      <w:pPr>
        <w:pStyle w:val="ListParagraph"/>
        <w:numPr>
          <w:ilvl w:val="0"/>
          <w:numId w:val="36"/>
        </w:numPr>
        <w:ind w:left="1134" w:hanging="425"/>
        <w:jc w:val="both"/>
        <w:rPr>
          <w:rFonts w:ascii="Cambria" w:hAnsi="Cambria"/>
          <w:b/>
          <w:sz w:val="22"/>
          <w:szCs w:val="22"/>
          <w:lang w:val="en-US"/>
        </w:rPr>
      </w:pPr>
      <w:r w:rsidRPr="00FE712F">
        <w:rPr>
          <w:rFonts w:ascii="Cambria" w:hAnsi="Cambria"/>
          <w:b/>
          <w:sz w:val="22"/>
          <w:szCs w:val="22"/>
          <w:lang w:val="en-US"/>
        </w:rPr>
        <w:t>After 31 December 2030</w:t>
      </w:r>
    </w:p>
    <w:p w14:paraId="789000DD" w14:textId="77777777" w:rsidR="00FE712F" w:rsidRDefault="00FE712F" w:rsidP="00E73815">
      <w:pPr>
        <w:pStyle w:val="ListParagraph"/>
        <w:ind w:left="1134"/>
        <w:jc w:val="both"/>
        <w:rPr>
          <w:rFonts w:ascii="Cambria" w:hAnsi="Cambria"/>
          <w:sz w:val="22"/>
          <w:szCs w:val="22"/>
          <w:lang w:val="en-US"/>
        </w:rPr>
      </w:pPr>
    </w:p>
    <w:p w14:paraId="22F0DB16" w14:textId="656CD63F" w:rsidR="00FE712F" w:rsidRDefault="00FE712F" w:rsidP="00E73815">
      <w:pPr>
        <w:pStyle w:val="ListParagraph"/>
        <w:ind w:left="1134"/>
        <w:jc w:val="both"/>
        <w:rPr>
          <w:rFonts w:ascii="Cambria" w:hAnsi="Cambria"/>
          <w:sz w:val="22"/>
          <w:szCs w:val="22"/>
          <w:lang w:val="en"/>
        </w:rPr>
      </w:pPr>
      <w:r>
        <w:rPr>
          <w:rFonts w:ascii="Cambria" w:hAnsi="Cambria"/>
          <w:sz w:val="22"/>
          <w:szCs w:val="22"/>
          <w:lang w:val="en"/>
        </w:rPr>
        <w:t>Ceasing the</w:t>
      </w:r>
      <w:r w:rsidRPr="00FE712F">
        <w:rPr>
          <w:rFonts w:ascii="Cambria" w:hAnsi="Cambria"/>
          <w:sz w:val="22"/>
          <w:szCs w:val="22"/>
          <w:lang w:val="en"/>
        </w:rPr>
        <w:t xml:space="preserve"> production and import of single-use plastic products (except for products certified with Vietnam's eco-label), non-biodegradable plastic packaging (including non-biodegradable plastic bags, </w:t>
      </w:r>
      <w:r w:rsidR="00BE24F4">
        <w:rPr>
          <w:rFonts w:ascii="Cambria" w:hAnsi="Cambria"/>
          <w:sz w:val="22"/>
          <w:szCs w:val="22"/>
          <w:lang w:val="en"/>
        </w:rPr>
        <w:t>and foam food container</w:t>
      </w:r>
      <w:r w:rsidR="00366243">
        <w:rPr>
          <w:rFonts w:ascii="Cambria" w:hAnsi="Cambria"/>
          <w:sz w:val="22"/>
          <w:szCs w:val="22"/>
          <w:lang w:val="en"/>
        </w:rPr>
        <w:t>s</w:t>
      </w:r>
      <w:r w:rsidR="00BE24F4">
        <w:rPr>
          <w:rFonts w:ascii="Cambria" w:hAnsi="Cambria"/>
          <w:sz w:val="22"/>
          <w:szCs w:val="22"/>
          <w:lang w:val="en"/>
        </w:rPr>
        <w:t xml:space="preserve">), </w:t>
      </w:r>
      <w:r w:rsidRPr="00FE712F">
        <w:rPr>
          <w:rFonts w:ascii="Cambria" w:hAnsi="Cambria"/>
          <w:sz w:val="22"/>
          <w:szCs w:val="22"/>
          <w:lang w:val="en"/>
        </w:rPr>
        <w:t xml:space="preserve">and products and goods containing microplastics, except for </w:t>
      </w:r>
      <w:r w:rsidR="00BE24F4">
        <w:rPr>
          <w:rFonts w:ascii="Cambria" w:hAnsi="Cambria"/>
          <w:sz w:val="22"/>
          <w:szCs w:val="22"/>
          <w:lang w:val="en"/>
        </w:rPr>
        <w:t xml:space="preserve">(i) </w:t>
      </w:r>
      <w:r w:rsidRPr="00FE712F">
        <w:rPr>
          <w:rFonts w:ascii="Cambria" w:hAnsi="Cambria"/>
          <w:sz w:val="22"/>
          <w:szCs w:val="22"/>
          <w:lang w:val="en"/>
        </w:rPr>
        <w:t>the case of production for export</w:t>
      </w:r>
      <w:r w:rsidR="00BE24F4">
        <w:rPr>
          <w:rFonts w:ascii="Cambria" w:hAnsi="Cambria"/>
          <w:sz w:val="22"/>
          <w:szCs w:val="22"/>
          <w:lang w:val="en"/>
        </w:rPr>
        <w:t>,</w:t>
      </w:r>
      <w:r w:rsidRPr="00FE712F">
        <w:rPr>
          <w:rFonts w:ascii="Cambria" w:hAnsi="Cambria"/>
          <w:sz w:val="22"/>
          <w:szCs w:val="22"/>
          <w:lang w:val="en"/>
        </w:rPr>
        <w:t xml:space="preserve"> and</w:t>
      </w:r>
      <w:r w:rsidR="00BE24F4">
        <w:rPr>
          <w:rFonts w:ascii="Cambria" w:hAnsi="Cambria"/>
          <w:sz w:val="22"/>
          <w:szCs w:val="22"/>
          <w:lang w:val="en"/>
        </w:rPr>
        <w:t xml:space="preserve"> (ii)</w:t>
      </w:r>
      <w:r w:rsidRPr="00FE712F">
        <w:rPr>
          <w:rFonts w:ascii="Cambria" w:hAnsi="Cambria"/>
          <w:sz w:val="22"/>
          <w:szCs w:val="22"/>
          <w:lang w:val="en"/>
        </w:rPr>
        <w:t xml:space="preserve"> the case of production and import of </w:t>
      </w:r>
      <w:r w:rsidR="00BE24F4" w:rsidRPr="00BE24F4">
        <w:rPr>
          <w:rFonts w:ascii="Cambria" w:hAnsi="Cambria"/>
          <w:sz w:val="22"/>
          <w:szCs w:val="22"/>
          <w:lang w:val="en"/>
        </w:rPr>
        <w:t xml:space="preserve">non-biodegradable plastic packaging </w:t>
      </w:r>
      <w:r w:rsidRPr="00FE712F">
        <w:rPr>
          <w:rFonts w:ascii="Cambria" w:hAnsi="Cambria"/>
          <w:sz w:val="22"/>
          <w:szCs w:val="22"/>
          <w:lang w:val="en"/>
        </w:rPr>
        <w:t>to pa</w:t>
      </w:r>
      <w:r w:rsidR="00BE24F4">
        <w:rPr>
          <w:rFonts w:ascii="Cambria" w:hAnsi="Cambria"/>
          <w:sz w:val="22"/>
          <w:szCs w:val="22"/>
          <w:lang w:val="en"/>
        </w:rPr>
        <w:t xml:space="preserve">ck products and goods for sale </w:t>
      </w:r>
      <w:r w:rsidRPr="00FE712F">
        <w:rPr>
          <w:rFonts w:ascii="Cambria" w:hAnsi="Cambria"/>
          <w:sz w:val="22"/>
          <w:szCs w:val="22"/>
          <w:lang w:val="en"/>
        </w:rPr>
        <w:t>to the market.</w:t>
      </w:r>
    </w:p>
    <w:p w14:paraId="4A81BE96" w14:textId="77777777" w:rsidR="00BE24F4" w:rsidRDefault="00BE24F4" w:rsidP="00E73815">
      <w:pPr>
        <w:pStyle w:val="ListParagraph"/>
        <w:ind w:left="1134"/>
        <w:jc w:val="both"/>
        <w:rPr>
          <w:rFonts w:ascii="Cambria" w:hAnsi="Cambria"/>
          <w:sz w:val="22"/>
          <w:szCs w:val="22"/>
          <w:lang w:val="en"/>
        </w:rPr>
      </w:pPr>
    </w:p>
    <w:p w14:paraId="6E795430" w14:textId="17C448C8" w:rsidR="00BE24F4" w:rsidRDefault="00BE24F4" w:rsidP="00E73815">
      <w:pPr>
        <w:pStyle w:val="ListParagraph"/>
        <w:jc w:val="both"/>
        <w:rPr>
          <w:rFonts w:ascii="Cambria" w:hAnsi="Cambria"/>
          <w:sz w:val="22"/>
          <w:szCs w:val="22"/>
          <w:lang w:val="en"/>
        </w:rPr>
      </w:pPr>
      <w:r>
        <w:rPr>
          <w:rFonts w:ascii="Cambria" w:hAnsi="Cambria"/>
          <w:sz w:val="22"/>
          <w:szCs w:val="22"/>
          <w:lang w:val="en"/>
        </w:rPr>
        <w:t xml:space="preserve">In addition, this Decree also set forth the responsibilities of the provincial-level People’s Committee </w:t>
      </w:r>
      <w:r w:rsidR="00366243">
        <w:rPr>
          <w:rFonts w:ascii="Cambria" w:hAnsi="Cambria"/>
          <w:sz w:val="22"/>
          <w:szCs w:val="22"/>
          <w:lang w:val="en"/>
        </w:rPr>
        <w:t>as follows:</w:t>
      </w:r>
    </w:p>
    <w:p w14:paraId="6028EF1B" w14:textId="77777777" w:rsidR="00366243" w:rsidRDefault="00366243" w:rsidP="00E73815">
      <w:pPr>
        <w:pStyle w:val="ListParagraph"/>
        <w:ind w:left="1134"/>
        <w:jc w:val="both"/>
        <w:rPr>
          <w:rFonts w:ascii="Cambria" w:hAnsi="Cambria"/>
          <w:sz w:val="22"/>
          <w:szCs w:val="22"/>
          <w:lang w:val="en-US"/>
        </w:rPr>
      </w:pPr>
    </w:p>
    <w:p w14:paraId="1EFA39F3" w14:textId="29DF4CF8" w:rsidR="00366243" w:rsidRPr="00E73815" w:rsidRDefault="00366243" w:rsidP="00E73815">
      <w:pPr>
        <w:pStyle w:val="ListParagraph"/>
        <w:numPr>
          <w:ilvl w:val="0"/>
          <w:numId w:val="34"/>
        </w:numPr>
        <w:ind w:left="1080"/>
        <w:jc w:val="both"/>
        <w:rPr>
          <w:rFonts w:ascii="Cambria" w:hAnsi="Cambria"/>
          <w:sz w:val="22"/>
          <w:szCs w:val="22"/>
          <w:lang w:val="en"/>
        </w:rPr>
      </w:pPr>
      <w:r w:rsidRPr="00E73815">
        <w:rPr>
          <w:rFonts w:ascii="Cambria" w:hAnsi="Cambria"/>
          <w:sz w:val="22"/>
          <w:szCs w:val="22"/>
          <w:lang w:val="en"/>
        </w:rPr>
        <w:t>Issuing regulations and organizing the implementation of plastic waste management activities;</w:t>
      </w:r>
    </w:p>
    <w:p w14:paraId="60A390B1" w14:textId="77777777" w:rsidR="00366243" w:rsidRPr="00E73815" w:rsidRDefault="00366243" w:rsidP="00E73815">
      <w:pPr>
        <w:pStyle w:val="ListParagraph"/>
        <w:ind w:left="1080"/>
        <w:jc w:val="both"/>
        <w:rPr>
          <w:rFonts w:ascii="Cambria" w:hAnsi="Cambria"/>
          <w:sz w:val="22"/>
          <w:szCs w:val="22"/>
          <w:lang w:val="en"/>
        </w:rPr>
      </w:pPr>
    </w:p>
    <w:p w14:paraId="4A9CDEBE" w14:textId="6A630B35" w:rsidR="00366243" w:rsidRDefault="00366243" w:rsidP="00E73815">
      <w:pPr>
        <w:pStyle w:val="ListParagraph"/>
        <w:numPr>
          <w:ilvl w:val="0"/>
          <w:numId w:val="34"/>
        </w:numPr>
        <w:ind w:left="1080"/>
        <w:jc w:val="both"/>
        <w:rPr>
          <w:rFonts w:ascii="Cambria" w:hAnsi="Cambria"/>
          <w:sz w:val="22"/>
          <w:szCs w:val="22"/>
          <w:lang w:val="en"/>
        </w:rPr>
      </w:pPr>
      <w:r>
        <w:rPr>
          <w:rFonts w:ascii="Cambria" w:hAnsi="Cambria"/>
          <w:sz w:val="22"/>
          <w:szCs w:val="22"/>
          <w:lang w:val="en"/>
        </w:rPr>
        <w:lastRenderedPageBreak/>
        <w:t>Ensuring</w:t>
      </w:r>
      <w:r w:rsidRPr="00366243">
        <w:rPr>
          <w:rFonts w:ascii="Cambria" w:hAnsi="Cambria"/>
          <w:sz w:val="22"/>
          <w:szCs w:val="22"/>
          <w:lang w:val="en"/>
        </w:rPr>
        <w:t xml:space="preserve"> that after 2025, </w:t>
      </w:r>
      <w:r>
        <w:rPr>
          <w:rFonts w:ascii="Cambria" w:hAnsi="Cambria"/>
          <w:sz w:val="22"/>
          <w:szCs w:val="22"/>
          <w:lang w:val="en"/>
        </w:rPr>
        <w:t xml:space="preserve">the </w:t>
      </w:r>
      <w:r w:rsidRPr="00366243">
        <w:rPr>
          <w:rFonts w:ascii="Cambria" w:hAnsi="Cambria"/>
          <w:sz w:val="22"/>
          <w:szCs w:val="22"/>
          <w:lang w:val="en"/>
        </w:rPr>
        <w:t xml:space="preserve">single-use plastic products, </w:t>
      </w:r>
      <w:r>
        <w:rPr>
          <w:rFonts w:ascii="Cambria" w:hAnsi="Cambria"/>
          <w:sz w:val="22"/>
          <w:szCs w:val="22"/>
          <w:lang w:val="en"/>
        </w:rPr>
        <w:t xml:space="preserve">and </w:t>
      </w:r>
      <w:r w:rsidRPr="00366243">
        <w:rPr>
          <w:rFonts w:ascii="Cambria" w:hAnsi="Cambria"/>
          <w:sz w:val="22"/>
          <w:szCs w:val="22"/>
          <w:lang w:val="en"/>
        </w:rPr>
        <w:t>non-biodegradable plastic packaging</w:t>
      </w:r>
      <w:r>
        <w:rPr>
          <w:rFonts w:ascii="Cambria" w:hAnsi="Cambria"/>
          <w:sz w:val="22"/>
          <w:szCs w:val="22"/>
          <w:lang w:val="en"/>
        </w:rPr>
        <w:t xml:space="preserve"> will not be circulated and used</w:t>
      </w:r>
      <w:r w:rsidRPr="00366243">
        <w:rPr>
          <w:rFonts w:ascii="Cambria" w:hAnsi="Cambria"/>
          <w:sz w:val="22"/>
          <w:szCs w:val="22"/>
          <w:lang w:val="en"/>
        </w:rPr>
        <w:t xml:space="preserve"> (including non-biodegradable plastic bags, fo</w:t>
      </w:r>
      <w:r>
        <w:rPr>
          <w:rFonts w:ascii="Cambria" w:hAnsi="Cambria"/>
          <w:sz w:val="22"/>
          <w:szCs w:val="22"/>
          <w:lang w:val="en"/>
        </w:rPr>
        <w:t xml:space="preserve">am food containers) </w:t>
      </w:r>
      <w:r w:rsidRPr="00366243">
        <w:rPr>
          <w:rFonts w:ascii="Cambria" w:hAnsi="Cambria"/>
          <w:sz w:val="22"/>
          <w:szCs w:val="22"/>
          <w:lang w:val="en"/>
        </w:rPr>
        <w:t>at commercial centers, supermarkets, hotels, tourist resorts, except for products and goods with non-biodegradable plastic packaging.</w:t>
      </w:r>
      <w:r>
        <w:rPr>
          <w:rFonts w:ascii="Cambria" w:hAnsi="Cambria"/>
          <w:sz w:val="22"/>
          <w:szCs w:val="22"/>
          <w:lang w:val="en"/>
        </w:rPr>
        <w:t xml:space="preserve"> </w:t>
      </w:r>
    </w:p>
    <w:p w14:paraId="68B106E9" w14:textId="77777777" w:rsidR="00366243" w:rsidRDefault="00366243" w:rsidP="00E73815">
      <w:pPr>
        <w:pStyle w:val="ListParagraph"/>
        <w:ind w:left="1080"/>
        <w:jc w:val="both"/>
        <w:rPr>
          <w:rFonts w:ascii="Cambria" w:hAnsi="Cambria"/>
          <w:sz w:val="22"/>
          <w:szCs w:val="22"/>
          <w:lang w:val="en"/>
        </w:rPr>
      </w:pPr>
    </w:p>
    <w:p w14:paraId="0126D728" w14:textId="6C115C0A" w:rsidR="00FE712F" w:rsidRPr="00E73815" w:rsidRDefault="00E73815" w:rsidP="00E73815">
      <w:pPr>
        <w:pStyle w:val="ListParagraph"/>
        <w:numPr>
          <w:ilvl w:val="0"/>
          <w:numId w:val="34"/>
        </w:numPr>
        <w:ind w:left="1080"/>
        <w:jc w:val="both"/>
        <w:rPr>
          <w:rFonts w:ascii="Cambria" w:hAnsi="Cambria"/>
          <w:sz w:val="22"/>
          <w:szCs w:val="22"/>
          <w:lang w:val="en-US"/>
        </w:rPr>
      </w:pPr>
      <w:r>
        <w:rPr>
          <w:rFonts w:ascii="Cambria" w:hAnsi="Cambria"/>
          <w:sz w:val="22"/>
          <w:szCs w:val="22"/>
          <w:lang w:val="en"/>
        </w:rPr>
        <w:t>Organizing</w:t>
      </w:r>
      <w:r w:rsidRPr="00E73815">
        <w:rPr>
          <w:rFonts w:ascii="Cambria" w:hAnsi="Cambria"/>
          <w:sz w:val="22"/>
          <w:szCs w:val="22"/>
          <w:lang w:val="en"/>
        </w:rPr>
        <w:t xml:space="preserve"> the inspection and examination of the production units of single-use plastic products and non-biodegradable plastic packaging in the locality.</w:t>
      </w:r>
    </w:p>
    <w:p w14:paraId="4D8A23A0" w14:textId="3EA52E77" w:rsidR="00E45768" w:rsidRPr="006D65B5" w:rsidRDefault="00E45768" w:rsidP="00E73815">
      <w:pPr>
        <w:jc w:val="both"/>
        <w:rPr>
          <w:rFonts w:ascii="Cambria" w:hAnsi="Cambria"/>
          <w:sz w:val="22"/>
          <w:szCs w:val="22"/>
        </w:rPr>
      </w:pPr>
    </w:p>
    <w:p w14:paraId="35B6A3AC" w14:textId="77777777" w:rsidR="000D5DD4" w:rsidRPr="003E342C" w:rsidRDefault="000D5DD4" w:rsidP="00E73815">
      <w:pPr>
        <w:pStyle w:val="ListParagraph"/>
        <w:ind w:left="360"/>
        <w:rPr>
          <w:rFonts w:ascii="Cambria" w:hAnsi="Cambria"/>
          <w:sz w:val="22"/>
          <w:szCs w:val="22"/>
          <w:lang w:val="en-US"/>
        </w:rPr>
      </w:pPr>
      <w:r w:rsidRPr="003E342C">
        <w:rPr>
          <w:rFonts w:ascii="Cambria" w:hAnsi="Cambria"/>
          <w:sz w:val="22"/>
          <w:szCs w:val="22"/>
          <w:lang w:val="en-US"/>
        </w:rPr>
        <w:t>We hope you found this brief legal update informative.</w:t>
      </w:r>
    </w:p>
    <w:p w14:paraId="3AB1C471" w14:textId="3FD65894" w:rsidR="000D5DD4" w:rsidRPr="000D5DD4" w:rsidRDefault="000D5DD4" w:rsidP="00E73815">
      <w:pPr>
        <w:pStyle w:val="ListParagraph"/>
        <w:ind w:left="360"/>
        <w:rPr>
          <w:rFonts w:ascii="Cambria" w:hAnsi="Cambria"/>
          <w:sz w:val="22"/>
          <w:szCs w:val="22"/>
          <w:lang w:val="en-US"/>
        </w:rPr>
      </w:pPr>
      <w:r w:rsidRPr="000D5DD4">
        <w:rPr>
          <w:rFonts w:ascii="Cambria" w:hAnsi="Cambria"/>
          <w:sz w:val="22"/>
          <w:szCs w:val="22"/>
          <w:lang w:val="en-US"/>
        </w:rPr>
        <w:br/>
        <w:t>Kind regards.</w:t>
      </w:r>
    </w:p>
    <w:tbl>
      <w:tblPr>
        <w:tblStyle w:val="TableGrid"/>
        <w:tblpPr w:leftFromText="180" w:rightFromText="180" w:vertAnchor="page" w:horzAnchor="margin" w:tblpXSpec="center" w:tblpY="5981"/>
        <w:tblW w:w="0" w:type="auto"/>
        <w:shd w:val="clear" w:color="auto" w:fill="D9E2F3" w:themeFill="accent1" w:themeFillTint="33"/>
        <w:tblLook w:val="04A0" w:firstRow="1" w:lastRow="0" w:firstColumn="1" w:lastColumn="0" w:noHBand="0" w:noVBand="1"/>
      </w:tblPr>
      <w:tblGrid>
        <w:gridCol w:w="8363"/>
      </w:tblGrid>
      <w:tr w:rsidR="008B0C47" w:rsidRPr="00B02ECE" w14:paraId="70382F44" w14:textId="77777777" w:rsidTr="008B0C47">
        <w:tc>
          <w:tcPr>
            <w:tcW w:w="8363" w:type="dxa"/>
            <w:tcBorders>
              <w:top w:val="double" w:sz="4" w:space="0" w:color="auto"/>
              <w:left w:val="nil"/>
              <w:bottom w:val="double" w:sz="4" w:space="0" w:color="auto"/>
              <w:right w:val="nil"/>
            </w:tcBorders>
            <w:shd w:val="clear" w:color="auto" w:fill="D9E2F3" w:themeFill="accent1" w:themeFillTint="33"/>
          </w:tcPr>
          <w:p w14:paraId="58DD6198" w14:textId="77777777" w:rsidR="008B0C47" w:rsidRPr="00B02ECE" w:rsidRDefault="008B0C47" w:rsidP="008B0C47">
            <w:pPr>
              <w:widowControl w:val="0"/>
              <w:autoSpaceDE w:val="0"/>
              <w:autoSpaceDN w:val="0"/>
              <w:ind w:left="68" w:right="102" w:hanging="17"/>
              <w:contextualSpacing/>
              <w:jc w:val="both"/>
              <w:rPr>
                <w:rFonts w:ascii="Amasis MT Pro" w:hAnsi="Amasis MT Pro" w:cs="Arial"/>
                <w:b/>
                <w:bCs/>
                <w:lang w:eastAsia="en-GB"/>
              </w:rPr>
            </w:pPr>
          </w:p>
          <w:p w14:paraId="3FF5E1A8" w14:textId="77777777" w:rsidR="008B0C47" w:rsidRPr="001659A0" w:rsidRDefault="008B0C47" w:rsidP="008B0C47">
            <w:pPr>
              <w:widowControl w:val="0"/>
              <w:autoSpaceDE w:val="0"/>
              <w:autoSpaceDN w:val="0"/>
              <w:ind w:left="68" w:right="102" w:hanging="17"/>
              <w:contextualSpacing/>
              <w:jc w:val="both"/>
              <w:rPr>
                <w:rFonts w:ascii="Cambria" w:hAnsi="Cambria" w:cs="Arial"/>
                <w:sz w:val="22"/>
                <w:szCs w:val="22"/>
                <w:lang w:eastAsia="en-GB"/>
              </w:rPr>
            </w:pPr>
            <w:r w:rsidRPr="001659A0">
              <w:rPr>
                <w:rFonts w:ascii="Cambria" w:hAnsi="Cambria" w:cs="Arial"/>
                <w:sz w:val="22"/>
                <w:szCs w:val="22"/>
                <w:lang w:eastAsia="en-GB"/>
              </w:rPr>
              <w:t>This document has been only prepared for general</w:t>
            </w:r>
            <w:r w:rsidRPr="001659A0">
              <w:rPr>
                <w:rFonts w:ascii="Cambria" w:hAnsi="Cambria"/>
                <w:sz w:val="22"/>
                <w:szCs w:val="22"/>
              </w:rPr>
              <w:t xml:space="preserve"> </w:t>
            </w:r>
            <w:r w:rsidRPr="001659A0">
              <w:rPr>
                <w:rFonts w:ascii="Cambria" w:hAnsi="Cambria" w:cs="Arial"/>
                <w:sz w:val="22"/>
                <w:szCs w:val="22"/>
                <w:lang w:eastAsia="en-GB"/>
              </w:rPr>
              <w:t>information purposes and makes no representations or warranties, express or implied, as to the accuracy, timeliness, or completeness of such information. This legal update is not intended to be relied upon as accounting, tax, legal, or other professional advice.</w:t>
            </w:r>
          </w:p>
          <w:p w14:paraId="56DEB0EA" w14:textId="77777777" w:rsidR="008B0C47" w:rsidRPr="001659A0" w:rsidRDefault="008B0C47" w:rsidP="008B0C47">
            <w:pPr>
              <w:widowControl w:val="0"/>
              <w:autoSpaceDE w:val="0"/>
              <w:autoSpaceDN w:val="0"/>
              <w:ind w:left="68" w:right="102" w:hanging="17"/>
              <w:contextualSpacing/>
              <w:jc w:val="both"/>
              <w:rPr>
                <w:rFonts w:ascii="Cambria" w:hAnsi="Cambria" w:cs="Arial"/>
                <w:sz w:val="22"/>
                <w:szCs w:val="22"/>
                <w:lang w:eastAsia="en-GB"/>
              </w:rPr>
            </w:pPr>
          </w:p>
          <w:p w14:paraId="3835D467" w14:textId="77777777" w:rsidR="008B0C47" w:rsidRPr="001659A0" w:rsidRDefault="008B0C47" w:rsidP="008B0C47">
            <w:pPr>
              <w:widowControl w:val="0"/>
              <w:autoSpaceDE w:val="0"/>
              <w:autoSpaceDN w:val="0"/>
              <w:ind w:left="68" w:right="102" w:hanging="17"/>
              <w:contextualSpacing/>
              <w:jc w:val="both"/>
              <w:rPr>
                <w:rFonts w:ascii="Cambria" w:hAnsi="Cambria" w:cs="Arial"/>
                <w:sz w:val="22"/>
                <w:szCs w:val="22"/>
                <w:lang w:eastAsia="en-GB"/>
              </w:rPr>
            </w:pPr>
            <w:r w:rsidRPr="001659A0">
              <w:rPr>
                <w:rFonts w:ascii="Cambria" w:hAnsi="Cambria" w:cs="Arial"/>
                <w:sz w:val="22"/>
                <w:szCs w:val="22"/>
                <w:lang w:eastAsia="en-GB"/>
              </w:rPr>
              <w:t>If you have or suspect that you may have a particular problem, you should contact us or your lawyer for specific advice on the matter.</w:t>
            </w:r>
          </w:p>
          <w:p w14:paraId="042253A1" w14:textId="77777777" w:rsidR="008B0C47" w:rsidRPr="001659A0" w:rsidRDefault="008B0C47" w:rsidP="008B0C47">
            <w:pPr>
              <w:widowControl w:val="0"/>
              <w:autoSpaceDE w:val="0"/>
              <w:autoSpaceDN w:val="0"/>
              <w:ind w:left="68" w:right="102" w:hanging="17"/>
              <w:contextualSpacing/>
              <w:jc w:val="both"/>
              <w:rPr>
                <w:rFonts w:ascii="Cambria" w:hAnsi="Cambria" w:cs="Arial"/>
                <w:sz w:val="22"/>
                <w:szCs w:val="22"/>
                <w:lang w:eastAsia="en-GB"/>
              </w:rPr>
            </w:pPr>
          </w:p>
          <w:p w14:paraId="33EF03A8" w14:textId="77777777" w:rsidR="008B0C47" w:rsidRPr="001659A0" w:rsidRDefault="008B0C47" w:rsidP="008B0C47">
            <w:pPr>
              <w:widowControl w:val="0"/>
              <w:autoSpaceDE w:val="0"/>
              <w:autoSpaceDN w:val="0"/>
              <w:ind w:left="68" w:right="102" w:hanging="17"/>
              <w:contextualSpacing/>
              <w:jc w:val="both"/>
              <w:rPr>
                <w:rFonts w:ascii="Cambria" w:hAnsi="Cambria" w:cs="Arial"/>
                <w:b/>
                <w:bCs/>
                <w:sz w:val="22"/>
                <w:szCs w:val="22"/>
                <w:lang w:eastAsia="en-GB"/>
              </w:rPr>
            </w:pPr>
            <w:r w:rsidRPr="001659A0">
              <w:rPr>
                <w:rFonts w:ascii="Cambria" w:hAnsi="Cambria" w:cs="Arial"/>
                <w:b/>
                <w:bCs/>
                <w:sz w:val="22"/>
                <w:szCs w:val="22"/>
                <w:lang w:eastAsia="en-GB"/>
              </w:rPr>
              <w:t>ADK VIET NAM LAWYERS</w:t>
            </w:r>
          </w:p>
          <w:p w14:paraId="736C1866" w14:textId="77777777" w:rsidR="008B0C47" w:rsidRPr="001659A0" w:rsidRDefault="008B0C47" w:rsidP="008B0C47">
            <w:pPr>
              <w:widowControl w:val="0"/>
              <w:autoSpaceDE w:val="0"/>
              <w:autoSpaceDN w:val="0"/>
              <w:ind w:left="68" w:right="102" w:hanging="17"/>
              <w:contextualSpacing/>
              <w:jc w:val="both"/>
              <w:rPr>
                <w:rFonts w:ascii="Cambria" w:hAnsi="Cambria" w:cs="Arial"/>
                <w:b/>
                <w:bCs/>
                <w:sz w:val="22"/>
                <w:szCs w:val="22"/>
                <w:lang w:eastAsia="en-GB"/>
              </w:rPr>
            </w:pPr>
          </w:p>
          <w:p w14:paraId="14F0EF21" w14:textId="77777777" w:rsidR="008B0C47" w:rsidRPr="001659A0" w:rsidRDefault="008B0C47" w:rsidP="008B0C47">
            <w:pPr>
              <w:widowControl w:val="0"/>
              <w:autoSpaceDE w:val="0"/>
              <w:autoSpaceDN w:val="0"/>
              <w:ind w:left="68" w:right="102" w:hanging="17"/>
              <w:contextualSpacing/>
              <w:jc w:val="both"/>
              <w:rPr>
                <w:rFonts w:ascii="Cambria" w:hAnsi="Cambria" w:cs="Arial"/>
                <w:sz w:val="22"/>
                <w:szCs w:val="22"/>
                <w:lang w:eastAsia="en-GB"/>
              </w:rPr>
            </w:pPr>
            <w:r w:rsidRPr="001659A0">
              <w:rPr>
                <w:rFonts w:ascii="Cambria" w:hAnsi="Cambria" w:cs="Arial"/>
                <w:sz w:val="22"/>
                <w:szCs w:val="22"/>
                <w:lang w:eastAsia="en-GB"/>
              </w:rPr>
              <w:t xml:space="preserve">Address: G-01 Fl. HBT Tower, 456-458 Hai Ba Trung Str., Tan Dinh Ward, District 1, HCMC, VN  </w:t>
            </w:r>
          </w:p>
          <w:p w14:paraId="7A127204" w14:textId="77777777" w:rsidR="008B0C47" w:rsidRPr="001659A0" w:rsidRDefault="008B0C47" w:rsidP="008B0C47">
            <w:pPr>
              <w:widowControl w:val="0"/>
              <w:autoSpaceDE w:val="0"/>
              <w:autoSpaceDN w:val="0"/>
              <w:ind w:left="68" w:right="102" w:hanging="17"/>
              <w:contextualSpacing/>
              <w:jc w:val="both"/>
              <w:rPr>
                <w:rFonts w:ascii="Cambria" w:hAnsi="Cambria" w:cs="Arial"/>
                <w:sz w:val="22"/>
                <w:szCs w:val="22"/>
                <w:lang w:eastAsia="en-GB"/>
              </w:rPr>
            </w:pPr>
            <w:r w:rsidRPr="001659A0">
              <w:rPr>
                <w:rFonts w:ascii="Cambria" w:hAnsi="Cambria" w:cs="Arial"/>
                <w:sz w:val="22"/>
                <w:szCs w:val="22"/>
                <w:lang w:eastAsia="en-GB"/>
              </w:rPr>
              <w:t xml:space="preserve">Hotline: (+84) 28 66 79 79 66 or (+84) 939 107 387 </w:t>
            </w:r>
          </w:p>
          <w:p w14:paraId="30AD0A07" w14:textId="77777777" w:rsidR="008B0C47" w:rsidRPr="001659A0" w:rsidRDefault="008B0C47" w:rsidP="008B0C47">
            <w:pPr>
              <w:widowControl w:val="0"/>
              <w:autoSpaceDE w:val="0"/>
              <w:autoSpaceDN w:val="0"/>
              <w:ind w:left="68" w:right="102" w:hanging="17"/>
              <w:contextualSpacing/>
              <w:jc w:val="both"/>
              <w:rPr>
                <w:rFonts w:ascii="Cambria" w:hAnsi="Cambria" w:cs="Arial"/>
                <w:color w:val="0000FF"/>
                <w:sz w:val="22"/>
                <w:szCs w:val="22"/>
                <w:u w:val="single"/>
                <w:lang w:eastAsia="en-GB"/>
              </w:rPr>
            </w:pPr>
            <w:r w:rsidRPr="001659A0">
              <w:rPr>
                <w:rFonts w:ascii="Cambria" w:hAnsi="Cambria" w:cs="Arial"/>
                <w:sz w:val="22"/>
                <w:szCs w:val="22"/>
                <w:lang w:eastAsia="en-GB"/>
              </w:rPr>
              <w:t xml:space="preserve">Email: </w:t>
            </w:r>
            <w:hyperlink r:id="rId8" w:history="1">
              <w:r w:rsidRPr="001659A0">
                <w:rPr>
                  <w:rFonts w:ascii="Cambria" w:hAnsi="Cambria" w:cs="Arial"/>
                  <w:color w:val="0000FF"/>
                  <w:sz w:val="22"/>
                  <w:szCs w:val="22"/>
                  <w:u w:val="single"/>
                  <w:lang w:eastAsia="en-GB"/>
                </w:rPr>
                <w:t>info@adk-lawyers.com</w:t>
              </w:r>
            </w:hyperlink>
          </w:p>
          <w:p w14:paraId="79666AB5" w14:textId="77777777" w:rsidR="008B0C47" w:rsidRPr="001659A0" w:rsidRDefault="008B0C47" w:rsidP="008B0C47">
            <w:pPr>
              <w:widowControl w:val="0"/>
              <w:autoSpaceDE w:val="0"/>
              <w:autoSpaceDN w:val="0"/>
              <w:ind w:left="68" w:right="102" w:hanging="17"/>
              <w:contextualSpacing/>
              <w:jc w:val="both"/>
              <w:rPr>
                <w:rFonts w:ascii="Cambria" w:hAnsi="Cambria" w:cs="Arial"/>
                <w:sz w:val="22"/>
                <w:szCs w:val="22"/>
                <w:lang w:eastAsia="en-GB"/>
              </w:rPr>
            </w:pPr>
            <w:r w:rsidRPr="001659A0">
              <w:rPr>
                <w:rFonts w:ascii="Cambria" w:hAnsi="Cambria" w:cs="Arial"/>
                <w:sz w:val="22"/>
                <w:szCs w:val="22"/>
                <w:lang w:eastAsia="en-GB"/>
              </w:rPr>
              <w:t>W</w:t>
            </w:r>
            <w:r w:rsidRPr="001659A0">
              <w:rPr>
                <w:rFonts w:ascii="Cambria" w:hAnsi="Cambria" w:cs="Arial"/>
                <w:sz w:val="22"/>
                <w:szCs w:val="22"/>
              </w:rPr>
              <w:t xml:space="preserve">ebsite: </w:t>
            </w:r>
            <w:hyperlink r:id="rId9" w:history="1">
              <w:r w:rsidRPr="001659A0">
                <w:rPr>
                  <w:rFonts w:ascii="Cambria" w:hAnsi="Cambria" w:cs="Arial"/>
                  <w:color w:val="0000FF"/>
                  <w:sz w:val="22"/>
                  <w:szCs w:val="22"/>
                  <w:u w:val="single"/>
                </w:rPr>
                <w:t>www.adk-lawyers.com</w:t>
              </w:r>
            </w:hyperlink>
            <w:r w:rsidRPr="001659A0">
              <w:rPr>
                <w:rFonts w:ascii="Cambria" w:hAnsi="Cambria" w:cs="Arial"/>
                <w:sz w:val="22"/>
                <w:szCs w:val="22"/>
              </w:rPr>
              <w:t xml:space="preserve">  </w:t>
            </w:r>
          </w:p>
          <w:p w14:paraId="69189C7C" w14:textId="77777777" w:rsidR="008B0C47" w:rsidRPr="00B02ECE" w:rsidRDefault="008B0C47" w:rsidP="008B0C47">
            <w:pPr>
              <w:widowControl w:val="0"/>
              <w:autoSpaceDE w:val="0"/>
              <w:autoSpaceDN w:val="0"/>
              <w:ind w:left="68" w:right="102" w:hanging="17"/>
              <w:contextualSpacing/>
              <w:jc w:val="both"/>
              <w:rPr>
                <w:rFonts w:ascii="Amasis MT Pro" w:hAnsi="Amasis MT Pro" w:cs="Arial"/>
                <w:lang w:eastAsia="en-GB"/>
              </w:rPr>
            </w:pPr>
          </w:p>
        </w:tc>
      </w:tr>
    </w:tbl>
    <w:p w14:paraId="2F210CD0" w14:textId="78593CF8" w:rsidR="005C3A4E" w:rsidRPr="00E73815" w:rsidRDefault="005C3A4E" w:rsidP="00E73815">
      <w:pPr>
        <w:rPr>
          <w:rFonts w:ascii="Cambria" w:hAnsi="Cambria"/>
          <w:sz w:val="22"/>
          <w:szCs w:val="22"/>
          <w:lang w:val="en-US"/>
        </w:rPr>
      </w:pPr>
    </w:p>
    <w:sectPr w:rsidR="005C3A4E" w:rsidRPr="00E73815" w:rsidSect="00E73815">
      <w:headerReference w:type="default" r:id="rId10"/>
      <w:footerReference w:type="default" r:id="rId11"/>
      <w:pgSz w:w="12240" w:h="15840"/>
      <w:pgMar w:top="1247" w:right="1247" w:bottom="1247"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5C84C" w14:textId="77777777" w:rsidR="00946662" w:rsidRDefault="00946662">
      <w:r>
        <w:separator/>
      </w:r>
    </w:p>
  </w:endnote>
  <w:endnote w:type="continuationSeparator" w:id="0">
    <w:p w14:paraId="1496CF94" w14:textId="77777777" w:rsidR="00946662" w:rsidRDefault="0094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MC-Ong Do">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NI-Times">
    <w:altName w:val="Times New Roman"/>
    <w:charset w:val="00"/>
    <w:family w:val="auto"/>
    <w:pitch w:val="variable"/>
    <w:sig w:usb0="00000007" w:usb1="00000000" w:usb2="00000000" w:usb3="00000000" w:csb0="00000013" w:csb1="00000000"/>
  </w:font>
  <w:font w:name="CIDFont+F4">
    <w:altName w:val="Cambria"/>
    <w:panose1 w:val="00000000000000000000"/>
    <w:charset w:val="00"/>
    <w:family w:val="roman"/>
    <w:notTrueType/>
    <w:pitch w:val="default"/>
  </w:font>
  <w:font w:name="Amasis MT Pro">
    <w:altName w:val="Times New Roman"/>
    <w:charset w:val="00"/>
    <w:family w:val="roman"/>
    <w:pitch w:val="variable"/>
    <w:sig w:usb0="00000001"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eastAsiaTheme="minorHAnsi" w:hAnsi="Palatino Linotype" w:cstheme="minorBidi"/>
        <w:b/>
        <w:sz w:val="18"/>
        <w:szCs w:val="18"/>
      </w:rPr>
      <w:id w:val="-457563540"/>
      <w:docPartObj>
        <w:docPartGallery w:val="Page Numbers (Bottom of Page)"/>
        <w:docPartUnique/>
      </w:docPartObj>
    </w:sdtPr>
    <w:sdtEndPr>
      <w:rPr>
        <w:rFonts w:asciiTheme="minorHAnsi" w:hAnsiTheme="minorHAnsi"/>
        <w:b w:val="0"/>
        <w:sz w:val="22"/>
        <w:szCs w:val="22"/>
      </w:rPr>
    </w:sdtEndPr>
    <w:sdtContent>
      <w:p w14:paraId="11E6D773" w14:textId="3187A069" w:rsidR="00112037" w:rsidRPr="00591F1C" w:rsidRDefault="00112037" w:rsidP="00387487">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rPr>
            <w:rFonts w:ascii="Palatino Linotype" w:hAnsi="Palatino Linotype"/>
            <w:b/>
            <w:sz w:val="18"/>
            <w:szCs w:val="18"/>
          </w:rPr>
        </w:pPr>
        <w:r w:rsidRPr="00591F1C">
          <w:rPr>
            <w:rFonts w:ascii="Palatino Linotype" w:hAnsi="Palatino Linotype"/>
            <w:b/>
            <w:sz w:val="18"/>
            <w:szCs w:val="18"/>
          </w:rPr>
          <w:t>ADK</w:t>
        </w:r>
        <w:r>
          <w:rPr>
            <w:rFonts w:ascii="Palatino Linotype" w:hAnsi="Palatino Linotype"/>
            <w:b/>
            <w:sz w:val="18"/>
            <w:szCs w:val="18"/>
          </w:rPr>
          <w:t xml:space="preserve"> </w:t>
        </w:r>
        <w:r w:rsidR="006D65B5">
          <w:rPr>
            <w:rFonts w:ascii="Palatino Linotype" w:hAnsi="Palatino Linotype"/>
            <w:b/>
            <w:sz w:val="18"/>
            <w:szCs w:val="18"/>
            <w:lang w:val="en-US"/>
          </w:rPr>
          <w:t>Vietnam</w:t>
        </w:r>
        <w:r>
          <w:rPr>
            <w:rFonts w:ascii="Palatino Linotype" w:hAnsi="Palatino Linotype"/>
            <w:b/>
            <w:sz w:val="18"/>
            <w:szCs w:val="18"/>
          </w:rPr>
          <w:t xml:space="preserve"> Lawyers</w:t>
        </w:r>
      </w:p>
      <w:p w14:paraId="5FE410EC" w14:textId="77777777" w:rsidR="00112037" w:rsidRDefault="00946662" w:rsidP="00387487">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pPr>
        <w:hyperlink r:id="rId1" w:history="1">
          <w:r w:rsidR="00112037" w:rsidRPr="00D644F3">
            <w:rPr>
              <w:rStyle w:val="Hyperlink"/>
              <w:rFonts w:ascii="Palatino Linotype" w:hAnsi="Palatino Linotype"/>
              <w:sz w:val="18"/>
              <w:szCs w:val="18"/>
            </w:rPr>
            <w:t>www.adk-lawyers.com</w:t>
          </w:r>
        </w:hyperlink>
      </w:p>
      <w:p w14:paraId="3FBC71DB" w14:textId="337E4960" w:rsidR="00112037" w:rsidRDefault="00946662" w:rsidP="00387487">
        <w:pPr>
          <w:pStyle w:val="Footer"/>
          <w:jc w:val="cente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AAFEC" w14:textId="77777777" w:rsidR="00946662" w:rsidRDefault="00946662">
      <w:r>
        <w:separator/>
      </w:r>
    </w:p>
  </w:footnote>
  <w:footnote w:type="continuationSeparator" w:id="0">
    <w:p w14:paraId="5623D8BF" w14:textId="77777777" w:rsidR="00946662" w:rsidRDefault="009466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8F13" w14:textId="77777777" w:rsidR="00112037" w:rsidRDefault="00112037" w:rsidP="00CA0056">
    <w:pPr>
      <w:pStyle w:val="Header"/>
      <w:ind w:left="-1440"/>
    </w:pPr>
    <w:r>
      <w:rPr>
        <w:lang w:val="en-US"/>
      </w:rPr>
      <w:drawing>
        <wp:anchor distT="0" distB="0" distL="114300" distR="114300" simplePos="0" relativeHeight="251658240" behindDoc="0" locked="0" layoutInCell="1" allowOverlap="1" wp14:anchorId="4866AF97" wp14:editId="3CBA8C66">
          <wp:simplePos x="0" y="0"/>
          <wp:positionH relativeFrom="column">
            <wp:posOffset>-1080135</wp:posOffset>
          </wp:positionH>
          <wp:positionV relativeFrom="paragraph">
            <wp:posOffset>0</wp:posOffset>
          </wp:positionV>
          <wp:extent cx="8178800" cy="1479550"/>
          <wp:effectExtent l="0" t="0" r="0" b="6350"/>
          <wp:wrapSquare wrapText="bothSides"/>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8178800" cy="1479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3237"/>
    <w:multiLevelType w:val="hybridMultilevel"/>
    <w:tmpl w:val="9BE65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55F67"/>
    <w:multiLevelType w:val="hybridMultilevel"/>
    <w:tmpl w:val="091825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523FA"/>
    <w:multiLevelType w:val="hybridMultilevel"/>
    <w:tmpl w:val="5972C4B8"/>
    <w:lvl w:ilvl="0" w:tplc="25F8E172">
      <w:start w:val="1"/>
      <w:numFmt w:val="decimal"/>
      <w:lvlText w:val="%1."/>
      <w:lvlJc w:val="left"/>
      <w:pPr>
        <w:ind w:left="794" w:hanging="3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6EB1068"/>
    <w:multiLevelType w:val="hybridMultilevel"/>
    <w:tmpl w:val="93801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5739B"/>
    <w:multiLevelType w:val="hybridMultilevel"/>
    <w:tmpl w:val="C51EB600"/>
    <w:lvl w:ilvl="0" w:tplc="07685BDC">
      <w:start w:val="1"/>
      <w:numFmt w:val="bullet"/>
      <w:lvlText w:val="-"/>
      <w:lvlJc w:val="left"/>
      <w:pPr>
        <w:ind w:left="1440" w:hanging="360"/>
      </w:pPr>
      <w:rPr>
        <w:rFonts w:ascii=".TMC-Ong Do" w:hAnsi=".TMC-Ong Do"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025BEF"/>
    <w:multiLevelType w:val="hybridMultilevel"/>
    <w:tmpl w:val="23C82D6E"/>
    <w:lvl w:ilvl="0" w:tplc="94528ACC">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381697"/>
    <w:multiLevelType w:val="hybridMultilevel"/>
    <w:tmpl w:val="A3D816BE"/>
    <w:lvl w:ilvl="0" w:tplc="AE64BDCE">
      <w:start w:val="1"/>
      <w:numFmt w:val="decimal"/>
      <w:lvlText w:val="2.%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85DB0"/>
    <w:multiLevelType w:val="hybridMultilevel"/>
    <w:tmpl w:val="F2EE1CFE"/>
    <w:lvl w:ilvl="0" w:tplc="4AB44E64">
      <w:start w:val="1"/>
      <w:numFmt w:val="lowerRoman"/>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1F524048"/>
    <w:multiLevelType w:val="hybridMultilevel"/>
    <w:tmpl w:val="861428C4"/>
    <w:lvl w:ilvl="0" w:tplc="16A8AFA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DB0AD4"/>
    <w:multiLevelType w:val="hybridMultilevel"/>
    <w:tmpl w:val="41E09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56749"/>
    <w:multiLevelType w:val="hybridMultilevel"/>
    <w:tmpl w:val="A4CA5B66"/>
    <w:lvl w:ilvl="0" w:tplc="AF8AF32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A2245E"/>
    <w:multiLevelType w:val="hybridMultilevel"/>
    <w:tmpl w:val="3B9AF66E"/>
    <w:lvl w:ilvl="0" w:tplc="8F36B4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C2F4A7D"/>
    <w:multiLevelType w:val="hybridMultilevel"/>
    <w:tmpl w:val="B8C28352"/>
    <w:lvl w:ilvl="0" w:tplc="B44EA8EA">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E9C457C"/>
    <w:multiLevelType w:val="hybridMultilevel"/>
    <w:tmpl w:val="C8D2D9DA"/>
    <w:lvl w:ilvl="0" w:tplc="FEBAB228">
      <w:start w:val="5"/>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24B2D24"/>
    <w:multiLevelType w:val="hybridMultilevel"/>
    <w:tmpl w:val="07E05E92"/>
    <w:lvl w:ilvl="0" w:tplc="026C2218">
      <w:start w:val="1"/>
      <w:numFmt w:val="decimal"/>
      <w:lvlText w:val="Artic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C05CDA"/>
    <w:multiLevelType w:val="hybridMultilevel"/>
    <w:tmpl w:val="42DA301E"/>
    <w:lvl w:ilvl="0" w:tplc="9146C64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93578A4"/>
    <w:multiLevelType w:val="hybridMultilevel"/>
    <w:tmpl w:val="EB66374C"/>
    <w:lvl w:ilvl="0" w:tplc="6B66BA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A5077A"/>
    <w:multiLevelType w:val="hybridMultilevel"/>
    <w:tmpl w:val="0EE488C6"/>
    <w:lvl w:ilvl="0" w:tplc="E91C5E56">
      <w:start w:val="1"/>
      <w:numFmt w:val="decimal"/>
      <w:lvlText w:val="4.%1."/>
      <w:lvlJc w:val="left"/>
      <w:pPr>
        <w:ind w:left="142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B9179AA"/>
    <w:multiLevelType w:val="hybridMultilevel"/>
    <w:tmpl w:val="64DEFF96"/>
    <w:lvl w:ilvl="0" w:tplc="49908B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1754E4"/>
    <w:multiLevelType w:val="hybridMultilevel"/>
    <w:tmpl w:val="F2EE4B66"/>
    <w:lvl w:ilvl="0" w:tplc="C0DAF7F8">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495563"/>
    <w:multiLevelType w:val="hybridMultilevel"/>
    <w:tmpl w:val="E3A494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1994848"/>
    <w:multiLevelType w:val="hybridMultilevel"/>
    <w:tmpl w:val="E7648BA8"/>
    <w:lvl w:ilvl="0" w:tplc="7842F75C">
      <w:start w:val="1"/>
      <w:numFmt w:val="decimal"/>
      <w:lvlText w:val="%1."/>
      <w:lvlJc w:val="right"/>
      <w:pPr>
        <w:ind w:left="1080" w:hanging="720"/>
      </w:pPr>
      <w:rPr>
        <w:rFonts w:hint="default"/>
      </w:rPr>
    </w:lvl>
    <w:lvl w:ilvl="1" w:tplc="D2CC82F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2C53DC1"/>
    <w:multiLevelType w:val="hybridMultilevel"/>
    <w:tmpl w:val="96D60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5074DAB"/>
    <w:multiLevelType w:val="hybridMultilevel"/>
    <w:tmpl w:val="B99AD8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753F47"/>
    <w:multiLevelType w:val="hybridMultilevel"/>
    <w:tmpl w:val="892CFE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7A41191"/>
    <w:multiLevelType w:val="hybridMultilevel"/>
    <w:tmpl w:val="9C96B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2976BB"/>
    <w:multiLevelType w:val="hybridMultilevel"/>
    <w:tmpl w:val="86A87206"/>
    <w:lvl w:ilvl="0" w:tplc="FEBAB22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893D9B"/>
    <w:multiLevelType w:val="hybridMultilevel"/>
    <w:tmpl w:val="BEA07F0C"/>
    <w:lvl w:ilvl="0" w:tplc="6FC8D358">
      <w:start w:val="1"/>
      <w:numFmt w:val="decimal"/>
      <w:lvlText w:val="%1."/>
      <w:lvlJc w:val="left"/>
      <w:pPr>
        <w:ind w:left="720" w:hanging="360"/>
      </w:pPr>
      <w:rPr>
        <w:rFonts w:hint="default"/>
        <w:b/>
        <w:bCs/>
      </w:rPr>
    </w:lvl>
    <w:lvl w:ilvl="1" w:tplc="0B7E64D8">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EFA0740"/>
    <w:multiLevelType w:val="hybridMultilevel"/>
    <w:tmpl w:val="BB74BF84"/>
    <w:lvl w:ilvl="0" w:tplc="5560D2A6">
      <w:start w:val="1"/>
      <w:numFmt w:val="lowerRoman"/>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24743A6"/>
    <w:multiLevelType w:val="hybridMultilevel"/>
    <w:tmpl w:val="249E0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6780D11"/>
    <w:multiLevelType w:val="hybridMultilevel"/>
    <w:tmpl w:val="204A0DE0"/>
    <w:lvl w:ilvl="0" w:tplc="8536F07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CE311F"/>
    <w:multiLevelType w:val="hybridMultilevel"/>
    <w:tmpl w:val="83DACE22"/>
    <w:lvl w:ilvl="0" w:tplc="07685BDC">
      <w:start w:val="1"/>
      <w:numFmt w:val="bullet"/>
      <w:lvlText w:val="-"/>
      <w:lvlJc w:val="left"/>
      <w:pPr>
        <w:ind w:left="1440" w:hanging="360"/>
      </w:pPr>
      <w:rPr>
        <w:rFonts w:ascii=".TMC-Ong Do" w:hAnsi=".TMC-Ong Do"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1C87B49"/>
    <w:multiLevelType w:val="hybridMultilevel"/>
    <w:tmpl w:val="B826FDCE"/>
    <w:lvl w:ilvl="0" w:tplc="D820E91A">
      <w:start w:val="1"/>
      <w:numFmt w:val="decimal"/>
      <w:lvlText w:val="%1."/>
      <w:lvlJc w:val="left"/>
      <w:pPr>
        <w:ind w:left="1080" w:hanging="360"/>
      </w:pPr>
      <w:rPr>
        <w:rFonts w:hint="default"/>
      </w:rPr>
    </w:lvl>
    <w:lvl w:ilvl="1" w:tplc="0B7E64D8">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4276907"/>
    <w:multiLevelType w:val="multilevel"/>
    <w:tmpl w:val="0BDC7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1232290"/>
    <w:multiLevelType w:val="hybridMultilevel"/>
    <w:tmpl w:val="9664FDC0"/>
    <w:lvl w:ilvl="0" w:tplc="5560D2A6">
      <w:start w:val="1"/>
      <w:numFmt w:val="lowerRoman"/>
      <w:lvlText w:val="(%1)"/>
      <w:lvlJc w:val="left"/>
      <w:pPr>
        <w:ind w:left="2160" w:hanging="360"/>
      </w:pPr>
      <w:rPr>
        <w:rFonts w:hint="default"/>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B3614BF"/>
    <w:multiLevelType w:val="hybridMultilevel"/>
    <w:tmpl w:val="0FB4BB68"/>
    <w:lvl w:ilvl="0" w:tplc="FEBAB22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22"/>
  </w:num>
  <w:num w:numId="4">
    <w:abstractNumId w:val="29"/>
  </w:num>
  <w:num w:numId="5">
    <w:abstractNumId w:val="9"/>
  </w:num>
  <w:num w:numId="6">
    <w:abstractNumId w:val="0"/>
  </w:num>
  <w:num w:numId="7">
    <w:abstractNumId w:val="18"/>
  </w:num>
  <w:num w:numId="8">
    <w:abstractNumId w:val="30"/>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1"/>
  </w:num>
  <w:num w:numId="15">
    <w:abstractNumId w:val="19"/>
  </w:num>
  <w:num w:numId="16">
    <w:abstractNumId w:val="34"/>
  </w:num>
  <w:num w:numId="17">
    <w:abstractNumId w:val="6"/>
  </w:num>
  <w:num w:numId="18">
    <w:abstractNumId w:val="25"/>
  </w:num>
  <w:num w:numId="19">
    <w:abstractNumId w:val="24"/>
  </w:num>
  <w:num w:numId="20">
    <w:abstractNumId w:val="28"/>
  </w:num>
  <w:num w:numId="21">
    <w:abstractNumId w:val="2"/>
  </w:num>
  <w:num w:numId="22">
    <w:abstractNumId w:val="10"/>
  </w:num>
  <w:num w:numId="23">
    <w:abstractNumId w:val="5"/>
  </w:num>
  <w:num w:numId="24">
    <w:abstractNumId w:val="16"/>
  </w:num>
  <w:num w:numId="25">
    <w:abstractNumId w:val="8"/>
  </w:num>
  <w:num w:numId="26">
    <w:abstractNumId w:val="20"/>
  </w:num>
  <w:num w:numId="27">
    <w:abstractNumId w:val="27"/>
  </w:num>
  <w:num w:numId="28">
    <w:abstractNumId w:val="11"/>
  </w:num>
  <w:num w:numId="29">
    <w:abstractNumId w:val="32"/>
  </w:num>
  <w:num w:numId="30">
    <w:abstractNumId w:val="35"/>
  </w:num>
  <w:num w:numId="31">
    <w:abstractNumId w:val="1"/>
  </w:num>
  <w:num w:numId="32">
    <w:abstractNumId w:val="13"/>
  </w:num>
  <w:num w:numId="33">
    <w:abstractNumId w:val="26"/>
  </w:num>
  <w:num w:numId="34">
    <w:abstractNumId w:val="4"/>
  </w:num>
  <w:num w:numId="35">
    <w:abstractNumId w:val="31"/>
  </w:num>
  <w:num w:numId="3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Y2AUILE1NjU2MDQyUdpeDU4uLM/DyQAtNaAEd4P34sAAAA"/>
  </w:docVars>
  <w:rsids>
    <w:rsidRoot w:val="0076386E"/>
    <w:rsid w:val="00000DE4"/>
    <w:rsid w:val="00002EC4"/>
    <w:rsid w:val="000175E2"/>
    <w:rsid w:val="000202C6"/>
    <w:rsid w:val="000215F4"/>
    <w:rsid w:val="00033826"/>
    <w:rsid w:val="00035ABA"/>
    <w:rsid w:val="00041BDF"/>
    <w:rsid w:val="00047E61"/>
    <w:rsid w:val="0006148F"/>
    <w:rsid w:val="00070564"/>
    <w:rsid w:val="0007554D"/>
    <w:rsid w:val="00092478"/>
    <w:rsid w:val="000929CE"/>
    <w:rsid w:val="000954A5"/>
    <w:rsid w:val="000964A4"/>
    <w:rsid w:val="000A01C0"/>
    <w:rsid w:val="000B4F21"/>
    <w:rsid w:val="000C318C"/>
    <w:rsid w:val="000C4C54"/>
    <w:rsid w:val="000C6FA2"/>
    <w:rsid w:val="000D5DD4"/>
    <w:rsid w:val="000E054A"/>
    <w:rsid w:val="000E37A2"/>
    <w:rsid w:val="000E4710"/>
    <w:rsid w:val="000E7060"/>
    <w:rsid w:val="000E737F"/>
    <w:rsid w:val="000F2E38"/>
    <w:rsid w:val="00100B78"/>
    <w:rsid w:val="00112037"/>
    <w:rsid w:val="00117367"/>
    <w:rsid w:val="00127F88"/>
    <w:rsid w:val="00132EC7"/>
    <w:rsid w:val="00133C87"/>
    <w:rsid w:val="00134E7B"/>
    <w:rsid w:val="001408CF"/>
    <w:rsid w:val="001445D6"/>
    <w:rsid w:val="00147534"/>
    <w:rsid w:val="001659A0"/>
    <w:rsid w:val="001767C8"/>
    <w:rsid w:val="00180219"/>
    <w:rsid w:val="0018243F"/>
    <w:rsid w:val="00186307"/>
    <w:rsid w:val="001B1311"/>
    <w:rsid w:val="001B6CC3"/>
    <w:rsid w:val="001D07CD"/>
    <w:rsid w:val="001D1B38"/>
    <w:rsid w:val="001D1FB0"/>
    <w:rsid w:val="001D624F"/>
    <w:rsid w:val="001D64E2"/>
    <w:rsid w:val="001E2548"/>
    <w:rsid w:val="001F2DFF"/>
    <w:rsid w:val="002001FD"/>
    <w:rsid w:val="00201459"/>
    <w:rsid w:val="002039B6"/>
    <w:rsid w:val="0020421D"/>
    <w:rsid w:val="00207762"/>
    <w:rsid w:val="002171A4"/>
    <w:rsid w:val="00217694"/>
    <w:rsid w:val="00227135"/>
    <w:rsid w:val="00230BC4"/>
    <w:rsid w:val="0023731C"/>
    <w:rsid w:val="002442A1"/>
    <w:rsid w:val="00256762"/>
    <w:rsid w:val="00265FA1"/>
    <w:rsid w:val="00266F13"/>
    <w:rsid w:val="002877E3"/>
    <w:rsid w:val="0029078D"/>
    <w:rsid w:val="002A59EB"/>
    <w:rsid w:val="002B6C08"/>
    <w:rsid w:val="002C279D"/>
    <w:rsid w:val="002C72E9"/>
    <w:rsid w:val="002D0E76"/>
    <w:rsid w:val="002D7725"/>
    <w:rsid w:val="002E4F66"/>
    <w:rsid w:val="002F5B4B"/>
    <w:rsid w:val="002F76BF"/>
    <w:rsid w:val="00303818"/>
    <w:rsid w:val="003068C2"/>
    <w:rsid w:val="00347413"/>
    <w:rsid w:val="00351D9C"/>
    <w:rsid w:val="00360B61"/>
    <w:rsid w:val="003646B0"/>
    <w:rsid w:val="00366243"/>
    <w:rsid w:val="00367EF6"/>
    <w:rsid w:val="003754A4"/>
    <w:rsid w:val="00383A61"/>
    <w:rsid w:val="00387487"/>
    <w:rsid w:val="0039278B"/>
    <w:rsid w:val="003979DC"/>
    <w:rsid w:val="00397F6D"/>
    <w:rsid w:val="003A47E3"/>
    <w:rsid w:val="003B1DA1"/>
    <w:rsid w:val="003B29E1"/>
    <w:rsid w:val="003C62A4"/>
    <w:rsid w:val="003D1483"/>
    <w:rsid w:val="003D2284"/>
    <w:rsid w:val="003D233A"/>
    <w:rsid w:val="003D2CA7"/>
    <w:rsid w:val="003D7192"/>
    <w:rsid w:val="003D72A3"/>
    <w:rsid w:val="003E342C"/>
    <w:rsid w:val="003F11FD"/>
    <w:rsid w:val="00410CDC"/>
    <w:rsid w:val="00412B05"/>
    <w:rsid w:val="004140CE"/>
    <w:rsid w:val="00421085"/>
    <w:rsid w:val="004304F4"/>
    <w:rsid w:val="00435A4B"/>
    <w:rsid w:val="0043740C"/>
    <w:rsid w:val="00447394"/>
    <w:rsid w:val="004561DE"/>
    <w:rsid w:val="00456E41"/>
    <w:rsid w:val="00457702"/>
    <w:rsid w:val="00457A78"/>
    <w:rsid w:val="00463D6D"/>
    <w:rsid w:val="004665D1"/>
    <w:rsid w:val="004710EE"/>
    <w:rsid w:val="00472945"/>
    <w:rsid w:val="0047359F"/>
    <w:rsid w:val="00473F0A"/>
    <w:rsid w:val="0047532A"/>
    <w:rsid w:val="004A301F"/>
    <w:rsid w:val="004A34E8"/>
    <w:rsid w:val="004A35E6"/>
    <w:rsid w:val="004A56C1"/>
    <w:rsid w:val="004A58A0"/>
    <w:rsid w:val="004A6D9C"/>
    <w:rsid w:val="004C1A53"/>
    <w:rsid w:val="004C4875"/>
    <w:rsid w:val="004C5170"/>
    <w:rsid w:val="004D4F93"/>
    <w:rsid w:val="004E5306"/>
    <w:rsid w:val="004E5BB6"/>
    <w:rsid w:val="004E5BEB"/>
    <w:rsid w:val="004E626F"/>
    <w:rsid w:val="004F261A"/>
    <w:rsid w:val="00500BF5"/>
    <w:rsid w:val="00500EE8"/>
    <w:rsid w:val="00504A7F"/>
    <w:rsid w:val="00505727"/>
    <w:rsid w:val="00507F01"/>
    <w:rsid w:val="00511935"/>
    <w:rsid w:val="0051261A"/>
    <w:rsid w:val="00514C86"/>
    <w:rsid w:val="00522767"/>
    <w:rsid w:val="00535E46"/>
    <w:rsid w:val="00536EE8"/>
    <w:rsid w:val="0053708E"/>
    <w:rsid w:val="005379C2"/>
    <w:rsid w:val="00543330"/>
    <w:rsid w:val="0054752B"/>
    <w:rsid w:val="00550788"/>
    <w:rsid w:val="005526C6"/>
    <w:rsid w:val="005564D3"/>
    <w:rsid w:val="005641BA"/>
    <w:rsid w:val="00567FBE"/>
    <w:rsid w:val="00574C72"/>
    <w:rsid w:val="0059683A"/>
    <w:rsid w:val="005978A6"/>
    <w:rsid w:val="005A1E77"/>
    <w:rsid w:val="005A2361"/>
    <w:rsid w:val="005A5E2D"/>
    <w:rsid w:val="005A7B30"/>
    <w:rsid w:val="005B5F7E"/>
    <w:rsid w:val="005C3A4E"/>
    <w:rsid w:val="005C3A93"/>
    <w:rsid w:val="005C446C"/>
    <w:rsid w:val="005C78C5"/>
    <w:rsid w:val="005D29B4"/>
    <w:rsid w:val="005D485D"/>
    <w:rsid w:val="005E2F60"/>
    <w:rsid w:val="005F523A"/>
    <w:rsid w:val="005F74BE"/>
    <w:rsid w:val="006060FB"/>
    <w:rsid w:val="006062E4"/>
    <w:rsid w:val="00606FD9"/>
    <w:rsid w:val="00620A5A"/>
    <w:rsid w:val="00626F47"/>
    <w:rsid w:val="006316B4"/>
    <w:rsid w:val="0064682D"/>
    <w:rsid w:val="006473C7"/>
    <w:rsid w:val="0065438C"/>
    <w:rsid w:val="006718E5"/>
    <w:rsid w:val="0067693A"/>
    <w:rsid w:val="00695CA2"/>
    <w:rsid w:val="006A5772"/>
    <w:rsid w:val="006A6FAD"/>
    <w:rsid w:val="006A7C9A"/>
    <w:rsid w:val="006B11C7"/>
    <w:rsid w:val="006B187D"/>
    <w:rsid w:val="006B1B88"/>
    <w:rsid w:val="006B5C88"/>
    <w:rsid w:val="006C5EAF"/>
    <w:rsid w:val="006C6FD2"/>
    <w:rsid w:val="006D2AE9"/>
    <w:rsid w:val="006D570E"/>
    <w:rsid w:val="006D65B5"/>
    <w:rsid w:val="006D7CE8"/>
    <w:rsid w:val="006E4346"/>
    <w:rsid w:val="006E57AB"/>
    <w:rsid w:val="006F5B52"/>
    <w:rsid w:val="006F725A"/>
    <w:rsid w:val="00712503"/>
    <w:rsid w:val="007224C7"/>
    <w:rsid w:val="00744638"/>
    <w:rsid w:val="00747C3D"/>
    <w:rsid w:val="00752241"/>
    <w:rsid w:val="0076386E"/>
    <w:rsid w:val="007714DC"/>
    <w:rsid w:val="007929EB"/>
    <w:rsid w:val="0079310C"/>
    <w:rsid w:val="0079686F"/>
    <w:rsid w:val="007A29AA"/>
    <w:rsid w:val="007A5096"/>
    <w:rsid w:val="007C23E5"/>
    <w:rsid w:val="007C49DC"/>
    <w:rsid w:val="007E0CA4"/>
    <w:rsid w:val="007E0EA4"/>
    <w:rsid w:val="007E2072"/>
    <w:rsid w:val="007E25F7"/>
    <w:rsid w:val="007F1081"/>
    <w:rsid w:val="007F450A"/>
    <w:rsid w:val="007F6ACF"/>
    <w:rsid w:val="00802682"/>
    <w:rsid w:val="00807A86"/>
    <w:rsid w:val="00812910"/>
    <w:rsid w:val="00816D72"/>
    <w:rsid w:val="00817EDC"/>
    <w:rsid w:val="00823C13"/>
    <w:rsid w:val="00824EDF"/>
    <w:rsid w:val="00833844"/>
    <w:rsid w:val="00836C9D"/>
    <w:rsid w:val="0084056E"/>
    <w:rsid w:val="0084563B"/>
    <w:rsid w:val="00846024"/>
    <w:rsid w:val="00860780"/>
    <w:rsid w:val="008628E0"/>
    <w:rsid w:val="00873CBD"/>
    <w:rsid w:val="00885F88"/>
    <w:rsid w:val="00886FD0"/>
    <w:rsid w:val="00895EF2"/>
    <w:rsid w:val="00896C0B"/>
    <w:rsid w:val="008A0974"/>
    <w:rsid w:val="008A155A"/>
    <w:rsid w:val="008A680A"/>
    <w:rsid w:val="008B0C47"/>
    <w:rsid w:val="008B697B"/>
    <w:rsid w:val="008B7D3D"/>
    <w:rsid w:val="008C36A1"/>
    <w:rsid w:val="008C626C"/>
    <w:rsid w:val="008D048F"/>
    <w:rsid w:val="008D08EF"/>
    <w:rsid w:val="008D0C25"/>
    <w:rsid w:val="008D2950"/>
    <w:rsid w:val="008D4EE9"/>
    <w:rsid w:val="0091108E"/>
    <w:rsid w:val="00915AEF"/>
    <w:rsid w:val="009308F3"/>
    <w:rsid w:val="009459AC"/>
    <w:rsid w:val="00946662"/>
    <w:rsid w:val="0094799C"/>
    <w:rsid w:val="009613C4"/>
    <w:rsid w:val="00966C02"/>
    <w:rsid w:val="00970230"/>
    <w:rsid w:val="009722E7"/>
    <w:rsid w:val="0097586C"/>
    <w:rsid w:val="00976CB7"/>
    <w:rsid w:val="009832A3"/>
    <w:rsid w:val="0098396F"/>
    <w:rsid w:val="0098562C"/>
    <w:rsid w:val="00986DDC"/>
    <w:rsid w:val="009968F9"/>
    <w:rsid w:val="009A052B"/>
    <w:rsid w:val="009C122B"/>
    <w:rsid w:val="009C3A52"/>
    <w:rsid w:val="009C4747"/>
    <w:rsid w:val="009C5EC7"/>
    <w:rsid w:val="009D13A3"/>
    <w:rsid w:val="009D4EA3"/>
    <w:rsid w:val="009D5690"/>
    <w:rsid w:val="009E4C81"/>
    <w:rsid w:val="009E57D4"/>
    <w:rsid w:val="00A02C0C"/>
    <w:rsid w:val="00A04E50"/>
    <w:rsid w:val="00A11442"/>
    <w:rsid w:val="00A23FCB"/>
    <w:rsid w:val="00A3571C"/>
    <w:rsid w:val="00A42339"/>
    <w:rsid w:val="00A51095"/>
    <w:rsid w:val="00A51B6B"/>
    <w:rsid w:val="00A5543E"/>
    <w:rsid w:val="00A55648"/>
    <w:rsid w:val="00A57DDA"/>
    <w:rsid w:val="00A726FF"/>
    <w:rsid w:val="00A733E7"/>
    <w:rsid w:val="00A9463E"/>
    <w:rsid w:val="00AA2818"/>
    <w:rsid w:val="00AB6D84"/>
    <w:rsid w:val="00AB7B67"/>
    <w:rsid w:val="00AC490A"/>
    <w:rsid w:val="00AC5216"/>
    <w:rsid w:val="00AD351A"/>
    <w:rsid w:val="00AE040F"/>
    <w:rsid w:val="00B02E04"/>
    <w:rsid w:val="00B11DE5"/>
    <w:rsid w:val="00B13E51"/>
    <w:rsid w:val="00B160FB"/>
    <w:rsid w:val="00B20471"/>
    <w:rsid w:val="00B23F29"/>
    <w:rsid w:val="00B31A5D"/>
    <w:rsid w:val="00B420F2"/>
    <w:rsid w:val="00B45730"/>
    <w:rsid w:val="00B572DC"/>
    <w:rsid w:val="00B66B78"/>
    <w:rsid w:val="00B7174D"/>
    <w:rsid w:val="00B84E07"/>
    <w:rsid w:val="00B905D1"/>
    <w:rsid w:val="00B90DC2"/>
    <w:rsid w:val="00B97E56"/>
    <w:rsid w:val="00BA4CF1"/>
    <w:rsid w:val="00BB6ACB"/>
    <w:rsid w:val="00BC7E43"/>
    <w:rsid w:val="00BE0FFC"/>
    <w:rsid w:val="00BE24F4"/>
    <w:rsid w:val="00BE40D3"/>
    <w:rsid w:val="00BF14E8"/>
    <w:rsid w:val="00C01C18"/>
    <w:rsid w:val="00C02A12"/>
    <w:rsid w:val="00C15C2F"/>
    <w:rsid w:val="00C22EF6"/>
    <w:rsid w:val="00C23266"/>
    <w:rsid w:val="00C23A7C"/>
    <w:rsid w:val="00C27675"/>
    <w:rsid w:val="00C34C89"/>
    <w:rsid w:val="00C37DF2"/>
    <w:rsid w:val="00C429EA"/>
    <w:rsid w:val="00C459AF"/>
    <w:rsid w:val="00C46962"/>
    <w:rsid w:val="00C502D1"/>
    <w:rsid w:val="00C74387"/>
    <w:rsid w:val="00C90168"/>
    <w:rsid w:val="00C926C2"/>
    <w:rsid w:val="00C93556"/>
    <w:rsid w:val="00CA0056"/>
    <w:rsid w:val="00CD2C6C"/>
    <w:rsid w:val="00CE6A5E"/>
    <w:rsid w:val="00CF4668"/>
    <w:rsid w:val="00CF5BDC"/>
    <w:rsid w:val="00CF7338"/>
    <w:rsid w:val="00D008A3"/>
    <w:rsid w:val="00D05134"/>
    <w:rsid w:val="00D10564"/>
    <w:rsid w:val="00D11DED"/>
    <w:rsid w:val="00D14DBB"/>
    <w:rsid w:val="00D179D7"/>
    <w:rsid w:val="00D23C10"/>
    <w:rsid w:val="00D300F7"/>
    <w:rsid w:val="00D30562"/>
    <w:rsid w:val="00D3143E"/>
    <w:rsid w:val="00D345CE"/>
    <w:rsid w:val="00D367D9"/>
    <w:rsid w:val="00D40247"/>
    <w:rsid w:val="00D41AAF"/>
    <w:rsid w:val="00D421FA"/>
    <w:rsid w:val="00D4452D"/>
    <w:rsid w:val="00D50D0C"/>
    <w:rsid w:val="00D60C38"/>
    <w:rsid w:val="00D670AA"/>
    <w:rsid w:val="00D67F9A"/>
    <w:rsid w:val="00D72D27"/>
    <w:rsid w:val="00D86A22"/>
    <w:rsid w:val="00D9457A"/>
    <w:rsid w:val="00D94863"/>
    <w:rsid w:val="00DA2CCF"/>
    <w:rsid w:val="00DA50A7"/>
    <w:rsid w:val="00DB6DD4"/>
    <w:rsid w:val="00DB7AA9"/>
    <w:rsid w:val="00DD0F8D"/>
    <w:rsid w:val="00DD1730"/>
    <w:rsid w:val="00DE4BEC"/>
    <w:rsid w:val="00DE508C"/>
    <w:rsid w:val="00E004A1"/>
    <w:rsid w:val="00E07221"/>
    <w:rsid w:val="00E07477"/>
    <w:rsid w:val="00E115E3"/>
    <w:rsid w:val="00E17BA8"/>
    <w:rsid w:val="00E25DD7"/>
    <w:rsid w:val="00E328B7"/>
    <w:rsid w:val="00E331AB"/>
    <w:rsid w:val="00E35D38"/>
    <w:rsid w:val="00E363E8"/>
    <w:rsid w:val="00E41DD2"/>
    <w:rsid w:val="00E45768"/>
    <w:rsid w:val="00E55480"/>
    <w:rsid w:val="00E557DD"/>
    <w:rsid w:val="00E559B5"/>
    <w:rsid w:val="00E64448"/>
    <w:rsid w:val="00E67A4D"/>
    <w:rsid w:val="00E7135A"/>
    <w:rsid w:val="00E729A3"/>
    <w:rsid w:val="00E72AA9"/>
    <w:rsid w:val="00E73815"/>
    <w:rsid w:val="00E75C8D"/>
    <w:rsid w:val="00E77CEF"/>
    <w:rsid w:val="00E8059E"/>
    <w:rsid w:val="00E806F3"/>
    <w:rsid w:val="00E849CC"/>
    <w:rsid w:val="00E86A73"/>
    <w:rsid w:val="00E96FF5"/>
    <w:rsid w:val="00EA5823"/>
    <w:rsid w:val="00EB6E27"/>
    <w:rsid w:val="00EE27D7"/>
    <w:rsid w:val="00EE402C"/>
    <w:rsid w:val="00EF1143"/>
    <w:rsid w:val="00EF40D4"/>
    <w:rsid w:val="00EF4B6B"/>
    <w:rsid w:val="00EF69A8"/>
    <w:rsid w:val="00F04962"/>
    <w:rsid w:val="00F108B0"/>
    <w:rsid w:val="00F10E39"/>
    <w:rsid w:val="00F1189E"/>
    <w:rsid w:val="00F17FE9"/>
    <w:rsid w:val="00F233DE"/>
    <w:rsid w:val="00F25670"/>
    <w:rsid w:val="00F302DA"/>
    <w:rsid w:val="00F37CC5"/>
    <w:rsid w:val="00F4651B"/>
    <w:rsid w:val="00F518F1"/>
    <w:rsid w:val="00F51FFE"/>
    <w:rsid w:val="00F6492A"/>
    <w:rsid w:val="00F74E26"/>
    <w:rsid w:val="00F80688"/>
    <w:rsid w:val="00F85A31"/>
    <w:rsid w:val="00F9609A"/>
    <w:rsid w:val="00FA4351"/>
    <w:rsid w:val="00FA5F98"/>
    <w:rsid w:val="00FB051B"/>
    <w:rsid w:val="00FB364F"/>
    <w:rsid w:val="00FB75E3"/>
    <w:rsid w:val="00FC6E82"/>
    <w:rsid w:val="00FD2011"/>
    <w:rsid w:val="00FE712F"/>
    <w:rsid w:val="00FF1B3A"/>
    <w:rsid w:val="00FF5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2DFDC"/>
  <w15:docId w15:val="{1CC338F5-1992-4E25-B2F2-DC64EB81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86E"/>
    <w:pPr>
      <w:spacing w:after="0" w:line="240" w:lineRule="auto"/>
    </w:pPr>
    <w:rPr>
      <w:rFonts w:ascii="Times New Roman" w:eastAsia="Times New Roman" w:hAnsi="Times New Roman" w:cs="Times New Roman"/>
      <w:noProof/>
      <w:sz w:val="24"/>
      <w:szCs w:val="24"/>
      <w:lang w:val="vi-VN"/>
    </w:rPr>
  </w:style>
  <w:style w:type="paragraph" w:styleId="Heading2">
    <w:name w:val="heading 2"/>
    <w:basedOn w:val="Normal"/>
    <w:link w:val="Heading2Char"/>
    <w:uiPriority w:val="9"/>
    <w:qFormat/>
    <w:rsid w:val="00B4573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B4573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86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6386E"/>
  </w:style>
  <w:style w:type="paragraph" w:styleId="Footer">
    <w:name w:val="footer"/>
    <w:basedOn w:val="Normal"/>
    <w:link w:val="FooterChar"/>
    <w:uiPriority w:val="99"/>
    <w:unhideWhenUsed/>
    <w:rsid w:val="0076386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6386E"/>
  </w:style>
  <w:style w:type="character" w:styleId="Strong">
    <w:name w:val="Strong"/>
    <w:basedOn w:val="DefaultParagraphFont"/>
    <w:uiPriority w:val="22"/>
    <w:qFormat/>
    <w:rsid w:val="0076386E"/>
    <w:rPr>
      <w:b/>
      <w:bCs/>
    </w:rPr>
  </w:style>
  <w:style w:type="paragraph" w:styleId="NormalWeb">
    <w:name w:val="Normal (Web)"/>
    <w:basedOn w:val="Normal"/>
    <w:uiPriority w:val="99"/>
    <w:unhideWhenUsed/>
    <w:rsid w:val="0076386E"/>
    <w:pPr>
      <w:spacing w:before="100" w:beforeAutospacing="1" w:after="100" w:afterAutospacing="1"/>
    </w:pPr>
  </w:style>
  <w:style w:type="character" w:styleId="Hyperlink">
    <w:name w:val="Hyperlink"/>
    <w:basedOn w:val="DefaultParagraphFont"/>
    <w:uiPriority w:val="99"/>
    <w:unhideWhenUsed/>
    <w:rsid w:val="0076386E"/>
    <w:rPr>
      <w:color w:val="0000FF"/>
      <w:u w:val="single"/>
    </w:rPr>
  </w:style>
  <w:style w:type="paragraph" w:styleId="ListParagraph">
    <w:name w:val="List Paragraph"/>
    <w:basedOn w:val="Normal"/>
    <w:link w:val="ListParagraphChar"/>
    <w:uiPriority w:val="34"/>
    <w:qFormat/>
    <w:rsid w:val="0076386E"/>
    <w:pPr>
      <w:ind w:left="720"/>
      <w:contextualSpacing/>
    </w:pPr>
  </w:style>
  <w:style w:type="paragraph" w:styleId="BalloonText">
    <w:name w:val="Balloon Text"/>
    <w:basedOn w:val="Normal"/>
    <w:link w:val="BalloonTextChar"/>
    <w:uiPriority w:val="99"/>
    <w:semiHidden/>
    <w:unhideWhenUsed/>
    <w:rsid w:val="007638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86E"/>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B4573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45730"/>
    <w:rPr>
      <w:rFonts w:ascii="Times New Roman" w:eastAsia="Times New Roman" w:hAnsi="Times New Roman" w:cs="Times New Roman"/>
      <w:b/>
      <w:bCs/>
      <w:sz w:val="27"/>
      <w:szCs w:val="27"/>
    </w:rPr>
  </w:style>
  <w:style w:type="character" w:customStyle="1" w:styleId="UnresolvedMention1">
    <w:name w:val="Unresolved Mention1"/>
    <w:basedOn w:val="DefaultParagraphFont"/>
    <w:uiPriority w:val="99"/>
    <w:semiHidden/>
    <w:unhideWhenUsed/>
    <w:rsid w:val="00B66B78"/>
    <w:rPr>
      <w:color w:val="605E5C"/>
      <w:shd w:val="clear" w:color="auto" w:fill="E1DFDD"/>
    </w:rPr>
  </w:style>
  <w:style w:type="character" w:styleId="CommentReference">
    <w:name w:val="annotation reference"/>
    <w:basedOn w:val="DefaultParagraphFont"/>
    <w:uiPriority w:val="99"/>
    <w:semiHidden/>
    <w:unhideWhenUsed/>
    <w:rsid w:val="003646B0"/>
    <w:rPr>
      <w:sz w:val="16"/>
      <w:szCs w:val="16"/>
    </w:rPr>
  </w:style>
  <w:style w:type="paragraph" w:styleId="CommentText">
    <w:name w:val="annotation text"/>
    <w:basedOn w:val="Normal"/>
    <w:link w:val="CommentTextChar"/>
    <w:uiPriority w:val="99"/>
    <w:unhideWhenUsed/>
    <w:rsid w:val="003646B0"/>
    <w:rPr>
      <w:sz w:val="20"/>
      <w:szCs w:val="20"/>
    </w:rPr>
  </w:style>
  <w:style w:type="character" w:customStyle="1" w:styleId="CommentTextChar">
    <w:name w:val="Comment Text Char"/>
    <w:basedOn w:val="DefaultParagraphFont"/>
    <w:link w:val="CommentText"/>
    <w:uiPriority w:val="99"/>
    <w:rsid w:val="003646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46B0"/>
    <w:rPr>
      <w:b/>
      <w:bCs/>
    </w:rPr>
  </w:style>
  <w:style w:type="character" w:customStyle="1" w:styleId="CommentSubjectChar">
    <w:name w:val="Comment Subject Char"/>
    <w:basedOn w:val="CommentTextChar"/>
    <w:link w:val="CommentSubject"/>
    <w:uiPriority w:val="99"/>
    <w:semiHidden/>
    <w:rsid w:val="003646B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6473C7"/>
    <w:rPr>
      <w:sz w:val="20"/>
      <w:szCs w:val="20"/>
    </w:rPr>
  </w:style>
  <w:style w:type="character" w:customStyle="1" w:styleId="FootnoteTextChar">
    <w:name w:val="Footnote Text Char"/>
    <w:basedOn w:val="DefaultParagraphFont"/>
    <w:link w:val="FootnoteText"/>
    <w:uiPriority w:val="99"/>
    <w:semiHidden/>
    <w:rsid w:val="006473C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473C7"/>
    <w:rPr>
      <w:vertAlign w:val="superscript"/>
    </w:rPr>
  </w:style>
  <w:style w:type="paragraph" w:styleId="HTMLPreformatted">
    <w:name w:val="HTML Preformatted"/>
    <w:basedOn w:val="Normal"/>
    <w:link w:val="HTMLPreformattedChar"/>
    <w:uiPriority w:val="99"/>
    <w:semiHidden/>
    <w:unhideWhenUsed/>
    <w:rsid w:val="005A5E2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5E2D"/>
    <w:rPr>
      <w:rFonts w:ascii="Consolas" w:eastAsia="Times New Roman" w:hAnsi="Consolas" w:cs="Times New Roman"/>
      <w:noProof/>
      <w:sz w:val="20"/>
      <w:szCs w:val="20"/>
      <w:lang w:val="vi-VN"/>
    </w:rPr>
  </w:style>
  <w:style w:type="table" w:styleId="TableGrid">
    <w:name w:val="Table Grid"/>
    <w:basedOn w:val="TableNormal"/>
    <w:uiPriority w:val="59"/>
    <w:rsid w:val="00CF5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CF5BDC"/>
    <w:pPr>
      <w:jc w:val="center"/>
    </w:pPr>
    <w:rPr>
      <w:rFonts w:ascii="VNI-Times" w:hAnsi="VNI-Times"/>
      <w:b/>
      <w:noProof w:val="0"/>
      <w:sz w:val="36"/>
      <w:szCs w:val="20"/>
      <w:lang w:val="en-US"/>
    </w:rPr>
  </w:style>
  <w:style w:type="character" w:customStyle="1" w:styleId="TitleChar">
    <w:name w:val="Title Char"/>
    <w:basedOn w:val="DefaultParagraphFont"/>
    <w:link w:val="Title"/>
    <w:rsid w:val="00CF5BDC"/>
    <w:rPr>
      <w:rFonts w:ascii="VNI-Times" w:eastAsia="Times New Roman" w:hAnsi="VNI-Times" w:cs="Times New Roman"/>
      <w:b/>
      <w:sz w:val="36"/>
      <w:szCs w:val="20"/>
    </w:rPr>
  </w:style>
  <w:style w:type="character" w:customStyle="1" w:styleId="ListParagraphChar">
    <w:name w:val="List Paragraph Char"/>
    <w:link w:val="ListParagraph"/>
    <w:uiPriority w:val="34"/>
    <w:locked/>
    <w:rsid w:val="005A2361"/>
    <w:rPr>
      <w:rFonts w:ascii="Times New Roman" w:eastAsia="Times New Roman" w:hAnsi="Times New Roman" w:cs="Times New Roman"/>
      <w:noProof/>
      <w:sz w:val="24"/>
      <w:szCs w:val="24"/>
      <w:lang w:val="vi-VN"/>
    </w:rPr>
  </w:style>
  <w:style w:type="character" w:customStyle="1" w:styleId="fontstyle01">
    <w:name w:val="fontstyle01"/>
    <w:basedOn w:val="DefaultParagraphFont"/>
    <w:rsid w:val="005A2361"/>
    <w:rPr>
      <w:rFonts w:ascii="CIDFont+F4" w:hAnsi="CIDFont+F4" w:hint="default"/>
      <w:b w:val="0"/>
      <w:bCs w:val="0"/>
      <w:i w:val="0"/>
      <w:iCs w:val="0"/>
      <w:color w:val="000000"/>
      <w:sz w:val="24"/>
      <w:szCs w:val="24"/>
    </w:rPr>
  </w:style>
  <w:style w:type="character" w:customStyle="1" w:styleId="hps">
    <w:name w:val="hps"/>
    <w:basedOn w:val="DefaultParagraphFont"/>
    <w:uiPriority w:val="99"/>
    <w:rsid w:val="00F11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22626">
      <w:bodyDiv w:val="1"/>
      <w:marLeft w:val="0"/>
      <w:marRight w:val="0"/>
      <w:marTop w:val="0"/>
      <w:marBottom w:val="0"/>
      <w:divBdr>
        <w:top w:val="none" w:sz="0" w:space="0" w:color="auto"/>
        <w:left w:val="none" w:sz="0" w:space="0" w:color="auto"/>
        <w:bottom w:val="none" w:sz="0" w:space="0" w:color="auto"/>
        <w:right w:val="none" w:sz="0" w:space="0" w:color="auto"/>
      </w:divBdr>
    </w:div>
    <w:div w:id="39912672">
      <w:bodyDiv w:val="1"/>
      <w:marLeft w:val="0"/>
      <w:marRight w:val="0"/>
      <w:marTop w:val="0"/>
      <w:marBottom w:val="0"/>
      <w:divBdr>
        <w:top w:val="none" w:sz="0" w:space="0" w:color="auto"/>
        <w:left w:val="none" w:sz="0" w:space="0" w:color="auto"/>
        <w:bottom w:val="none" w:sz="0" w:space="0" w:color="auto"/>
        <w:right w:val="none" w:sz="0" w:space="0" w:color="auto"/>
      </w:divBdr>
    </w:div>
    <w:div w:id="41104199">
      <w:bodyDiv w:val="1"/>
      <w:marLeft w:val="0"/>
      <w:marRight w:val="0"/>
      <w:marTop w:val="0"/>
      <w:marBottom w:val="0"/>
      <w:divBdr>
        <w:top w:val="none" w:sz="0" w:space="0" w:color="auto"/>
        <w:left w:val="none" w:sz="0" w:space="0" w:color="auto"/>
        <w:bottom w:val="none" w:sz="0" w:space="0" w:color="auto"/>
        <w:right w:val="none" w:sz="0" w:space="0" w:color="auto"/>
      </w:divBdr>
    </w:div>
    <w:div w:id="42171627">
      <w:bodyDiv w:val="1"/>
      <w:marLeft w:val="0"/>
      <w:marRight w:val="0"/>
      <w:marTop w:val="0"/>
      <w:marBottom w:val="0"/>
      <w:divBdr>
        <w:top w:val="none" w:sz="0" w:space="0" w:color="auto"/>
        <w:left w:val="none" w:sz="0" w:space="0" w:color="auto"/>
        <w:bottom w:val="none" w:sz="0" w:space="0" w:color="auto"/>
        <w:right w:val="none" w:sz="0" w:space="0" w:color="auto"/>
      </w:divBdr>
    </w:div>
    <w:div w:id="54085618">
      <w:bodyDiv w:val="1"/>
      <w:marLeft w:val="0"/>
      <w:marRight w:val="0"/>
      <w:marTop w:val="0"/>
      <w:marBottom w:val="0"/>
      <w:divBdr>
        <w:top w:val="none" w:sz="0" w:space="0" w:color="auto"/>
        <w:left w:val="none" w:sz="0" w:space="0" w:color="auto"/>
        <w:bottom w:val="none" w:sz="0" w:space="0" w:color="auto"/>
        <w:right w:val="none" w:sz="0" w:space="0" w:color="auto"/>
      </w:divBdr>
    </w:div>
    <w:div w:id="98918544">
      <w:bodyDiv w:val="1"/>
      <w:marLeft w:val="0"/>
      <w:marRight w:val="0"/>
      <w:marTop w:val="0"/>
      <w:marBottom w:val="0"/>
      <w:divBdr>
        <w:top w:val="none" w:sz="0" w:space="0" w:color="auto"/>
        <w:left w:val="none" w:sz="0" w:space="0" w:color="auto"/>
        <w:bottom w:val="none" w:sz="0" w:space="0" w:color="auto"/>
        <w:right w:val="none" w:sz="0" w:space="0" w:color="auto"/>
      </w:divBdr>
    </w:div>
    <w:div w:id="109983834">
      <w:bodyDiv w:val="1"/>
      <w:marLeft w:val="0"/>
      <w:marRight w:val="0"/>
      <w:marTop w:val="0"/>
      <w:marBottom w:val="0"/>
      <w:divBdr>
        <w:top w:val="none" w:sz="0" w:space="0" w:color="auto"/>
        <w:left w:val="none" w:sz="0" w:space="0" w:color="auto"/>
        <w:bottom w:val="none" w:sz="0" w:space="0" w:color="auto"/>
        <w:right w:val="none" w:sz="0" w:space="0" w:color="auto"/>
      </w:divBdr>
    </w:div>
    <w:div w:id="130683151">
      <w:bodyDiv w:val="1"/>
      <w:marLeft w:val="0"/>
      <w:marRight w:val="0"/>
      <w:marTop w:val="0"/>
      <w:marBottom w:val="0"/>
      <w:divBdr>
        <w:top w:val="none" w:sz="0" w:space="0" w:color="auto"/>
        <w:left w:val="none" w:sz="0" w:space="0" w:color="auto"/>
        <w:bottom w:val="none" w:sz="0" w:space="0" w:color="auto"/>
        <w:right w:val="none" w:sz="0" w:space="0" w:color="auto"/>
      </w:divBdr>
    </w:div>
    <w:div w:id="182207604">
      <w:bodyDiv w:val="1"/>
      <w:marLeft w:val="0"/>
      <w:marRight w:val="0"/>
      <w:marTop w:val="0"/>
      <w:marBottom w:val="0"/>
      <w:divBdr>
        <w:top w:val="none" w:sz="0" w:space="0" w:color="auto"/>
        <w:left w:val="none" w:sz="0" w:space="0" w:color="auto"/>
        <w:bottom w:val="none" w:sz="0" w:space="0" w:color="auto"/>
        <w:right w:val="none" w:sz="0" w:space="0" w:color="auto"/>
      </w:divBdr>
    </w:div>
    <w:div w:id="205340306">
      <w:bodyDiv w:val="1"/>
      <w:marLeft w:val="0"/>
      <w:marRight w:val="0"/>
      <w:marTop w:val="0"/>
      <w:marBottom w:val="0"/>
      <w:divBdr>
        <w:top w:val="none" w:sz="0" w:space="0" w:color="auto"/>
        <w:left w:val="none" w:sz="0" w:space="0" w:color="auto"/>
        <w:bottom w:val="none" w:sz="0" w:space="0" w:color="auto"/>
        <w:right w:val="none" w:sz="0" w:space="0" w:color="auto"/>
      </w:divBdr>
    </w:div>
    <w:div w:id="223495751">
      <w:bodyDiv w:val="1"/>
      <w:marLeft w:val="0"/>
      <w:marRight w:val="0"/>
      <w:marTop w:val="0"/>
      <w:marBottom w:val="0"/>
      <w:divBdr>
        <w:top w:val="none" w:sz="0" w:space="0" w:color="auto"/>
        <w:left w:val="none" w:sz="0" w:space="0" w:color="auto"/>
        <w:bottom w:val="none" w:sz="0" w:space="0" w:color="auto"/>
        <w:right w:val="none" w:sz="0" w:space="0" w:color="auto"/>
      </w:divBdr>
    </w:div>
    <w:div w:id="249117427">
      <w:bodyDiv w:val="1"/>
      <w:marLeft w:val="0"/>
      <w:marRight w:val="0"/>
      <w:marTop w:val="0"/>
      <w:marBottom w:val="0"/>
      <w:divBdr>
        <w:top w:val="none" w:sz="0" w:space="0" w:color="auto"/>
        <w:left w:val="none" w:sz="0" w:space="0" w:color="auto"/>
        <w:bottom w:val="none" w:sz="0" w:space="0" w:color="auto"/>
        <w:right w:val="none" w:sz="0" w:space="0" w:color="auto"/>
      </w:divBdr>
    </w:div>
    <w:div w:id="264115338">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347605542">
      <w:bodyDiv w:val="1"/>
      <w:marLeft w:val="0"/>
      <w:marRight w:val="0"/>
      <w:marTop w:val="0"/>
      <w:marBottom w:val="0"/>
      <w:divBdr>
        <w:top w:val="none" w:sz="0" w:space="0" w:color="auto"/>
        <w:left w:val="none" w:sz="0" w:space="0" w:color="auto"/>
        <w:bottom w:val="none" w:sz="0" w:space="0" w:color="auto"/>
        <w:right w:val="none" w:sz="0" w:space="0" w:color="auto"/>
      </w:divBdr>
    </w:div>
    <w:div w:id="366297275">
      <w:bodyDiv w:val="1"/>
      <w:marLeft w:val="0"/>
      <w:marRight w:val="0"/>
      <w:marTop w:val="0"/>
      <w:marBottom w:val="0"/>
      <w:divBdr>
        <w:top w:val="none" w:sz="0" w:space="0" w:color="auto"/>
        <w:left w:val="none" w:sz="0" w:space="0" w:color="auto"/>
        <w:bottom w:val="none" w:sz="0" w:space="0" w:color="auto"/>
        <w:right w:val="none" w:sz="0" w:space="0" w:color="auto"/>
      </w:divBdr>
    </w:div>
    <w:div w:id="381026524">
      <w:bodyDiv w:val="1"/>
      <w:marLeft w:val="0"/>
      <w:marRight w:val="0"/>
      <w:marTop w:val="0"/>
      <w:marBottom w:val="0"/>
      <w:divBdr>
        <w:top w:val="none" w:sz="0" w:space="0" w:color="auto"/>
        <w:left w:val="none" w:sz="0" w:space="0" w:color="auto"/>
        <w:bottom w:val="none" w:sz="0" w:space="0" w:color="auto"/>
        <w:right w:val="none" w:sz="0" w:space="0" w:color="auto"/>
      </w:divBdr>
    </w:div>
    <w:div w:id="394403167">
      <w:bodyDiv w:val="1"/>
      <w:marLeft w:val="0"/>
      <w:marRight w:val="0"/>
      <w:marTop w:val="0"/>
      <w:marBottom w:val="0"/>
      <w:divBdr>
        <w:top w:val="none" w:sz="0" w:space="0" w:color="auto"/>
        <w:left w:val="none" w:sz="0" w:space="0" w:color="auto"/>
        <w:bottom w:val="none" w:sz="0" w:space="0" w:color="auto"/>
        <w:right w:val="none" w:sz="0" w:space="0" w:color="auto"/>
      </w:divBdr>
    </w:div>
    <w:div w:id="424113197">
      <w:bodyDiv w:val="1"/>
      <w:marLeft w:val="0"/>
      <w:marRight w:val="0"/>
      <w:marTop w:val="0"/>
      <w:marBottom w:val="0"/>
      <w:divBdr>
        <w:top w:val="none" w:sz="0" w:space="0" w:color="auto"/>
        <w:left w:val="none" w:sz="0" w:space="0" w:color="auto"/>
        <w:bottom w:val="none" w:sz="0" w:space="0" w:color="auto"/>
        <w:right w:val="none" w:sz="0" w:space="0" w:color="auto"/>
      </w:divBdr>
    </w:div>
    <w:div w:id="431630037">
      <w:bodyDiv w:val="1"/>
      <w:marLeft w:val="0"/>
      <w:marRight w:val="0"/>
      <w:marTop w:val="0"/>
      <w:marBottom w:val="0"/>
      <w:divBdr>
        <w:top w:val="none" w:sz="0" w:space="0" w:color="auto"/>
        <w:left w:val="none" w:sz="0" w:space="0" w:color="auto"/>
        <w:bottom w:val="none" w:sz="0" w:space="0" w:color="auto"/>
        <w:right w:val="none" w:sz="0" w:space="0" w:color="auto"/>
      </w:divBdr>
    </w:div>
    <w:div w:id="445320807">
      <w:bodyDiv w:val="1"/>
      <w:marLeft w:val="0"/>
      <w:marRight w:val="0"/>
      <w:marTop w:val="0"/>
      <w:marBottom w:val="0"/>
      <w:divBdr>
        <w:top w:val="none" w:sz="0" w:space="0" w:color="auto"/>
        <w:left w:val="none" w:sz="0" w:space="0" w:color="auto"/>
        <w:bottom w:val="none" w:sz="0" w:space="0" w:color="auto"/>
        <w:right w:val="none" w:sz="0" w:space="0" w:color="auto"/>
      </w:divBdr>
    </w:div>
    <w:div w:id="508254648">
      <w:bodyDiv w:val="1"/>
      <w:marLeft w:val="0"/>
      <w:marRight w:val="0"/>
      <w:marTop w:val="0"/>
      <w:marBottom w:val="0"/>
      <w:divBdr>
        <w:top w:val="none" w:sz="0" w:space="0" w:color="auto"/>
        <w:left w:val="none" w:sz="0" w:space="0" w:color="auto"/>
        <w:bottom w:val="none" w:sz="0" w:space="0" w:color="auto"/>
        <w:right w:val="none" w:sz="0" w:space="0" w:color="auto"/>
      </w:divBdr>
    </w:div>
    <w:div w:id="546452668">
      <w:bodyDiv w:val="1"/>
      <w:marLeft w:val="0"/>
      <w:marRight w:val="0"/>
      <w:marTop w:val="0"/>
      <w:marBottom w:val="0"/>
      <w:divBdr>
        <w:top w:val="none" w:sz="0" w:space="0" w:color="auto"/>
        <w:left w:val="none" w:sz="0" w:space="0" w:color="auto"/>
        <w:bottom w:val="none" w:sz="0" w:space="0" w:color="auto"/>
        <w:right w:val="none" w:sz="0" w:space="0" w:color="auto"/>
      </w:divBdr>
    </w:div>
    <w:div w:id="567107584">
      <w:bodyDiv w:val="1"/>
      <w:marLeft w:val="0"/>
      <w:marRight w:val="0"/>
      <w:marTop w:val="0"/>
      <w:marBottom w:val="0"/>
      <w:divBdr>
        <w:top w:val="none" w:sz="0" w:space="0" w:color="auto"/>
        <w:left w:val="none" w:sz="0" w:space="0" w:color="auto"/>
        <w:bottom w:val="none" w:sz="0" w:space="0" w:color="auto"/>
        <w:right w:val="none" w:sz="0" w:space="0" w:color="auto"/>
      </w:divBdr>
    </w:div>
    <w:div w:id="619648095">
      <w:bodyDiv w:val="1"/>
      <w:marLeft w:val="0"/>
      <w:marRight w:val="0"/>
      <w:marTop w:val="0"/>
      <w:marBottom w:val="0"/>
      <w:divBdr>
        <w:top w:val="none" w:sz="0" w:space="0" w:color="auto"/>
        <w:left w:val="none" w:sz="0" w:space="0" w:color="auto"/>
        <w:bottom w:val="none" w:sz="0" w:space="0" w:color="auto"/>
        <w:right w:val="none" w:sz="0" w:space="0" w:color="auto"/>
      </w:divBdr>
    </w:div>
    <w:div w:id="683480937">
      <w:bodyDiv w:val="1"/>
      <w:marLeft w:val="0"/>
      <w:marRight w:val="0"/>
      <w:marTop w:val="0"/>
      <w:marBottom w:val="0"/>
      <w:divBdr>
        <w:top w:val="none" w:sz="0" w:space="0" w:color="auto"/>
        <w:left w:val="none" w:sz="0" w:space="0" w:color="auto"/>
        <w:bottom w:val="none" w:sz="0" w:space="0" w:color="auto"/>
        <w:right w:val="none" w:sz="0" w:space="0" w:color="auto"/>
      </w:divBdr>
    </w:div>
    <w:div w:id="723673101">
      <w:bodyDiv w:val="1"/>
      <w:marLeft w:val="0"/>
      <w:marRight w:val="0"/>
      <w:marTop w:val="0"/>
      <w:marBottom w:val="0"/>
      <w:divBdr>
        <w:top w:val="none" w:sz="0" w:space="0" w:color="auto"/>
        <w:left w:val="none" w:sz="0" w:space="0" w:color="auto"/>
        <w:bottom w:val="none" w:sz="0" w:space="0" w:color="auto"/>
        <w:right w:val="none" w:sz="0" w:space="0" w:color="auto"/>
      </w:divBdr>
    </w:div>
    <w:div w:id="826284335">
      <w:bodyDiv w:val="1"/>
      <w:marLeft w:val="0"/>
      <w:marRight w:val="0"/>
      <w:marTop w:val="0"/>
      <w:marBottom w:val="0"/>
      <w:divBdr>
        <w:top w:val="none" w:sz="0" w:space="0" w:color="auto"/>
        <w:left w:val="none" w:sz="0" w:space="0" w:color="auto"/>
        <w:bottom w:val="none" w:sz="0" w:space="0" w:color="auto"/>
        <w:right w:val="none" w:sz="0" w:space="0" w:color="auto"/>
      </w:divBdr>
    </w:div>
    <w:div w:id="841119118">
      <w:bodyDiv w:val="1"/>
      <w:marLeft w:val="0"/>
      <w:marRight w:val="0"/>
      <w:marTop w:val="0"/>
      <w:marBottom w:val="0"/>
      <w:divBdr>
        <w:top w:val="none" w:sz="0" w:space="0" w:color="auto"/>
        <w:left w:val="none" w:sz="0" w:space="0" w:color="auto"/>
        <w:bottom w:val="none" w:sz="0" w:space="0" w:color="auto"/>
        <w:right w:val="none" w:sz="0" w:space="0" w:color="auto"/>
      </w:divBdr>
    </w:div>
    <w:div w:id="853298996">
      <w:bodyDiv w:val="1"/>
      <w:marLeft w:val="0"/>
      <w:marRight w:val="0"/>
      <w:marTop w:val="0"/>
      <w:marBottom w:val="0"/>
      <w:divBdr>
        <w:top w:val="none" w:sz="0" w:space="0" w:color="auto"/>
        <w:left w:val="none" w:sz="0" w:space="0" w:color="auto"/>
        <w:bottom w:val="none" w:sz="0" w:space="0" w:color="auto"/>
        <w:right w:val="none" w:sz="0" w:space="0" w:color="auto"/>
      </w:divBdr>
    </w:div>
    <w:div w:id="861210645">
      <w:bodyDiv w:val="1"/>
      <w:marLeft w:val="0"/>
      <w:marRight w:val="0"/>
      <w:marTop w:val="0"/>
      <w:marBottom w:val="0"/>
      <w:divBdr>
        <w:top w:val="none" w:sz="0" w:space="0" w:color="auto"/>
        <w:left w:val="none" w:sz="0" w:space="0" w:color="auto"/>
        <w:bottom w:val="none" w:sz="0" w:space="0" w:color="auto"/>
        <w:right w:val="none" w:sz="0" w:space="0" w:color="auto"/>
      </w:divBdr>
    </w:div>
    <w:div w:id="904604181">
      <w:bodyDiv w:val="1"/>
      <w:marLeft w:val="0"/>
      <w:marRight w:val="0"/>
      <w:marTop w:val="0"/>
      <w:marBottom w:val="0"/>
      <w:divBdr>
        <w:top w:val="none" w:sz="0" w:space="0" w:color="auto"/>
        <w:left w:val="none" w:sz="0" w:space="0" w:color="auto"/>
        <w:bottom w:val="none" w:sz="0" w:space="0" w:color="auto"/>
        <w:right w:val="none" w:sz="0" w:space="0" w:color="auto"/>
      </w:divBdr>
    </w:div>
    <w:div w:id="940524726">
      <w:bodyDiv w:val="1"/>
      <w:marLeft w:val="0"/>
      <w:marRight w:val="0"/>
      <w:marTop w:val="0"/>
      <w:marBottom w:val="0"/>
      <w:divBdr>
        <w:top w:val="none" w:sz="0" w:space="0" w:color="auto"/>
        <w:left w:val="none" w:sz="0" w:space="0" w:color="auto"/>
        <w:bottom w:val="none" w:sz="0" w:space="0" w:color="auto"/>
        <w:right w:val="none" w:sz="0" w:space="0" w:color="auto"/>
      </w:divBdr>
    </w:div>
    <w:div w:id="986085051">
      <w:bodyDiv w:val="1"/>
      <w:marLeft w:val="0"/>
      <w:marRight w:val="0"/>
      <w:marTop w:val="0"/>
      <w:marBottom w:val="0"/>
      <w:divBdr>
        <w:top w:val="none" w:sz="0" w:space="0" w:color="auto"/>
        <w:left w:val="none" w:sz="0" w:space="0" w:color="auto"/>
        <w:bottom w:val="none" w:sz="0" w:space="0" w:color="auto"/>
        <w:right w:val="none" w:sz="0" w:space="0" w:color="auto"/>
      </w:divBdr>
    </w:div>
    <w:div w:id="1005861445">
      <w:bodyDiv w:val="1"/>
      <w:marLeft w:val="0"/>
      <w:marRight w:val="0"/>
      <w:marTop w:val="0"/>
      <w:marBottom w:val="0"/>
      <w:divBdr>
        <w:top w:val="none" w:sz="0" w:space="0" w:color="auto"/>
        <w:left w:val="none" w:sz="0" w:space="0" w:color="auto"/>
        <w:bottom w:val="none" w:sz="0" w:space="0" w:color="auto"/>
        <w:right w:val="none" w:sz="0" w:space="0" w:color="auto"/>
      </w:divBdr>
    </w:div>
    <w:div w:id="1007177095">
      <w:bodyDiv w:val="1"/>
      <w:marLeft w:val="0"/>
      <w:marRight w:val="0"/>
      <w:marTop w:val="0"/>
      <w:marBottom w:val="0"/>
      <w:divBdr>
        <w:top w:val="none" w:sz="0" w:space="0" w:color="auto"/>
        <w:left w:val="none" w:sz="0" w:space="0" w:color="auto"/>
        <w:bottom w:val="none" w:sz="0" w:space="0" w:color="auto"/>
        <w:right w:val="none" w:sz="0" w:space="0" w:color="auto"/>
      </w:divBdr>
    </w:div>
    <w:div w:id="1013998659">
      <w:bodyDiv w:val="1"/>
      <w:marLeft w:val="0"/>
      <w:marRight w:val="0"/>
      <w:marTop w:val="0"/>
      <w:marBottom w:val="0"/>
      <w:divBdr>
        <w:top w:val="none" w:sz="0" w:space="0" w:color="auto"/>
        <w:left w:val="none" w:sz="0" w:space="0" w:color="auto"/>
        <w:bottom w:val="none" w:sz="0" w:space="0" w:color="auto"/>
        <w:right w:val="none" w:sz="0" w:space="0" w:color="auto"/>
      </w:divBdr>
    </w:div>
    <w:div w:id="1036465316">
      <w:bodyDiv w:val="1"/>
      <w:marLeft w:val="0"/>
      <w:marRight w:val="0"/>
      <w:marTop w:val="0"/>
      <w:marBottom w:val="0"/>
      <w:divBdr>
        <w:top w:val="none" w:sz="0" w:space="0" w:color="auto"/>
        <w:left w:val="none" w:sz="0" w:space="0" w:color="auto"/>
        <w:bottom w:val="none" w:sz="0" w:space="0" w:color="auto"/>
        <w:right w:val="none" w:sz="0" w:space="0" w:color="auto"/>
      </w:divBdr>
    </w:div>
    <w:div w:id="1063790759">
      <w:bodyDiv w:val="1"/>
      <w:marLeft w:val="0"/>
      <w:marRight w:val="0"/>
      <w:marTop w:val="0"/>
      <w:marBottom w:val="0"/>
      <w:divBdr>
        <w:top w:val="none" w:sz="0" w:space="0" w:color="auto"/>
        <w:left w:val="none" w:sz="0" w:space="0" w:color="auto"/>
        <w:bottom w:val="none" w:sz="0" w:space="0" w:color="auto"/>
        <w:right w:val="none" w:sz="0" w:space="0" w:color="auto"/>
      </w:divBdr>
    </w:div>
    <w:div w:id="1069963584">
      <w:bodyDiv w:val="1"/>
      <w:marLeft w:val="0"/>
      <w:marRight w:val="0"/>
      <w:marTop w:val="0"/>
      <w:marBottom w:val="0"/>
      <w:divBdr>
        <w:top w:val="none" w:sz="0" w:space="0" w:color="auto"/>
        <w:left w:val="none" w:sz="0" w:space="0" w:color="auto"/>
        <w:bottom w:val="none" w:sz="0" w:space="0" w:color="auto"/>
        <w:right w:val="none" w:sz="0" w:space="0" w:color="auto"/>
      </w:divBdr>
    </w:div>
    <w:div w:id="1099061862">
      <w:bodyDiv w:val="1"/>
      <w:marLeft w:val="0"/>
      <w:marRight w:val="0"/>
      <w:marTop w:val="0"/>
      <w:marBottom w:val="0"/>
      <w:divBdr>
        <w:top w:val="none" w:sz="0" w:space="0" w:color="auto"/>
        <w:left w:val="none" w:sz="0" w:space="0" w:color="auto"/>
        <w:bottom w:val="none" w:sz="0" w:space="0" w:color="auto"/>
        <w:right w:val="none" w:sz="0" w:space="0" w:color="auto"/>
      </w:divBdr>
    </w:div>
    <w:div w:id="1148473172">
      <w:bodyDiv w:val="1"/>
      <w:marLeft w:val="0"/>
      <w:marRight w:val="0"/>
      <w:marTop w:val="0"/>
      <w:marBottom w:val="0"/>
      <w:divBdr>
        <w:top w:val="none" w:sz="0" w:space="0" w:color="auto"/>
        <w:left w:val="none" w:sz="0" w:space="0" w:color="auto"/>
        <w:bottom w:val="none" w:sz="0" w:space="0" w:color="auto"/>
        <w:right w:val="none" w:sz="0" w:space="0" w:color="auto"/>
      </w:divBdr>
    </w:div>
    <w:div w:id="1162431123">
      <w:bodyDiv w:val="1"/>
      <w:marLeft w:val="0"/>
      <w:marRight w:val="0"/>
      <w:marTop w:val="0"/>
      <w:marBottom w:val="0"/>
      <w:divBdr>
        <w:top w:val="none" w:sz="0" w:space="0" w:color="auto"/>
        <w:left w:val="none" w:sz="0" w:space="0" w:color="auto"/>
        <w:bottom w:val="none" w:sz="0" w:space="0" w:color="auto"/>
        <w:right w:val="none" w:sz="0" w:space="0" w:color="auto"/>
      </w:divBdr>
    </w:div>
    <w:div w:id="1190993344">
      <w:bodyDiv w:val="1"/>
      <w:marLeft w:val="0"/>
      <w:marRight w:val="0"/>
      <w:marTop w:val="0"/>
      <w:marBottom w:val="0"/>
      <w:divBdr>
        <w:top w:val="none" w:sz="0" w:space="0" w:color="auto"/>
        <w:left w:val="none" w:sz="0" w:space="0" w:color="auto"/>
        <w:bottom w:val="none" w:sz="0" w:space="0" w:color="auto"/>
        <w:right w:val="none" w:sz="0" w:space="0" w:color="auto"/>
      </w:divBdr>
    </w:div>
    <w:div w:id="1204446053">
      <w:bodyDiv w:val="1"/>
      <w:marLeft w:val="0"/>
      <w:marRight w:val="0"/>
      <w:marTop w:val="0"/>
      <w:marBottom w:val="0"/>
      <w:divBdr>
        <w:top w:val="none" w:sz="0" w:space="0" w:color="auto"/>
        <w:left w:val="none" w:sz="0" w:space="0" w:color="auto"/>
        <w:bottom w:val="none" w:sz="0" w:space="0" w:color="auto"/>
        <w:right w:val="none" w:sz="0" w:space="0" w:color="auto"/>
      </w:divBdr>
    </w:div>
    <w:div w:id="1279293358">
      <w:bodyDiv w:val="1"/>
      <w:marLeft w:val="0"/>
      <w:marRight w:val="0"/>
      <w:marTop w:val="0"/>
      <w:marBottom w:val="0"/>
      <w:divBdr>
        <w:top w:val="none" w:sz="0" w:space="0" w:color="auto"/>
        <w:left w:val="none" w:sz="0" w:space="0" w:color="auto"/>
        <w:bottom w:val="none" w:sz="0" w:space="0" w:color="auto"/>
        <w:right w:val="none" w:sz="0" w:space="0" w:color="auto"/>
      </w:divBdr>
    </w:div>
    <w:div w:id="1286614626">
      <w:bodyDiv w:val="1"/>
      <w:marLeft w:val="0"/>
      <w:marRight w:val="0"/>
      <w:marTop w:val="0"/>
      <w:marBottom w:val="0"/>
      <w:divBdr>
        <w:top w:val="none" w:sz="0" w:space="0" w:color="auto"/>
        <w:left w:val="none" w:sz="0" w:space="0" w:color="auto"/>
        <w:bottom w:val="none" w:sz="0" w:space="0" w:color="auto"/>
        <w:right w:val="none" w:sz="0" w:space="0" w:color="auto"/>
      </w:divBdr>
    </w:div>
    <w:div w:id="1332224403">
      <w:bodyDiv w:val="1"/>
      <w:marLeft w:val="0"/>
      <w:marRight w:val="0"/>
      <w:marTop w:val="0"/>
      <w:marBottom w:val="0"/>
      <w:divBdr>
        <w:top w:val="none" w:sz="0" w:space="0" w:color="auto"/>
        <w:left w:val="none" w:sz="0" w:space="0" w:color="auto"/>
        <w:bottom w:val="none" w:sz="0" w:space="0" w:color="auto"/>
        <w:right w:val="none" w:sz="0" w:space="0" w:color="auto"/>
      </w:divBdr>
    </w:div>
    <w:div w:id="1379017037">
      <w:bodyDiv w:val="1"/>
      <w:marLeft w:val="0"/>
      <w:marRight w:val="0"/>
      <w:marTop w:val="0"/>
      <w:marBottom w:val="0"/>
      <w:divBdr>
        <w:top w:val="none" w:sz="0" w:space="0" w:color="auto"/>
        <w:left w:val="none" w:sz="0" w:space="0" w:color="auto"/>
        <w:bottom w:val="none" w:sz="0" w:space="0" w:color="auto"/>
        <w:right w:val="none" w:sz="0" w:space="0" w:color="auto"/>
      </w:divBdr>
    </w:div>
    <w:div w:id="1465535985">
      <w:bodyDiv w:val="1"/>
      <w:marLeft w:val="0"/>
      <w:marRight w:val="0"/>
      <w:marTop w:val="0"/>
      <w:marBottom w:val="0"/>
      <w:divBdr>
        <w:top w:val="none" w:sz="0" w:space="0" w:color="auto"/>
        <w:left w:val="none" w:sz="0" w:space="0" w:color="auto"/>
        <w:bottom w:val="none" w:sz="0" w:space="0" w:color="auto"/>
        <w:right w:val="none" w:sz="0" w:space="0" w:color="auto"/>
      </w:divBdr>
    </w:div>
    <w:div w:id="1523787243">
      <w:bodyDiv w:val="1"/>
      <w:marLeft w:val="0"/>
      <w:marRight w:val="0"/>
      <w:marTop w:val="0"/>
      <w:marBottom w:val="0"/>
      <w:divBdr>
        <w:top w:val="none" w:sz="0" w:space="0" w:color="auto"/>
        <w:left w:val="none" w:sz="0" w:space="0" w:color="auto"/>
        <w:bottom w:val="none" w:sz="0" w:space="0" w:color="auto"/>
        <w:right w:val="none" w:sz="0" w:space="0" w:color="auto"/>
      </w:divBdr>
    </w:div>
    <w:div w:id="1578006121">
      <w:bodyDiv w:val="1"/>
      <w:marLeft w:val="0"/>
      <w:marRight w:val="0"/>
      <w:marTop w:val="0"/>
      <w:marBottom w:val="0"/>
      <w:divBdr>
        <w:top w:val="none" w:sz="0" w:space="0" w:color="auto"/>
        <w:left w:val="none" w:sz="0" w:space="0" w:color="auto"/>
        <w:bottom w:val="none" w:sz="0" w:space="0" w:color="auto"/>
        <w:right w:val="none" w:sz="0" w:space="0" w:color="auto"/>
      </w:divBdr>
    </w:div>
    <w:div w:id="1603225071">
      <w:bodyDiv w:val="1"/>
      <w:marLeft w:val="0"/>
      <w:marRight w:val="0"/>
      <w:marTop w:val="0"/>
      <w:marBottom w:val="0"/>
      <w:divBdr>
        <w:top w:val="none" w:sz="0" w:space="0" w:color="auto"/>
        <w:left w:val="none" w:sz="0" w:space="0" w:color="auto"/>
        <w:bottom w:val="none" w:sz="0" w:space="0" w:color="auto"/>
        <w:right w:val="none" w:sz="0" w:space="0" w:color="auto"/>
      </w:divBdr>
    </w:div>
    <w:div w:id="1605117316">
      <w:bodyDiv w:val="1"/>
      <w:marLeft w:val="0"/>
      <w:marRight w:val="0"/>
      <w:marTop w:val="0"/>
      <w:marBottom w:val="0"/>
      <w:divBdr>
        <w:top w:val="none" w:sz="0" w:space="0" w:color="auto"/>
        <w:left w:val="none" w:sz="0" w:space="0" w:color="auto"/>
        <w:bottom w:val="none" w:sz="0" w:space="0" w:color="auto"/>
        <w:right w:val="none" w:sz="0" w:space="0" w:color="auto"/>
      </w:divBdr>
    </w:div>
    <w:div w:id="1609192063">
      <w:bodyDiv w:val="1"/>
      <w:marLeft w:val="0"/>
      <w:marRight w:val="0"/>
      <w:marTop w:val="0"/>
      <w:marBottom w:val="0"/>
      <w:divBdr>
        <w:top w:val="none" w:sz="0" w:space="0" w:color="auto"/>
        <w:left w:val="none" w:sz="0" w:space="0" w:color="auto"/>
        <w:bottom w:val="none" w:sz="0" w:space="0" w:color="auto"/>
        <w:right w:val="none" w:sz="0" w:space="0" w:color="auto"/>
      </w:divBdr>
    </w:div>
    <w:div w:id="1736590599">
      <w:bodyDiv w:val="1"/>
      <w:marLeft w:val="0"/>
      <w:marRight w:val="0"/>
      <w:marTop w:val="0"/>
      <w:marBottom w:val="0"/>
      <w:divBdr>
        <w:top w:val="none" w:sz="0" w:space="0" w:color="auto"/>
        <w:left w:val="none" w:sz="0" w:space="0" w:color="auto"/>
        <w:bottom w:val="none" w:sz="0" w:space="0" w:color="auto"/>
        <w:right w:val="none" w:sz="0" w:space="0" w:color="auto"/>
      </w:divBdr>
    </w:div>
    <w:div w:id="1742369808">
      <w:bodyDiv w:val="1"/>
      <w:marLeft w:val="0"/>
      <w:marRight w:val="0"/>
      <w:marTop w:val="0"/>
      <w:marBottom w:val="0"/>
      <w:divBdr>
        <w:top w:val="none" w:sz="0" w:space="0" w:color="auto"/>
        <w:left w:val="none" w:sz="0" w:space="0" w:color="auto"/>
        <w:bottom w:val="none" w:sz="0" w:space="0" w:color="auto"/>
        <w:right w:val="none" w:sz="0" w:space="0" w:color="auto"/>
      </w:divBdr>
    </w:div>
    <w:div w:id="1756592586">
      <w:bodyDiv w:val="1"/>
      <w:marLeft w:val="0"/>
      <w:marRight w:val="0"/>
      <w:marTop w:val="0"/>
      <w:marBottom w:val="0"/>
      <w:divBdr>
        <w:top w:val="none" w:sz="0" w:space="0" w:color="auto"/>
        <w:left w:val="none" w:sz="0" w:space="0" w:color="auto"/>
        <w:bottom w:val="none" w:sz="0" w:space="0" w:color="auto"/>
        <w:right w:val="none" w:sz="0" w:space="0" w:color="auto"/>
      </w:divBdr>
    </w:div>
    <w:div w:id="1798794941">
      <w:bodyDiv w:val="1"/>
      <w:marLeft w:val="0"/>
      <w:marRight w:val="0"/>
      <w:marTop w:val="0"/>
      <w:marBottom w:val="0"/>
      <w:divBdr>
        <w:top w:val="none" w:sz="0" w:space="0" w:color="auto"/>
        <w:left w:val="none" w:sz="0" w:space="0" w:color="auto"/>
        <w:bottom w:val="none" w:sz="0" w:space="0" w:color="auto"/>
        <w:right w:val="none" w:sz="0" w:space="0" w:color="auto"/>
      </w:divBdr>
    </w:div>
    <w:div w:id="1799183551">
      <w:bodyDiv w:val="1"/>
      <w:marLeft w:val="0"/>
      <w:marRight w:val="0"/>
      <w:marTop w:val="0"/>
      <w:marBottom w:val="0"/>
      <w:divBdr>
        <w:top w:val="none" w:sz="0" w:space="0" w:color="auto"/>
        <w:left w:val="none" w:sz="0" w:space="0" w:color="auto"/>
        <w:bottom w:val="none" w:sz="0" w:space="0" w:color="auto"/>
        <w:right w:val="none" w:sz="0" w:space="0" w:color="auto"/>
      </w:divBdr>
    </w:div>
    <w:div w:id="1814373631">
      <w:bodyDiv w:val="1"/>
      <w:marLeft w:val="0"/>
      <w:marRight w:val="0"/>
      <w:marTop w:val="0"/>
      <w:marBottom w:val="0"/>
      <w:divBdr>
        <w:top w:val="none" w:sz="0" w:space="0" w:color="auto"/>
        <w:left w:val="none" w:sz="0" w:space="0" w:color="auto"/>
        <w:bottom w:val="none" w:sz="0" w:space="0" w:color="auto"/>
        <w:right w:val="none" w:sz="0" w:space="0" w:color="auto"/>
      </w:divBdr>
    </w:div>
    <w:div w:id="1854831050">
      <w:bodyDiv w:val="1"/>
      <w:marLeft w:val="0"/>
      <w:marRight w:val="0"/>
      <w:marTop w:val="0"/>
      <w:marBottom w:val="0"/>
      <w:divBdr>
        <w:top w:val="none" w:sz="0" w:space="0" w:color="auto"/>
        <w:left w:val="none" w:sz="0" w:space="0" w:color="auto"/>
        <w:bottom w:val="none" w:sz="0" w:space="0" w:color="auto"/>
        <w:right w:val="none" w:sz="0" w:space="0" w:color="auto"/>
      </w:divBdr>
    </w:div>
    <w:div w:id="1867405471">
      <w:bodyDiv w:val="1"/>
      <w:marLeft w:val="0"/>
      <w:marRight w:val="0"/>
      <w:marTop w:val="0"/>
      <w:marBottom w:val="0"/>
      <w:divBdr>
        <w:top w:val="none" w:sz="0" w:space="0" w:color="auto"/>
        <w:left w:val="none" w:sz="0" w:space="0" w:color="auto"/>
        <w:bottom w:val="none" w:sz="0" w:space="0" w:color="auto"/>
        <w:right w:val="none" w:sz="0" w:space="0" w:color="auto"/>
      </w:divBdr>
    </w:div>
    <w:div w:id="1886217969">
      <w:bodyDiv w:val="1"/>
      <w:marLeft w:val="0"/>
      <w:marRight w:val="0"/>
      <w:marTop w:val="0"/>
      <w:marBottom w:val="0"/>
      <w:divBdr>
        <w:top w:val="none" w:sz="0" w:space="0" w:color="auto"/>
        <w:left w:val="none" w:sz="0" w:space="0" w:color="auto"/>
        <w:bottom w:val="none" w:sz="0" w:space="0" w:color="auto"/>
        <w:right w:val="none" w:sz="0" w:space="0" w:color="auto"/>
      </w:divBdr>
    </w:div>
    <w:div w:id="1887257627">
      <w:bodyDiv w:val="1"/>
      <w:marLeft w:val="0"/>
      <w:marRight w:val="0"/>
      <w:marTop w:val="0"/>
      <w:marBottom w:val="0"/>
      <w:divBdr>
        <w:top w:val="none" w:sz="0" w:space="0" w:color="auto"/>
        <w:left w:val="none" w:sz="0" w:space="0" w:color="auto"/>
        <w:bottom w:val="none" w:sz="0" w:space="0" w:color="auto"/>
        <w:right w:val="none" w:sz="0" w:space="0" w:color="auto"/>
      </w:divBdr>
    </w:div>
    <w:div w:id="1889145651">
      <w:bodyDiv w:val="1"/>
      <w:marLeft w:val="0"/>
      <w:marRight w:val="0"/>
      <w:marTop w:val="0"/>
      <w:marBottom w:val="0"/>
      <w:divBdr>
        <w:top w:val="none" w:sz="0" w:space="0" w:color="auto"/>
        <w:left w:val="none" w:sz="0" w:space="0" w:color="auto"/>
        <w:bottom w:val="none" w:sz="0" w:space="0" w:color="auto"/>
        <w:right w:val="none" w:sz="0" w:space="0" w:color="auto"/>
      </w:divBdr>
    </w:div>
    <w:div w:id="1917087055">
      <w:bodyDiv w:val="1"/>
      <w:marLeft w:val="0"/>
      <w:marRight w:val="0"/>
      <w:marTop w:val="0"/>
      <w:marBottom w:val="0"/>
      <w:divBdr>
        <w:top w:val="none" w:sz="0" w:space="0" w:color="auto"/>
        <w:left w:val="none" w:sz="0" w:space="0" w:color="auto"/>
        <w:bottom w:val="none" w:sz="0" w:space="0" w:color="auto"/>
        <w:right w:val="none" w:sz="0" w:space="0" w:color="auto"/>
      </w:divBdr>
    </w:div>
    <w:div w:id="1944340184">
      <w:bodyDiv w:val="1"/>
      <w:marLeft w:val="0"/>
      <w:marRight w:val="0"/>
      <w:marTop w:val="0"/>
      <w:marBottom w:val="0"/>
      <w:divBdr>
        <w:top w:val="none" w:sz="0" w:space="0" w:color="auto"/>
        <w:left w:val="none" w:sz="0" w:space="0" w:color="auto"/>
        <w:bottom w:val="none" w:sz="0" w:space="0" w:color="auto"/>
        <w:right w:val="none" w:sz="0" w:space="0" w:color="auto"/>
      </w:divBdr>
    </w:div>
    <w:div w:id="1951667496">
      <w:bodyDiv w:val="1"/>
      <w:marLeft w:val="0"/>
      <w:marRight w:val="0"/>
      <w:marTop w:val="0"/>
      <w:marBottom w:val="0"/>
      <w:divBdr>
        <w:top w:val="none" w:sz="0" w:space="0" w:color="auto"/>
        <w:left w:val="none" w:sz="0" w:space="0" w:color="auto"/>
        <w:bottom w:val="none" w:sz="0" w:space="0" w:color="auto"/>
        <w:right w:val="none" w:sz="0" w:space="0" w:color="auto"/>
      </w:divBdr>
    </w:div>
    <w:div w:id="1987590826">
      <w:bodyDiv w:val="1"/>
      <w:marLeft w:val="0"/>
      <w:marRight w:val="0"/>
      <w:marTop w:val="0"/>
      <w:marBottom w:val="0"/>
      <w:divBdr>
        <w:top w:val="none" w:sz="0" w:space="0" w:color="auto"/>
        <w:left w:val="none" w:sz="0" w:space="0" w:color="auto"/>
        <w:bottom w:val="none" w:sz="0" w:space="0" w:color="auto"/>
        <w:right w:val="none" w:sz="0" w:space="0" w:color="auto"/>
      </w:divBdr>
    </w:div>
    <w:div w:id="2012834926">
      <w:bodyDiv w:val="1"/>
      <w:marLeft w:val="0"/>
      <w:marRight w:val="0"/>
      <w:marTop w:val="0"/>
      <w:marBottom w:val="0"/>
      <w:divBdr>
        <w:top w:val="none" w:sz="0" w:space="0" w:color="auto"/>
        <w:left w:val="none" w:sz="0" w:space="0" w:color="auto"/>
        <w:bottom w:val="none" w:sz="0" w:space="0" w:color="auto"/>
        <w:right w:val="none" w:sz="0" w:space="0" w:color="auto"/>
      </w:divBdr>
    </w:div>
    <w:div w:id="2026012153">
      <w:bodyDiv w:val="1"/>
      <w:marLeft w:val="0"/>
      <w:marRight w:val="0"/>
      <w:marTop w:val="0"/>
      <w:marBottom w:val="0"/>
      <w:divBdr>
        <w:top w:val="none" w:sz="0" w:space="0" w:color="auto"/>
        <w:left w:val="none" w:sz="0" w:space="0" w:color="auto"/>
        <w:bottom w:val="none" w:sz="0" w:space="0" w:color="auto"/>
        <w:right w:val="none" w:sz="0" w:space="0" w:color="auto"/>
      </w:divBdr>
    </w:div>
    <w:div w:id="2054310476">
      <w:bodyDiv w:val="1"/>
      <w:marLeft w:val="0"/>
      <w:marRight w:val="0"/>
      <w:marTop w:val="0"/>
      <w:marBottom w:val="0"/>
      <w:divBdr>
        <w:top w:val="none" w:sz="0" w:space="0" w:color="auto"/>
        <w:left w:val="none" w:sz="0" w:space="0" w:color="auto"/>
        <w:bottom w:val="none" w:sz="0" w:space="0" w:color="auto"/>
        <w:right w:val="none" w:sz="0" w:space="0" w:color="auto"/>
      </w:divBdr>
    </w:div>
    <w:div w:id="2105370067">
      <w:bodyDiv w:val="1"/>
      <w:marLeft w:val="0"/>
      <w:marRight w:val="0"/>
      <w:marTop w:val="0"/>
      <w:marBottom w:val="0"/>
      <w:divBdr>
        <w:top w:val="none" w:sz="0" w:space="0" w:color="auto"/>
        <w:left w:val="none" w:sz="0" w:space="0" w:color="auto"/>
        <w:bottom w:val="none" w:sz="0" w:space="0" w:color="auto"/>
        <w:right w:val="none" w:sz="0" w:space="0" w:color="auto"/>
      </w:divBdr>
    </w:div>
    <w:div w:id="2112778572">
      <w:bodyDiv w:val="1"/>
      <w:marLeft w:val="0"/>
      <w:marRight w:val="0"/>
      <w:marTop w:val="0"/>
      <w:marBottom w:val="0"/>
      <w:divBdr>
        <w:top w:val="none" w:sz="0" w:space="0" w:color="auto"/>
        <w:left w:val="none" w:sz="0" w:space="0" w:color="auto"/>
        <w:bottom w:val="none" w:sz="0" w:space="0" w:color="auto"/>
        <w:right w:val="none" w:sz="0" w:space="0" w:color="auto"/>
      </w:divBdr>
    </w:div>
    <w:div w:id="212673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dk-lawyer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k-lawyer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20097-1F62-4053-B6E0-2DF5AC423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Thuy An (ADK Lawyers)</dc:creator>
  <cp:lastModifiedBy>ADK-003</cp:lastModifiedBy>
  <cp:revision>11</cp:revision>
  <dcterms:created xsi:type="dcterms:W3CDTF">2022-01-13T15:24:00Z</dcterms:created>
  <dcterms:modified xsi:type="dcterms:W3CDTF">2022-01-20T01:35:00Z</dcterms:modified>
</cp:coreProperties>
</file>