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14B4E" w14:textId="1F6D05E1" w:rsidR="00646482" w:rsidRDefault="00840C45" w:rsidP="00840C45">
      <w:pPr>
        <w:jc w:val="both"/>
        <w:rPr>
          <w:rFonts w:ascii="Cambria" w:hAnsi="Cambria"/>
          <w:b/>
          <w:bCs/>
        </w:rPr>
      </w:pPr>
      <w:r w:rsidRPr="00840C45">
        <w:rPr>
          <w:rFonts w:ascii="Cambria" w:hAnsi="Cambria"/>
          <w:b/>
          <w:bCs/>
        </w:rPr>
        <w:t xml:space="preserve">SHORT-TERM </w:t>
      </w:r>
      <w:r>
        <w:rPr>
          <w:rFonts w:ascii="Cambria" w:hAnsi="Cambria"/>
          <w:b/>
          <w:bCs/>
        </w:rPr>
        <w:t xml:space="preserve">FOREIGN </w:t>
      </w:r>
      <w:r w:rsidRPr="00840C45">
        <w:rPr>
          <w:rFonts w:ascii="Cambria" w:hAnsi="Cambria"/>
          <w:b/>
          <w:bCs/>
        </w:rPr>
        <w:t>LOANS</w:t>
      </w:r>
      <w:r>
        <w:rPr>
          <w:rFonts w:ascii="Cambria" w:hAnsi="Cambria"/>
          <w:b/>
          <w:bCs/>
        </w:rPr>
        <w:t xml:space="preserve"> FOR PAYING</w:t>
      </w:r>
      <w:r w:rsidR="00680D46">
        <w:rPr>
          <w:rFonts w:ascii="Cambria" w:hAnsi="Cambria"/>
          <w:b/>
          <w:bCs/>
        </w:rPr>
        <w:t xml:space="preserve"> SALARY</w:t>
      </w:r>
      <w:r>
        <w:rPr>
          <w:rFonts w:ascii="Cambria" w:hAnsi="Cambria"/>
          <w:b/>
          <w:bCs/>
        </w:rPr>
        <w:t xml:space="preserve"> – </w:t>
      </w:r>
      <w:r w:rsidR="00680D46">
        <w:rPr>
          <w:rFonts w:ascii="Cambria" w:hAnsi="Cambria"/>
          <w:b/>
          <w:bCs/>
        </w:rPr>
        <w:t xml:space="preserve">SOME </w:t>
      </w:r>
      <w:r>
        <w:rPr>
          <w:rFonts w:ascii="Cambria" w:hAnsi="Cambria"/>
          <w:b/>
          <w:bCs/>
        </w:rPr>
        <w:t>ISSUE</w:t>
      </w:r>
      <w:r w:rsidR="00680D46">
        <w:rPr>
          <w:rFonts w:ascii="Cambria" w:hAnsi="Cambria"/>
          <w:b/>
          <w:bCs/>
        </w:rPr>
        <w:t>S</w:t>
      </w:r>
      <w:r>
        <w:rPr>
          <w:rFonts w:ascii="Cambria" w:hAnsi="Cambria"/>
          <w:b/>
          <w:bCs/>
        </w:rPr>
        <w:t xml:space="preserve"> SHOULD BE NOTED</w:t>
      </w:r>
    </w:p>
    <w:p w14:paraId="20B76A23" w14:textId="7B052EA7" w:rsidR="00193BC2" w:rsidRDefault="00840C45" w:rsidP="00840C45">
      <w:pPr>
        <w:jc w:val="both"/>
        <w:rPr>
          <w:rFonts w:ascii="Cambria" w:hAnsi="Cambria"/>
          <w:b/>
          <w:bCs/>
        </w:rPr>
      </w:pPr>
      <w:r>
        <w:rPr>
          <w:rFonts w:ascii="Cambria" w:hAnsi="Cambria"/>
          <w:b/>
          <w:bCs/>
        </w:rPr>
        <w:t xml:space="preserve">Paying salary for employees is </w:t>
      </w:r>
      <w:r w:rsidR="002B5C71">
        <w:rPr>
          <w:rFonts w:ascii="Cambria" w:hAnsi="Cambria"/>
          <w:b/>
          <w:bCs/>
        </w:rPr>
        <w:t xml:space="preserve">required by </w:t>
      </w:r>
      <w:r w:rsidR="004A67C7">
        <w:rPr>
          <w:rFonts w:ascii="Cambria" w:hAnsi="Cambria"/>
          <w:b/>
          <w:bCs/>
        </w:rPr>
        <w:t xml:space="preserve">the </w:t>
      </w:r>
      <w:r w:rsidR="00680D46">
        <w:rPr>
          <w:rFonts w:ascii="Cambria" w:hAnsi="Cambria"/>
          <w:b/>
          <w:bCs/>
        </w:rPr>
        <w:t>L</w:t>
      </w:r>
      <w:r w:rsidR="004A67C7">
        <w:rPr>
          <w:rFonts w:ascii="Cambria" w:hAnsi="Cambria"/>
          <w:b/>
          <w:bCs/>
        </w:rPr>
        <w:t xml:space="preserve">aw. In pandemic period, all enterprises, in general, and foreign </w:t>
      </w:r>
      <w:r w:rsidR="00D35B5B">
        <w:rPr>
          <w:rFonts w:ascii="Cambria" w:hAnsi="Cambria"/>
          <w:b/>
          <w:bCs/>
        </w:rPr>
        <w:t xml:space="preserve">invested enterprises </w:t>
      </w:r>
      <w:r w:rsidR="004A67C7">
        <w:rPr>
          <w:rFonts w:ascii="Cambria" w:hAnsi="Cambria"/>
          <w:b/>
          <w:bCs/>
        </w:rPr>
        <w:t xml:space="preserve">(FDI enterprise) are </w:t>
      </w:r>
      <w:r w:rsidR="00D35B5B">
        <w:rPr>
          <w:rFonts w:ascii="Cambria" w:hAnsi="Cambria"/>
          <w:b/>
          <w:bCs/>
        </w:rPr>
        <w:t>also facing difficulties</w:t>
      </w:r>
      <w:r w:rsidR="004A67C7">
        <w:rPr>
          <w:rFonts w:ascii="Cambria" w:hAnsi="Cambria"/>
          <w:b/>
          <w:bCs/>
        </w:rPr>
        <w:t xml:space="preserve"> </w:t>
      </w:r>
      <w:r w:rsidR="00D35B5B">
        <w:rPr>
          <w:rFonts w:ascii="Cambria" w:hAnsi="Cambria"/>
          <w:b/>
          <w:bCs/>
        </w:rPr>
        <w:t xml:space="preserve">in </w:t>
      </w:r>
      <w:r w:rsidR="004A67C7">
        <w:rPr>
          <w:rFonts w:ascii="Cambria" w:hAnsi="Cambria"/>
          <w:b/>
          <w:bCs/>
        </w:rPr>
        <w:t>capital. To resolve the current difficult</w:t>
      </w:r>
      <w:r w:rsidR="003A4A14">
        <w:rPr>
          <w:rFonts w:ascii="Cambria" w:hAnsi="Cambria"/>
          <w:b/>
          <w:bCs/>
        </w:rPr>
        <w:t>ies</w:t>
      </w:r>
      <w:r w:rsidR="004A67C7">
        <w:rPr>
          <w:rFonts w:ascii="Cambria" w:hAnsi="Cambria"/>
          <w:b/>
          <w:bCs/>
        </w:rPr>
        <w:t xml:space="preserve">, many FDI enterprises find financial sponsorship from the short-term foreign loans without </w:t>
      </w:r>
      <w:r w:rsidR="005D43EC">
        <w:rPr>
          <w:rFonts w:ascii="Cambria" w:hAnsi="Cambria"/>
          <w:b/>
          <w:bCs/>
        </w:rPr>
        <w:t>the G</w:t>
      </w:r>
      <w:r w:rsidR="004A67C7">
        <w:rPr>
          <w:rFonts w:ascii="Cambria" w:hAnsi="Cambria"/>
          <w:b/>
          <w:bCs/>
        </w:rPr>
        <w:t xml:space="preserve">overnment’s guarantee. </w:t>
      </w:r>
      <w:r w:rsidR="005D43EC">
        <w:rPr>
          <w:rFonts w:ascii="Cambria" w:hAnsi="Cambria"/>
          <w:b/>
          <w:bCs/>
        </w:rPr>
        <w:t>However</w:t>
      </w:r>
      <w:r w:rsidR="004A67C7">
        <w:rPr>
          <w:rFonts w:ascii="Cambria" w:hAnsi="Cambria"/>
          <w:b/>
          <w:bCs/>
        </w:rPr>
        <w:t xml:space="preserve">, </w:t>
      </w:r>
      <w:r w:rsidR="005D43EC">
        <w:rPr>
          <w:rFonts w:ascii="Cambria" w:hAnsi="Cambria"/>
          <w:b/>
          <w:bCs/>
        </w:rPr>
        <w:t>they have also been</w:t>
      </w:r>
      <w:r w:rsidR="004A67C7">
        <w:rPr>
          <w:rFonts w:ascii="Cambria" w:hAnsi="Cambria"/>
          <w:b/>
          <w:bCs/>
        </w:rPr>
        <w:t xml:space="preserve"> </w:t>
      </w:r>
      <w:r w:rsidR="005D43EC">
        <w:rPr>
          <w:rFonts w:ascii="Cambria" w:hAnsi="Cambria"/>
          <w:b/>
          <w:bCs/>
        </w:rPr>
        <w:t xml:space="preserve">met </w:t>
      </w:r>
      <w:r w:rsidR="00B76DE9">
        <w:rPr>
          <w:rFonts w:ascii="Cambria" w:hAnsi="Cambria"/>
          <w:b/>
          <w:bCs/>
        </w:rPr>
        <w:t xml:space="preserve">a </w:t>
      </w:r>
      <w:bookmarkStart w:id="0" w:name="_GoBack"/>
      <w:bookmarkEnd w:id="0"/>
      <w:r w:rsidR="00CF7FC3">
        <w:rPr>
          <w:rFonts w:ascii="Cambria" w:hAnsi="Cambria"/>
          <w:b/>
          <w:bCs/>
        </w:rPr>
        <w:t>dilemma due</w:t>
      </w:r>
      <w:r w:rsidR="005D43EC">
        <w:rPr>
          <w:rFonts w:ascii="Cambria" w:hAnsi="Cambria"/>
          <w:b/>
          <w:bCs/>
        </w:rPr>
        <w:t xml:space="preserve"> to</w:t>
      </w:r>
      <w:r w:rsidR="00193BC2">
        <w:rPr>
          <w:rFonts w:ascii="Cambria" w:hAnsi="Cambria"/>
          <w:b/>
          <w:bCs/>
        </w:rPr>
        <w:t xml:space="preserve"> unclear regulations. </w:t>
      </w:r>
    </w:p>
    <w:p w14:paraId="2F8B2B51" w14:textId="099F8F2C" w:rsidR="00840C45" w:rsidRDefault="00193BC2" w:rsidP="00840C45">
      <w:pPr>
        <w:jc w:val="both"/>
        <w:rPr>
          <w:rFonts w:ascii="Cambria" w:hAnsi="Cambria"/>
          <w:b/>
          <w:bCs/>
        </w:rPr>
      </w:pPr>
      <w:r>
        <w:rPr>
          <w:rFonts w:ascii="Cambria" w:hAnsi="Cambria"/>
          <w:b/>
          <w:bCs/>
        </w:rPr>
        <w:t xml:space="preserve">Lawyer. Do </w:t>
      </w:r>
      <w:proofErr w:type="spellStart"/>
      <w:r>
        <w:rPr>
          <w:rFonts w:ascii="Cambria" w:hAnsi="Cambria"/>
          <w:b/>
          <w:bCs/>
        </w:rPr>
        <w:t>Dinh</w:t>
      </w:r>
      <w:proofErr w:type="spellEnd"/>
      <w:r>
        <w:rPr>
          <w:rFonts w:ascii="Cambria" w:hAnsi="Cambria"/>
          <w:b/>
          <w:bCs/>
        </w:rPr>
        <w:t xml:space="preserve"> Lam – Lawyer. Ho Thi Tram</w:t>
      </w:r>
      <w:r w:rsidR="002F6F3F">
        <w:rPr>
          <w:rFonts w:ascii="Cambria" w:hAnsi="Cambria"/>
          <w:b/>
          <w:bCs/>
        </w:rPr>
        <w:t xml:space="preserve"> </w:t>
      </w:r>
      <w:r w:rsidR="00EF76C7" w:rsidRPr="00EF76C7">
        <w:rPr>
          <w:rFonts w:ascii="Cambria" w:hAnsi="Cambria"/>
          <w:b/>
          <w:bCs/>
          <w:vertAlign w:val="superscript"/>
        </w:rPr>
        <w:t>(*)</w:t>
      </w:r>
      <w:r w:rsidR="004A67C7" w:rsidRPr="00EF76C7">
        <w:rPr>
          <w:rFonts w:ascii="Cambria" w:hAnsi="Cambria"/>
          <w:b/>
          <w:bCs/>
          <w:vertAlign w:val="superscript"/>
        </w:rPr>
        <w:t xml:space="preserve"> </w:t>
      </w:r>
    </w:p>
    <w:p w14:paraId="1A05910A" w14:textId="5DBFB091" w:rsidR="00193BC2" w:rsidRDefault="00193BC2" w:rsidP="00840C45">
      <w:pPr>
        <w:jc w:val="both"/>
        <w:rPr>
          <w:rFonts w:ascii="Cambria" w:hAnsi="Cambria"/>
        </w:rPr>
      </w:pPr>
      <w:r>
        <w:rPr>
          <w:rFonts w:ascii="Cambria" w:hAnsi="Cambria"/>
        </w:rPr>
        <w:t xml:space="preserve">The </w:t>
      </w:r>
      <w:r w:rsidR="00033F33">
        <w:rPr>
          <w:rFonts w:ascii="Cambria" w:hAnsi="Cambria"/>
        </w:rPr>
        <w:t>fight</w:t>
      </w:r>
      <w:r>
        <w:rPr>
          <w:rFonts w:ascii="Cambria" w:hAnsi="Cambria"/>
        </w:rPr>
        <w:t xml:space="preserve"> </w:t>
      </w:r>
      <w:r w:rsidR="00033F33">
        <w:rPr>
          <w:rFonts w:ascii="Cambria" w:hAnsi="Cambria"/>
        </w:rPr>
        <w:t>a</w:t>
      </w:r>
      <w:r>
        <w:rPr>
          <w:rFonts w:ascii="Cambria" w:hAnsi="Cambria"/>
        </w:rPr>
        <w:t>gainst COVID-19 in Vietnam</w:t>
      </w:r>
      <w:r w:rsidR="00033F33">
        <w:rPr>
          <w:rFonts w:ascii="Cambria" w:hAnsi="Cambria"/>
        </w:rPr>
        <w:t xml:space="preserve"> for fourth wave</w:t>
      </w:r>
      <w:r>
        <w:rPr>
          <w:rFonts w:ascii="Cambria" w:hAnsi="Cambria"/>
        </w:rPr>
        <w:t xml:space="preserve"> started from the last days of April and is becoming </w:t>
      </w:r>
      <w:r w:rsidR="00BD2928">
        <w:rPr>
          <w:rFonts w:ascii="Cambria" w:hAnsi="Cambria"/>
        </w:rPr>
        <w:t xml:space="preserve">more </w:t>
      </w:r>
      <w:r>
        <w:rPr>
          <w:rFonts w:ascii="Cambria" w:hAnsi="Cambria"/>
        </w:rPr>
        <w:t>fierce and</w:t>
      </w:r>
      <w:r w:rsidR="00BD2928">
        <w:rPr>
          <w:rFonts w:ascii="Cambria" w:hAnsi="Cambria"/>
        </w:rPr>
        <w:t xml:space="preserve"> severe</w:t>
      </w:r>
      <w:r>
        <w:rPr>
          <w:rFonts w:ascii="Cambria" w:hAnsi="Cambria"/>
        </w:rPr>
        <w:t xml:space="preserve">. Along with the COVID-19 is </w:t>
      </w:r>
      <w:r w:rsidR="00BD2928">
        <w:rPr>
          <w:rFonts w:ascii="Cambria" w:hAnsi="Cambria"/>
        </w:rPr>
        <w:t xml:space="preserve">a </w:t>
      </w:r>
      <w:r w:rsidR="00D664EC">
        <w:rPr>
          <w:rFonts w:ascii="Cambria" w:hAnsi="Cambria"/>
        </w:rPr>
        <w:t xml:space="preserve">reduction in revenue, property value, which continually increases </w:t>
      </w:r>
      <w:r w:rsidR="00BD2928">
        <w:rPr>
          <w:rFonts w:ascii="Cambria" w:hAnsi="Cambria"/>
        </w:rPr>
        <w:t xml:space="preserve">the demand of </w:t>
      </w:r>
      <w:r w:rsidR="00D664EC">
        <w:rPr>
          <w:rFonts w:ascii="Cambria" w:hAnsi="Cambria"/>
        </w:rPr>
        <w:t>working capital in the enterprises, in general, and the FDI enterprises</w:t>
      </w:r>
      <w:r w:rsidR="00BD2928">
        <w:rPr>
          <w:rFonts w:ascii="Cambria" w:hAnsi="Cambria"/>
        </w:rPr>
        <w:t xml:space="preserve"> in particular</w:t>
      </w:r>
      <w:r w:rsidR="00D664EC">
        <w:rPr>
          <w:rFonts w:ascii="Cambria" w:hAnsi="Cambria"/>
        </w:rPr>
        <w:t>, in recent, to a high level which has be</w:t>
      </w:r>
      <w:r w:rsidR="00904BE8">
        <w:rPr>
          <w:rFonts w:ascii="Cambria" w:hAnsi="Cambria"/>
        </w:rPr>
        <w:t>en</w:t>
      </w:r>
      <w:r w:rsidR="00D664EC">
        <w:rPr>
          <w:rFonts w:ascii="Cambria" w:hAnsi="Cambria"/>
        </w:rPr>
        <w:t xml:space="preserve"> </w:t>
      </w:r>
      <w:r w:rsidR="00904BE8">
        <w:rPr>
          <w:rFonts w:ascii="Cambria" w:hAnsi="Cambria"/>
        </w:rPr>
        <w:t xml:space="preserve">never </w:t>
      </w:r>
      <w:r w:rsidR="00D664EC">
        <w:rPr>
          <w:rFonts w:ascii="Cambria" w:hAnsi="Cambria"/>
        </w:rPr>
        <w:t xml:space="preserve">seen before. </w:t>
      </w:r>
      <w:r w:rsidR="00BE09A9">
        <w:rPr>
          <w:rFonts w:ascii="Cambria" w:hAnsi="Cambria"/>
        </w:rPr>
        <w:t>Especially</w:t>
      </w:r>
      <w:r w:rsidR="00904BE8">
        <w:rPr>
          <w:rFonts w:ascii="Cambria" w:hAnsi="Cambria"/>
        </w:rPr>
        <w:t xml:space="preserve">, paying employees must be prioritized at first, to ensure </w:t>
      </w:r>
      <w:r w:rsidR="0032216E">
        <w:rPr>
          <w:rFonts w:ascii="Cambria" w:hAnsi="Cambria"/>
        </w:rPr>
        <w:t xml:space="preserve">that </w:t>
      </w:r>
      <w:r w:rsidR="00904BE8">
        <w:rPr>
          <w:rFonts w:ascii="Cambria" w:hAnsi="Cambria"/>
        </w:rPr>
        <w:t xml:space="preserve">the </w:t>
      </w:r>
      <w:r w:rsidR="007E3C68">
        <w:rPr>
          <w:rFonts w:ascii="Cambria" w:hAnsi="Cambria"/>
        </w:rPr>
        <w:t xml:space="preserve">persistence of </w:t>
      </w:r>
      <w:r w:rsidR="00904BE8">
        <w:rPr>
          <w:rFonts w:ascii="Cambria" w:hAnsi="Cambria"/>
        </w:rPr>
        <w:t>employees</w:t>
      </w:r>
      <w:r w:rsidR="00042E22">
        <w:rPr>
          <w:rFonts w:ascii="Cambria" w:hAnsi="Cambria"/>
        </w:rPr>
        <w:t xml:space="preserve">, </w:t>
      </w:r>
      <w:r w:rsidR="0032216E">
        <w:rPr>
          <w:rFonts w:ascii="Cambria" w:hAnsi="Cambria"/>
        </w:rPr>
        <w:t>side by side</w:t>
      </w:r>
      <w:r w:rsidR="00904BE8">
        <w:rPr>
          <w:rFonts w:ascii="Cambria" w:hAnsi="Cambria"/>
        </w:rPr>
        <w:t xml:space="preserve"> with the enterprises</w:t>
      </w:r>
      <w:r w:rsidR="0032216E">
        <w:rPr>
          <w:rFonts w:ascii="Cambria" w:hAnsi="Cambria"/>
        </w:rPr>
        <w:t>,</w:t>
      </w:r>
      <w:r w:rsidR="00904BE8">
        <w:rPr>
          <w:rFonts w:ascii="Cambria" w:hAnsi="Cambria"/>
        </w:rPr>
        <w:t xml:space="preserve"> </w:t>
      </w:r>
      <w:r w:rsidR="0032216E">
        <w:rPr>
          <w:rFonts w:ascii="Cambria" w:hAnsi="Cambria"/>
        </w:rPr>
        <w:t xml:space="preserve">to overcome the </w:t>
      </w:r>
      <w:r w:rsidR="00CF7FC3">
        <w:rPr>
          <w:rFonts w:ascii="Cambria" w:hAnsi="Cambria"/>
        </w:rPr>
        <w:t>challenging period</w:t>
      </w:r>
      <w:r w:rsidR="0032216E">
        <w:rPr>
          <w:rFonts w:ascii="Cambria" w:hAnsi="Cambria"/>
        </w:rPr>
        <w:t xml:space="preserve">. </w:t>
      </w:r>
      <w:r w:rsidR="007E3C68">
        <w:rPr>
          <w:rFonts w:ascii="Cambria" w:hAnsi="Cambria"/>
        </w:rPr>
        <w:t xml:space="preserve">In addition to accessing </w:t>
      </w:r>
      <w:r w:rsidR="0032216E">
        <w:rPr>
          <w:rFonts w:ascii="Cambria" w:hAnsi="Cambria"/>
        </w:rPr>
        <w:t xml:space="preserve"> </w:t>
      </w:r>
      <w:r w:rsidR="00BD2928">
        <w:rPr>
          <w:rFonts w:ascii="Cambria" w:hAnsi="Cambria"/>
        </w:rPr>
        <w:t>domestic</w:t>
      </w:r>
      <w:r w:rsidR="0032216E">
        <w:rPr>
          <w:rFonts w:ascii="Cambria" w:hAnsi="Cambria"/>
        </w:rPr>
        <w:t xml:space="preserve"> loan</w:t>
      </w:r>
      <w:r w:rsidR="007E3C68">
        <w:rPr>
          <w:rFonts w:ascii="Cambria" w:hAnsi="Cambria"/>
        </w:rPr>
        <w:t>s</w:t>
      </w:r>
      <w:r w:rsidR="0032216E">
        <w:rPr>
          <w:rFonts w:ascii="Cambria" w:hAnsi="Cambria"/>
        </w:rPr>
        <w:t>, the FDI enterprises also ask for support</w:t>
      </w:r>
      <w:r w:rsidR="007E3C68">
        <w:rPr>
          <w:rFonts w:ascii="Cambria" w:hAnsi="Cambria"/>
        </w:rPr>
        <w:t>s</w:t>
      </w:r>
      <w:r w:rsidR="0032216E">
        <w:rPr>
          <w:rFonts w:ascii="Cambria" w:hAnsi="Cambria"/>
        </w:rPr>
        <w:t xml:space="preserve"> from</w:t>
      </w:r>
      <w:r w:rsidR="00FE0777">
        <w:rPr>
          <w:rFonts w:ascii="Cambria" w:hAnsi="Cambria"/>
        </w:rPr>
        <w:t xml:space="preserve"> their parent company, </w:t>
      </w:r>
      <w:r w:rsidR="0032216E">
        <w:rPr>
          <w:rFonts w:ascii="Cambria" w:hAnsi="Cambria"/>
        </w:rPr>
        <w:t xml:space="preserve">foreign </w:t>
      </w:r>
      <w:r w:rsidR="00FE0777">
        <w:rPr>
          <w:rFonts w:ascii="Cambria" w:hAnsi="Cambria"/>
        </w:rPr>
        <w:t xml:space="preserve">credit institutions </w:t>
      </w:r>
      <w:r w:rsidR="0032216E">
        <w:rPr>
          <w:rFonts w:ascii="Cambria" w:hAnsi="Cambria"/>
        </w:rPr>
        <w:t xml:space="preserve">to call the capital </w:t>
      </w:r>
      <w:r w:rsidR="00C61672">
        <w:rPr>
          <w:rFonts w:ascii="Cambria" w:hAnsi="Cambria"/>
        </w:rPr>
        <w:t>through</w:t>
      </w:r>
      <w:r w:rsidR="00FE0777">
        <w:rPr>
          <w:rFonts w:ascii="Cambria" w:hAnsi="Cambria"/>
        </w:rPr>
        <w:t xml:space="preserve"> </w:t>
      </w:r>
      <w:r w:rsidR="0032216E">
        <w:rPr>
          <w:rFonts w:ascii="Cambria" w:hAnsi="Cambria"/>
        </w:rPr>
        <w:t xml:space="preserve">the foreign loans </w:t>
      </w:r>
      <w:r w:rsidR="00C61672">
        <w:rPr>
          <w:rFonts w:ascii="Cambria" w:hAnsi="Cambria"/>
        </w:rPr>
        <w:t>under</w:t>
      </w:r>
      <w:r w:rsidR="0032216E">
        <w:rPr>
          <w:rFonts w:ascii="Cambria" w:hAnsi="Cambria"/>
        </w:rPr>
        <w:t xml:space="preserve"> </w:t>
      </w:r>
      <w:r w:rsidR="00FE0777">
        <w:rPr>
          <w:rFonts w:ascii="Cambria" w:hAnsi="Cambria"/>
        </w:rPr>
        <w:t>self-</w:t>
      </w:r>
      <w:r w:rsidR="00736349">
        <w:rPr>
          <w:rFonts w:ascii="Cambria" w:hAnsi="Cambria"/>
        </w:rPr>
        <w:t xml:space="preserve">borrowing </w:t>
      </w:r>
      <w:r w:rsidR="00FE0777">
        <w:rPr>
          <w:rFonts w:ascii="Cambria" w:hAnsi="Cambria"/>
        </w:rPr>
        <w:t>– self-</w:t>
      </w:r>
      <w:r w:rsidR="00736349">
        <w:rPr>
          <w:rFonts w:ascii="Cambria" w:hAnsi="Cambria"/>
        </w:rPr>
        <w:t>payment manner</w:t>
      </w:r>
      <w:r w:rsidR="007E3C68">
        <w:rPr>
          <w:rFonts w:ascii="Cambria" w:hAnsi="Cambria"/>
        </w:rPr>
        <w:t>.</w:t>
      </w:r>
      <w:r w:rsidR="00FE0777">
        <w:rPr>
          <w:rFonts w:ascii="Cambria" w:hAnsi="Cambria"/>
        </w:rPr>
        <w:t xml:space="preserve"> </w:t>
      </w:r>
    </w:p>
    <w:p w14:paraId="614D8998" w14:textId="558B6B9B" w:rsidR="00FE0777" w:rsidRPr="00FE0777" w:rsidRDefault="00BF2329" w:rsidP="00840C45">
      <w:pPr>
        <w:jc w:val="both"/>
        <w:rPr>
          <w:rFonts w:ascii="Cambria" w:hAnsi="Cambria"/>
          <w:b/>
          <w:bCs/>
        </w:rPr>
      </w:pPr>
      <w:r>
        <w:rPr>
          <w:rFonts w:ascii="Cambria" w:hAnsi="Cambria"/>
          <w:b/>
          <w:bCs/>
        </w:rPr>
        <w:t xml:space="preserve">Unevenness </w:t>
      </w:r>
      <w:r w:rsidR="00821C20">
        <w:rPr>
          <w:rFonts w:ascii="Cambria" w:hAnsi="Cambria"/>
          <w:b/>
          <w:bCs/>
        </w:rPr>
        <w:t>of</w:t>
      </w:r>
      <w:r w:rsidR="00821C20" w:rsidRPr="00FE0777">
        <w:rPr>
          <w:rFonts w:ascii="Cambria" w:hAnsi="Cambria"/>
          <w:b/>
          <w:bCs/>
        </w:rPr>
        <w:t xml:space="preserve"> </w:t>
      </w:r>
      <w:r w:rsidR="00FE0777" w:rsidRPr="00FE0777">
        <w:rPr>
          <w:rFonts w:ascii="Cambria" w:hAnsi="Cambria"/>
          <w:b/>
          <w:bCs/>
        </w:rPr>
        <w:t xml:space="preserve">regulation </w:t>
      </w:r>
      <w:r w:rsidR="00B43884">
        <w:rPr>
          <w:rFonts w:ascii="Cambria" w:hAnsi="Cambria"/>
          <w:b/>
          <w:bCs/>
        </w:rPr>
        <w:t>in</w:t>
      </w:r>
      <w:r w:rsidR="00B43884" w:rsidRPr="00FE0777">
        <w:rPr>
          <w:rFonts w:ascii="Cambria" w:hAnsi="Cambria"/>
          <w:b/>
          <w:bCs/>
        </w:rPr>
        <w:t xml:space="preserve"> </w:t>
      </w:r>
      <w:r w:rsidR="00FE0777" w:rsidRPr="00FE0777">
        <w:rPr>
          <w:rFonts w:ascii="Cambria" w:hAnsi="Cambria"/>
          <w:b/>
          <w:bCs/>
        </w:rPr>
        <w:t>reality</w:t>
      </w:r>
    </w:p>
    <w:p w14:paraId="6235AABF" w14:textId="065F6ABF" w:rsidR="00FE0777" w:rsidRDefault="00C63443" w:rsidP="00840C45">
      <w:pPr>
        <w:jc w:val="both"/>
        <w:rPr>
          <w:rFonts w:ascii="Cambria" w:hAnsi="Cambria"/>
        </w:rPr>
      </w:pPr>
      <w:r>
        <w:rPr>
          <w:rFonts w:ascii="Cambria" w:hAnsi="Cambria"/>
        </w:rPr>
        <w:t xml:space="preserve">The payment </w:t>
      </w:r>
      <w:r w:rsidR="00B43884">
        <w:rPr>
          <w:rFonts w:ascii="Cambria" w:hAnsi="Cambria"/>
        </w:rPr>
        <w:t xml:space="preserve">for salary </w:t>
      </w:r>
      <w:r>
        <w:rPr>
          <w:rFonts w:ascii="Cambria" w:hAnsi="Cambria"/>
        </w:rPr>
        <w:t xml:space="preserve">is listed into group of short-term debt and the enterprises usually use the short-term debt (have duration lower than one year) to </w:t>
      </w:r>
      <w:r w:rsidR="00603C36">
        <w:rPr>
          <w:rFonts w:ascii="Cambria" w:hAnsi="Cambria"/>
        </w:rPr>
        <w:t xml:space="preserve">cover expense of short-term capital demand, including </w:t>
      </w:r>
      <w:r w:rsidR="00B06800">
        <w:rPr>
          <w:rFonts w:ascii="Cambria" w:hAnsi="Cambria"/>
        </w:rPr>
        <w:t>the</w:t>
      </w:r>
      <w:r w:rsidR="00B43884">
        <w:rPr>
          <w:rFonts w:ascii="Cambria" w:hAnsi="Cambria"/>
        </w:rPr>
        <w:t xml:space="preserve"> salary</w:t>
      </w:r>
      <w:r w:rsidR="00B06800">
        <w:rPr>
          <w:rFonts w:ascii="Cambria" w:hAnsi="Cambria"/>
        </w:rPr>
        <w:t xml:space="preserve"> </w:t>
      </w:r>
      <w:r w:rsidR="00B43884">
        <w:rPr>
          <w:rFonts w:ascii="Cambria" w:hAnsi="Cambria"/>
        </w:rPr>
        <w:t xml:space="preserve">payment for </w:t>
      </w:r>
      <w:r w:rsidR="00BF2329">
        <w:rPr>
          <w:rFonts w:ascii="Cambria" w:hAnsi="Cambria"/>
        </w:rPr>
        <w:t>employees</w:t>
      </w:r>
      <w:r w:rsidR="00603C36">
        <w:rPr>
          <w:rFonts w:ascii="Cambria" w:hAnsi="Cambria"/>
        </w:rPr>
        <w:t>.</w:t>
      </w:r>
      <w:r w:rsidR="00B6162B">
        <w:rPr>
          <w:rFonts w:ascii="Cambria" w:hAnsi="Cambria"/>
        </w:rPr>
        <w:t xml:space="preserve"> In fact, in loan transaction, the FDI enterprises (borrower) usually </w:t>
      </w:r>
      <w:r w:rsidR="00C61672">
        <w:rPr>
          <w:rFonts w:ascii="Cambria" w:hAnsi="Cambria"/>
        </w:rPr>
        <w:t xml:space="preserve">make </w:t>
      </w:r>
      <w:r w:rsidR="00D9170A">
        <w:rPr>
          <w:rFonts w:ascii="Cambria" w:hAnsi="Cambria"/>
        </w:rPr>
        <w:t xml:space="preserve">a </w:t>
      </w:r>
      <w:r w:rsidR="00C61672">
        <w:rPr>
          <w:rFonts w:ascii="Cambria" w:hAnsi="Cambria"/>
        </w:rPr>
        <w:t xml:space="preserve">loan agreement through </w:t>
      </w:r>
      <w:r w:rsidR="006D238A">
        <w:rPr>
          <w:rFonts w:ascii="Cambria" w:hAnsi="Cambria"/>
        </w:rPr>
        <w:t>foreign loan contract with lender being the bank(s) in country where the parent company is headquartered</w:t>
      </w:r>
      <w:r w:rsidR="00DB7440">
        <w:rPr>
          <w:rFonts w:ascii="Cambria" w:hAnsi="Cambria"/>
        </w:rPr>
        <w:t xml:space="preserve"> and this parent company will play a role of the guarantor that it guarantees the lender for borrower’s </w:t>
      </w:r>
      <w:r w:rsidR="00BF2329">
        <w:rPr>
          <w:rFonts w:ascii="Cambria" w:hAnsi="Cambria"/>
        </w:rPr>
        <w:t>obligation</w:t>
      </w:r>
      <w:r w:rsidR="00DB7440">
        <w:rPr>
          <w:rFonts w:ascii="Cambria" w:hAnsi="Cambria"/>
        </w:rPr>
        <w:t xml:space="preserve"> of debt paying. </w:t>
      </w:r>
    </w:p>
    <w:p w14:paraId="644E4844" w14:textId="56110701" w:rsidR="00536CEF" w:rsidRDefault="00536CEF" w:rsidP="00840C45">
      <w:pPr>
        <w:jc w:val="both"/>
        <w:rPr>
          <w:rFonts w:ascii="Cambria" w:hAnsi="Cambria"/>
        </w:rPr>
      </w:pPr>
      <w:r>
        <w:rPr>
          <w:rFonts w:ascii="Cambria" w:hAnsi="Cambria"/>
        </w:rPr>
        <w:t xml:space="preserve">In legal aspect, the short-term foreign loan methods are not particularly regulated. </w:t>
      </w:r>
      <w:r w:rsidR="00FE1199">
        <w:rPr>
          <w:rFonts w:ascii="Cambria" w:hAnsi="Cambria"/>
        </w:rPr>
        <w:t xml:space="preserve">The </w:t>
      </w:r>
      <w:r w:rsidR="004F0E27">
        <w:rPr>
          <w:rFonts w:ascii="Cambria" w:hAnsi="Cambria"/>
        </w:rPr>
        <w:t>l</w:t>
      </w:r>
      <w:r w:rsidR="00FE1199">
        <w:rPr>
          <w:rFonts w:ascii="Cambria" w:hAnsi="Cambria"/>
        </w:rPr>
        <w:t>aw</w:t>
      </w:r>
      <w:r w:rsidR="004F0E27">
        <w:rPr>
          <w:rFonts w:ascii="Cambria" w:hAnsi="Cambria"/>
        </w:rPr>
        <w:t>s</w:t>
      </w:r>
      <w:r w:rsidR="00FE1199">
        <w:rPr>
          <w:rFonts w:ascii="Cambria" w:hAnsi="Cambria"/>
        </w:rPr>
        <w:t xml:space="preserve"> only </w:t>
      </w:r>
      <w:r w:rsidR="004F0E27">
        <w:rPr>
          <w:rFonts w:ascii="Cambria" w:hAnsi="Cambria"/>
        </w:rPr>
        <w:t xml:space="preserve">provide </w:t>
      </w:r>
      <w:r w:rsidR="00AD1699">
        <w:rPr>
          <w:rFonts w:ascii="Cambria" w:hAnsi="Cambria"/>
        </w:rPr>
        <w:t>con</w:t>
      </w:r>
      <w:r w:rsidR="00FE1199">
        <w:rPr>
          <w:rFonts w:ascii="Cambria" w:hAnsi="Cambria"/>
        </w:rPr>
        <w:t>ditions for the lenders and borrowers, mostly in Decree 12/2014/TT-</w:t>
      </w:r>
      <w:r w:rsidR="00CF7FC3">
        <w:rPr>
          <w:rFonts w:ascii="Cambria" w:hAnsi="Cambria"/>
        </w:rPr>
        <w:t>NHNN dated</w:t>
      </w:r>
      <w:r w:rsidR="00B2272A">
        <w:rPr>
          <w:rFonts w:ascii="Cambria" w:hAnsi="Cambria"/>
        </w:rPr>
        <w:t xml:space="preserve"> 31 </w:t>
      </w:r>
      <w:r w:rsidR="00FE1199">
        <w:rPr>
          <w:rFonts w:ascii="Cambria" w:hAnsi="Cambria"/>
        </w:rPr>
        <w:t xml:space="preserve">March 31 2014, stipulating the </w:t>
      </w:r>
      <w:r w:rsidR="008602E9">
        <w:rPr>
          <w:rFonts w:ascii="Cambria" w:hAnsi="Cambria"/>
        </w:rPr>
        <w:t xml:space="preserve">enterprises’ foreign loan </w:t>
      </w:r>
      <w:r w:rsidR="00AD1699">
        <w:rPr>
          <w:rFonts w:ascii="Cambria" w:hAnsi="Cambria"/>
        </w:rPr>
        <w:t>con</w:t>
      </w:r>
      <w:r w:rsidR="00FE1199">
        <w:rPr>
          <w:rFonts w:ascii="Cambria" w:hAnsi="Cambria"/>
        </w:rPr>
        <w:t xml:space="preserve">dition </w:t>
      </w:r>
      <w:r w:rsidR="008602E9">
        <w:rPr>
          <w:rFonts w:ascii="Cambria" w:hAnsi="Cambria"/>
        </w:rPr>
        <w:t xml:space="preserve">without the </w:t>
      </w:r>
      <w:r w:rsidR="004F0E27">
        <w:rPr>
          <w:rFonts w:ascii="Cambria" w:hAnsi="Cambria"/>
        </w:rPr>
        <w:t>G</w:t>
      </w:r>
      <w:r w:rsidR="008602E9">
        <w:rPr>
          <w:rFonts w:ascii="Cambria" w:hAnsi="Cambria"/>
        </w:rPr>
        <w:t>overnment’s guarantee (</w:t>
      </w:r>
      <w:r w:rsidR="004F0E27">
        <w:rPr>
          <w:rFonts w:ascii="Cambria" w:hAnsi="Cambria"/>
        </w:rPr>
        <w:t>“</w:t>
      </w:r>
      <w:r w:rsidR="008602E9">
        <w:rPr>
          <w:rFonts w:ascii="Cambria" w:hAnsi="Cambria"/>
        </w:rPr>
        <w:t>Decree 12/2014</w:t>
      </w:r>
      <w:r w:rsidR="004F0E27">
        <w:rPr>
          <w:rFonts w:ascii="Cambria" w:hAnsi="Cambria"/>
        </w:rPr>
        <w:t>”</w:t>
      </w:r>
      <w:r w:rsidR="008602E9">
        <w:rPr>
          <w:rFonts w:ascii="Cambria" w:hAnsi="Cambria"/>
        </w:rPr>
        <w:t xml:space="preserve">). Because of essential demand of capital lending, the FDI enterprises want to get short-term loan based on their business cycle. Accordingly, the lender and borrower will </w:t>
      </w:r>
      <w:r w:rsidR="00093E60">
        <w:rPr>
          <w:rFonts w:ascii="Cambria" w:hAnsi="Cambria"/>
        </w:rPr>
        <w:t xml:space="preserve">agree to sign the loan contract with a maximum duration of one year, for example, </w:t>
      </w:r>
      <w:r w:rsidR="002B58FA">
        <w:rPr>
          <w:rFonts w:ascii="Cambria" w:hAnsi="Cambria"/>
        </w:rPr>
        <w:t xml:space="preserve">with </w:t>
      </w:r>
      <w:r w:rsidR="00093E60">
        <w:rPr>
          <w:rFonts w:ascii="Cambria" w:hAnsi="Cambria"/>
        </w:rPr>
        <w:t xml:space="preserve">10 </w:t>
      </w:r>
      <w:r w:rsidR="00BF2329">
        <w:rPr>
          <w:rFonts w:ascii="Cambria" w:hAnsi="Cambria"/>
        </w:rPr>
        <w:t>million</w:t>
      </w:r>
      <w:r w:rsidR="00093E60">
        <w:rPr>
          <w:rFonts w:ascii="Cambria" w:hAnsi="Cambria"/>
        </w:rPr>
        <w:t xml:space="preserve"> </w:t>
      </w:r>
      <w:r w:rsidR="002B58FA">
        <w:rPr>
          <w:rFonts w:ascii="Cambria" w:hAnsi="Cambria"/>
        </w:rPr>
        <w:t>US Dollars (</w:t>
      </w:r>
      <w:r w:rsidR="00093E60">
        <w:rPr>
          <w:rFonts w:ascii="Cambria" w:hAnsi="Cambria"/>
        </w:rPr>
        <w:t>USD</w:t>
      </w:r>
      <w:r w:rsidR="002B58FA">
        <w:rPr>
          <w:rFonts w:ascii="Cambria" w:hAnsi="Cambria"/>
        </w:rPr>
        <w:t>)</w:t>
      </w:r>
      <w:r w:rsidR="0091127A">
        <w:rPr>
          <w:rFonts w:ascii="Cambria" w:hAnsi="Cambria"/>
        </w:rPr>
        <w:t xml:space="preserve">, the lender choose to disbursement in many installments. Each installment can be one month, or two months or three months with the loan, from the original 10 </w:t>
      </w:r>
      <w:r w:rsidR="004F0E27">
        <w:rPr>
          <w:rFonts w:ascii="Cambria" w:hAnsi="Cambria"/>
        </w:rPr>
        <w:t>million</w:t>
      </w:r>
      <w:r w:rsidR="0091127A">
        <w:rPr>
          <w:rFonts w:ascii="Cambria" w:hAnsi="Cambria"/>
        </w:rPr>
        <w:t xml:space="preserve"> USD, </w:t>
      </w:r>
      <w:r w:rsidR="00A67327">
        <w:rPr>
          <w:rFonts w:ascii="Cambria" w:hAnsi="Cambria"/>
        </w:rPr>
        <w:t xml:space="preserve">is divisions corresponding to stable timelines per installment. In </w:t>
      </w:r>
      <w:r w:rsidR="00987BE2">
        <w:rPr>
          <w:rFonts w:ascii="Cambria" w:hAnsi="Cambria"/>
        </w:rPr>
        <w:t xml:space="preserve">the </w:t>
      </w:r>
      <w:r w:rsidR="00A67327">
        <w:rPr>
          <w:rFonts w:ascii="Cambria" w:hAnsi="Cambria"/>
        </w:rPr>
        <w:t xml:space="preserve">due date, if the borrower does not give back, the lender has right of clearing at borrower’s principal debt balance and this money can become a new loan. Besides, every new disbursement </w:t>
      </w:r>
      <w:r w:rsidR="00EB64CD">
        <w:rPr>
          <w:rFonts w:ascii="Cambria" w:hAnsi="Cambria"/>
        </w:rPr>
        <w:t xml:space="preserve">is </w:t>
      </w:r>
      <w:r w:rsidR="00A67327">
        <w:rPr>
          <w:rFonts w:ascii="Cambria" w:hAnsi="Cambria"/>
        </w:rPr>
        <w:t xml:space="preserve">also paid </w:t>
      </w:r>
      <w:r w:rsidR="00EB64CD">
        <w:rPr>
          <w:rFonts w:ascii="Cambria" w:hAnsi="Cambria"/>
        </w:rPr>
        <w:t xml:space="preserve">the lender by the borrower with final maturity date is one year since the first time of disbursing. </w:t>
      </w:r>
    </w:p>
    <w:p w14:paraId="710996A1" w14:textId="655F392F" w:rsidR="00EB64CD" w:rsidRDefault="00EB64CD" w:rsidP="00840C45">
      <w:pPr>
        <w:jc w:val="both"/>
        <w:rPr>
          <w:rFonts w:ascii="Cambria" w:hAnsi="Cambria"/>
        </w:rPr>
      </w:pPr>
      <w:r>
        <w:rPr>
          <w:rFonts w:ascii="Cambria" w:hAnsi="Cambria"/>
        </w:rPr>
        <w:t xml:space="preserve">The </w:t>
      </w:r>
      <w:r w:rsidR="00EC6F86">
        <w:rPr>
          <w:rFonts w:ascii="Cambria" w:hAnsi="Cambria"/>
        </w:rPr>
        <w:t xml:space="preserve">patterns of this new lending method </w:t>
      </w:r>
      <w:r w:rsidR="00987BE2">
        <w:rPr>
          <w:rFonts w:ascii="Cambria" w:hAnsi="Cambria"/>
        </w:rPr>
        <w:t>are</w:t>
      </w:r>
      <w:r w:rsidR="00EC6F86">
        <w:rPr>
          <w:rFonts w:ascii="Cambria" w:hAnsi="Cambria"/>
        </w:rPr>
        <w:t xml:space="preserve"> totally coincidental with description of revolving loan applied for domestic credit institutions. </w:t>
      </w:r>
      <w:r w:rsidR="00987BE2">
        <w:rPr>
          <w:rFonts w:ascii="Cambria" w:hAnsi="Cambria"/>
        </w:rPr>
        <w:t xml:space="preserve">Pursuant </w:t>
      </w:r>
      <w:r w:rsidR="00EC6F86">
        <w:rPr>
          <w:rFonts w:ascii="Cambria" w:hAnsi="Cambria"/>
        </w:rPr>
        <w:t xml:space="preserve">to Article 27.7 Decree 39/2016/TT-NHNN </w:t>
      </w:r>
      <w:r w:rsidR="00B2272A">
        <w:rPr>
          <w:rFonts w:ascii="Cambria" w:hAnsi="Cambria"/>
        </w:rPr>
        <w:t xml:space="preserve">dated </w:t>
      </w:r>
      <w:r w:rsidR="00CF7FC3">
        <w:rPr>
          <w:rFonts w:ascii="Cambria" w:hAnsi="Cambria"/>
        </w:rPr>
        <w:lastRenderedPageBreak/>
        <w:t>30 December</w:t>
      </w:r>
      <w:r w:rsidR="00EC6F86">
        <w:rPr>
          <w:rFonts w:ascii="Cambria" w:hAnsi="Cambria"/>
        </w:rPr>
        <w:t xml:space="preserve"> 2016, it can be defined that the revolving loan has the patterns as follows: (</w:t>
      </w:r>
      <w:proofErr w:type="spellStart"/>
      <w:r w:rsidR="00EC6F86">
        <w:rPr>
          <w:rFonts w:ascii="Cambria" w:hAnsi="Cambria"/>
        </w:rPr>
        <w:t>i</w:t>
      </w:r>
      <w:proofErr w:type="spellEnd"/>
      <w:r w:rsidR="00EC6F86">
        <w:rPr>
          <w:rFonts w:ascii="Cambria" w:hAnsi="Cambria"/>
        </w:rPr>
        <w:t xml:space="preserve">) borrowing purpose is for the sponsorship of capital demand which has the business cycle not </w:t>
      </w:r>
      <w:r w:rsidR="00CF7FC3">
        <w:rPr>
          <w:rFonts w:ascii="Cambria" w:hAnsi="Cambria"/>
        </w:rPr>
        <w:t>over one</w:t>
      </w:r>
      <w:r w:rsidR="00EC6F86">
        <w:rPr>
          <w:rFonts w:ascii="Cambria" w:hAnsi="Cambria"/>
        </w:rPr>
        <w:t xml:space="preserve"> month, (ii) the borrower can use the principal debt balance</w:t>
      </w:r>
      <w:r w:rsidR="00675B6D">
        <w:rPr>
          <w:rFonts w:ascii="Cambria" w:hAnsi="Cambria"/>
        </w:rPr>
        <w:t xml:space="preserve"> and put it from the former business cycle into the later business cycle; and (iii) the borrowing duration is not over three months.</w:t>
      </w:r>
    </w:p>
    <w:p w14:paraId="4C87DAD1" w14:textId="5F3C2E08" w:rsidR="00675B6D" w:rsidRDefault="00675B6D" w:rsidP="00840C45">
      <w:pPr>
        <w:jc w:val="both"/>
        <w:rPr>
          <w:rFonts w:ascii="Cambria" w:hAnsi="Cambria"/>
        </w:rPr>
      </w:pPr>
      <w:r>
        <w:rPr>
          <w:rFonts w:ascii="Cambria" w:hAnsi="Cambria"/>
        </w:rPr>
        <w:t xml:space="preserve">In principle, the borrower is not allowed to </w:t>
      </w:r>
      <w:r w:rsidR="00987BE2">
        <w:rPr>
          <w:rFonts w:ascii="Cambria" w:hAnsi="Cambria"/>
        </w:rPr>
        <w:t xml:space="preserve">obtain </w:t>
      </w:r>
      <w:r>
        <w:rPr>
          <w:rFonts w:ascii="Cambria" w:hAnsi="Cambria"/>
        </w:rPr>
        <w:t xml:space="preserve">the short-term loan for the using purpose of medium-term or long-term capital. The loan used for payment is considered to be used in a right purpose of the loan for short-term debt paying, under </w:t>
      </w:r>
      <w:r w:rsidR="00987BE2">
        <w:rPr>
          <w:rFonts w:ascii="Cambria" w:hAnsi="Cambria"/>
        </w:rPr>
        <w:t xml:space="preserve">the </w:t>
      </w:r>
      <w:r w:rsidR="00AD1699">
        <w:rPr>
          <w:rFonts w:ascii="Cambria" w:hAnsi="Cambria"/>
        </w:rPr>
        <w:t xml:space="preserve">accounting principle in </w:t>
      </w:r>
      <w:r>
        <w:rPr>
          <w:rFonts w:ascii="Cambria" w:hAnsi="Cambria"/>
        </w:rPr>
        <w:t>Vietnam.</w:t>
      </w:r>
      <w:r w:rsidR="00AD1699">
        <w:rPr>
          <w:rFonts w:ascii="Cambria" w:hAnsi="Cambria"/>
        </w:rPr>
        <w:t xml:space="preserve"> Therefore, it can be understood that if the revolving loan as above complied the</w:t>
      </w:r>
      <w:r w:rsidR="00987BE2">
        <w:rPr>
          <w:rFonts w:ascii="Cambria" w:hAnsi="Cambria"/>
        </w:rPr>
        <w:t xml:space="preserve"> general</w:t>
      </w:r>
      <w:r w:rsidR="00AD1699">
        <w:rPr>
          <w:rFonts w:ascii="Cambria" w:hAnsi="Cambria"/>
        </w:rPr>
        <w:t xml:space="preserve"> regulations and particular condition, especially stipulated in the Decree 12/2014, as same as other conditions in Decree 03/2016/TT-NHNN </w:t>
      </w:r>
      <w:r w:rsidR="00B2272A">
        <w:rPr>
          <w:rFonts w:ascii="Cambria" w:hAnsi="Cambria"/>
        </w:rPr>
        <w:t xml:space="preserve">dated </w:t>
      </w:r>
      <w:r w:rsidR="00CF7FC3">
        <w:rPr>
          <w:rFonts w:ascii="Cambria" w:hAnsi="Cambria"/>
        </w:rPr>
        <w:t>26 February</w:t>
      </w:r>
      <w:r w:rsidR="00AD1699">
        <w:rPr>
          <w:rFonts w:ascii="Cambria" w:hAnsi="Cambria"/>
        </w:rPr>
        <w:t xml:space="preserve"> 2016, guiding some regulations of foreign exchange management of borrowing, paying foreign debt</w:t>
      </w:r>
      <w:r w:rsidR="00BE084D">
        <w:rPr>
          <w:rFonts w:ascii="Cambria" w:hAnsi="Cambria"/>
        </w:rPr>
        <w:t xml:space="preserve"> of the enterprises, the parties can absolutely sign, perform and enter into the </w:t>
      </w:r>
      <w:r w:rsidR="00CF7FC3">
        <w:rPr>
          <w:rFonts w:ascii="Cambria" w:hAnsi="Cambria"/>
        </w:rPr>
        <w:t>contract legally</w:t>
      </w:r>
      <w:r w:rsidR="00BE084D">
        <w:rPr>
          <w:rFonts w:ascii="Cambria" w:hAnsi="Cambria"/>
        </w:rPr>
        <w:t xml:space="preserve">. </w:t>
      </w:r>
    </w:p>
    <w:p w14:paraId="4D5E9331" w14:textId="15DFCE6B" w:rsidR="00BE084D" w:rsidRDefault="00BE084D" w:rsidP="00840C45">
      <w:pPr>
        <w:jc w:val="both"/>
        <w:rPr>
          <w:rFonts w:ascii="Cambria" w:hAnsi="Cambria"/>
        </w:rPr>
      </w:pPr>
      <w:r>
        <w:rPr>
          <w:rFonts w:ascii="Cambria" w:hAnsi="Cambria"/>
        </w:rPr>
        <w:t xml:space="preserve">However, in fact, when the foreign loan structure </w:t>
      </w:r>
      <w:r w:rsidR="00572EF4">
        <w:rPr>
          <w:rFonts w:ascii="Cambria" w:hAnsi="Cambria"/>
        </w:rPr>
        <w:t xml:space="preserve">operates such as the “revolving loan”, it shall be difficult to “get the nod” from State bank (SB). </w:t>
      </w:r>
      <w:r w:rsidR="00B046A4">
        <w:rPr>
          <w:rFonts w:ascii="Cambria" w:hAnsi="Cambria"/>
        </w:rPr>
        <w:t>Also, it can be understood that (</w:t>
      </w:r>
      <w:proofErr w:type="spellStart"/>
      <w:r w:rsidR="00B046A4">
        <w:rPr>
          <w:rFonts w:ascii="Cambria" w:hAnsi="Cambria"/>
        </w:rPr>
        <w:t>i</w:t>
      </w:r>
      <w:proofErr w:type="spellEnd"/>
      <w:r w:rsidR="00B046A4">
        <w:rPr>
          <w:rFonts w:ascii="Cambria" w:hAnsi="Cambria"/>
        </w:rPr>
        <w:t xml:space="preserve">) the SB is worried </w:t>
      </w:r>
      <w:r w:rsidR="00E17E2D">
        <w:rPr>
          <w:rFonts w:ascii="Cambria" w:hAnsi="Cambria"/>
        </w:rPr>
        <w:t>that it will not be able to</w:t>
      </w:r>
      <w:r w:rsidR="00B046A4">
        <w:rPr>
          <w:rFonts w:ascii="Cambria" w:hAnsi="Cambria"/>
        </w:rPr>
        <w:t xml:space="preserve"> control FDI enterprises’ cash flow when the revolving loans shall be continually performed from the disbursement, repaying, restructuring of loan until the debt is paid off, </w:t>
      </w:r>
      <w:r w:rsidR="008A38A8">
        <w:rPr>
          <w:rFonts w:ascii="Cambria" w:hAnsi="Cambria"/>
        </w:rPr>
        <w:t xml:space="preserve">which is </w:t>
      </w:r>
      <w:r w:rsidR="00B046A4">
        <w:rPr>
          <w:rFonts w:ascii="Cambria" w:hAnsi="Cambria"/>
        </w:rPr>
        <w:t>clear</w:t>
      </w:r>
      <w:r w:rsidR="008A38A8">
        <w:rPr>
          <w:rFonts w:ascii="Cambria" w:hAnsi="Cambria"/>
        </w:rPr>
        <w:t xml:space="preserve">ed </w:t>
      </w:r>
      <w:r w:rsidR="00B046A4">
        <w:rPr>
          <w:rFonts w:ascii="Cambria" w:hAnsi="Cambria"/>
        </w:rPr>
        <w:t>and perform</w:t>
      </w:r>
      <w:r w:rsidR="008A38A8">
        <w:rPr>
          <w:rFonts w:ascii="Cambria" w:hAnsi="Cambria"/>
        </w:rPr>
        <w:t xml:space="preserve">ed by the parties, lender and borrower, (ii) for the domestic revolving loans, commercial banks and the SB can easily </w:t>
      </w:r>
      <w:r w:rsidR="00E7316F">
        <w:rPr>
          <w:rFonts w:ascii="Cambria" w:hAnsi="Cambria"/>
        </w:rPr>
        <w:t xml:space="preserve">control </w:t>
      </w:r>
      <w:r w:rsidR="008A38A8">
        <w:rPr>
          <w:rFonts w:ascii="Cambria" w:hAnsi="Cambria"/>
        </w:rPr>
        <w:t xml:space="preserve">the use of loan in the right purpose, but for the foreign revolving loans, the foreign lenders are beyond the SB’s control, thus, the loan can be used in a wrong purpose and </w:t>
      </w:r>
      <w:r w:rsidR="00CF7FC3">
        <w:rPr>
          <w:rFonts w:ascii="Cambria" w:hAnsi="Cambria"/>
        </w:rPr>
        <w:t>effects</w:t>
      </w:r>
      <w:r w:rsidR="008A38A8">
        <w:rPr>
          <w:rFonts w:ascii="Cambria" w:hAnsi="Cambria"/>
        </w:rPr>
        <w:t xml:space="preserve"> on borrower’s financial operation in Vietnam and other subjects</w:t>
      </w:r>
      <w:r w:rsidR="00D56411">
        <w:rPr>
          <w:rFonts w:ascii="Cambria" w:hAnsi="Cambria"/>
        </w:rPr>
        <w:t xml:space="preserve"> which have the transaction with the lender, and (iii) the parties shall be not allowed to apply forms of international borrowing forms which are not particularly regulated in relevant legal documents. As a flexibility, to avoid risks</w:t>
      </w:r>
      <w:r w:rsidR="00C56472">
        <w:rPr>
          <w:rFonts w:ascii="Cambria" w:hAnsi="Cambria"/>
        </w:rPr>
        <w:t xml:space="preserve"> possibly arises in future, the lender and borrower, after that, </w:t>
      </w:r>
      <w:r w:rsidR="003A13CF">
        <w:rPr>
          <w:rFonts w:ascii="Cambria" w:hAnsi="Cambria"/>
        </w:rPr>
        <w:t xml:space="preserve">make an adjustment of the borrowing method, accordingly, that the loan contract most generally </w:t>
      </w:r>
      <w:r w:rsidR="00D9170A">
        <w:rPr>
          <w:rFonts w:ascii="Cambria" w:hAnsi="Cambria"/>
        </w:rPr>
        <w:t xml:space="preserve">recorded </w:t>
      </w:r>
      <w:r w:rsidR="003A13CF">
        <w:rPr>
          <w:rFonts w:ascii="Cambria" w:hAnsi="Cambria"/>
        </w:rPr>
        <w:t xml:space="preserve">the short-term loan lower than one year, paid in many installments by the parties’ self-performance and the borrower will not have to pay </w:t>
      </w:r>
      <w:r w:rsidR="00B2272A">
        <w:rPr>
          <w:rFonts w:ascii="Cambria" w:hAnsi="Cambria"/>
        </w:rPr>
        <w:t xml:space="preserve">a fine due to pay earlier than loan duration </w:t>
      </w:r>
      <w:r w:rsidR="00E101DA">
        <w:rPr>
          <w:rFonts w:ascii="Cambria" w:hAnsi="Cambria"/>
        </w:rPr>
        <w:t xml:space="preserve">and the cash flow </w:t>
      </w:r>
      <w:r w:rsidR="00B2272A">
        <w:rPr>
          <w:rFonts w:ascii="Cambria" w:hAnsi="Cambria"/>
        </w:rPr>
        <w:t xml:space="preserve">must </w:t>
      </w:r>
      <w:r w:rsidR="00CF7FC3">
        <w:rPr>
          <w:rFonts w:ascii="Cambria" w:hAnsi="Cambria"/>
        </w:rPr>
        <w:t>be actually transferred</w:t>
      </w:r>
      <w:r w:rsidR="00B2272A">
        <w:rPr>
          <w:rFonts w:ascii="Cambria" w:hAnsi="Cambria"/>
        </w:rPr>
        <w:t xml:space="preserve">. </w:t>
      </w:r>
      <w:r w:rsidR="00E101DA">
        <w:rPr>
          <w:rFonts w:ascii="Cambria" w:hAnsi="Cambria"/>
        </w:rPr>
        <w:t xml:space="preserve"> So that, when paying debt, the borrower only has to show the loan contract, attached with </w:t>
      </w:r>
      <w:r w:rsidR="00B2272A">
        <w:rPr>
          <w:rFonts w:ascii="Cambria" w:hAnsi="Cambria"/>
        </w:rPr>
        <w:t xml:space="preserve">a debit </w:t>
      </w:r>
      <w:r w:rsidR="00E101DA">
        <w:rPr>
          <w:rFonts w:ascii="Cambria" w:hAnsi="Cambria"/>
        </w:rPr>
        <w:t xml:space="preserve">note of </w:t>
      </w:r>
      <w:r w:rsidR="00CF7FC3">
        <w:rPr>
          <w:rFonts w:ascii="Cambria" w:hAnsi="Cambria"/>
        </w:rPr>
        <w:t>debt to</w:t>
      </w:r>
      <w:r w:rsidR="00E101DA">
        <w:rPr>
          <w:rFonts w:ascii="Cambria" w:hAnsi="Cambria"/>
        </w:rPr>
        <w:t xml:space="preserve"> </w:t>
      </w:r>
      <w:r w:rsidR="00D9170A">
        <w:rPr>
          <w:rFonts w:ascii="Cambria" w:hAnsi="Cambria"/>
        </w:rPr>
        <w:t xml:space="preserve">show to </w:t>
      </w:r>
      <w:r w:rsidR="00E101DA">
        <w:rPr>
          <w:rFonts w:ascii="Cambria" w:hAnsi="Cambria"/>
        </w:rPr>
        <w:t xml:space="preserve">the </w:t>
      </w:r>
      <w:r w:rsidR="00B2272A">
        <w:rPr>
          <w:rFonts w:ascii="Cambria" w:hAnsi="Cambria"/>
        </w:rPr>
        <w:t xml:space="preserve">commercial </w:t>
      </w:r>
      <w:r w:rsidR="00CF7FC3">
        <w:rPr>
          <w:rFonts w:ascii="Cambria" w:hAnsi="Cambria"/>
        </w:rPr>
        <w:t>bank for</w:t>
      </w:r>
      <w:r w:rsidR="00E101DA">
        <w:rPr>
          <w:rFonts w:ascii="Cambria" w:hAnsi="Cambria"/>
        </w:rPr>
        <w:t xml:space="preserve"> </w:t>
      </w:r>
      <w:r w:rsidR="00D9170A">
        <w:rPr>
          <w:rFonts w:ascii="Cambria" w:hAnsi="Cambria"/>
        </w:rPr>
        <w:t xml:space="preserve">proceeding with the </w:t>
      </w:r>
      <w:r w:rsidR="00E101DA">
        <w:rPr>
          <w:rFonts w:ascii="Cambria" w:hAnsi="Cambria"/>
        </w:rPr>
        <w:t xml:space="preserve">payment. Although creating a transparency in the loan transaction, rapidly adapting the capital </w:t>
      </w:r>
      <w:r w:rsidR="00B2272A">
        <w:rPr>
          <w:rFonts w:ascii="Cambria" w:hAnsi="Cambria"/>
        </w:rPr>
        <w:t>needs</w:t>
      </w:r>
      <w:r w:rsidR="00E101DA">
        <w:rPr>
          <w:rFonts w:ascii="Cambria" w:hAnsi="Cambria"/>
        </w:rPr>
        <w:t xml:space="preserve">, however, this solution is just a </w:t>
      </w:r>
      <w:r w:rsidR="0082623A">
        <w:rPr>
          <w:rFonts w:ascii="Cambria" w:hAnsi="Cambria"/>
        </w:rPr>
        <w:t xml:space="preserve">temporary replaced measure. A </w:t>
      </w:r>
      <w:r w:rsidR="00B2272A">
        <w:rPr>
          <w:rFonts w:ascii="Cambria" w:hAnsi="Cambria"/>
        </w:rPr>
        <w:t xml:space="preserve">clear </w:t>
      </w:r>
      <w:r w:rsidR="0082623A">
        <w:rPr>
          <w:rFonts w:ascii="Cambria" w:hAnsi="Cambria"/>
        </w:rPr>
        <w:t xml:space="preserve">legal corridor is still essential in every cases. </w:t>
      </w:r>
    </w:p>
    <w:p w14:paraId="3E3B0C44" w14:textId="28394B7E" w:rsidR="0082623A" w:rsidRPr="0082623A" w:rsidRDefault="0082623A" w:rsidP="00840C45">
      <w:pPr>
        <w:jc w:val="both"/>
        <w:rPr>
          <w:rFonts w:ascii="Cambria" w:hAnsi="Cambria"/>
          <w:b/>
          <w:bCs/>
        </w:rPr>
      </w:pPr>
      <w:r w:rsidRPr="0082623A">
        <w:rPr>
          <w:rFonts w:ascii="Cambria" w:hAnsi="Cambria"/>
          <w:b/>
          <w:bCs/>
        </w:rPr>
        <w:t xml:space="preserve">From </w:t>
      </w:r>
      <w:r>
        <w:rPr>
          <w:rFonts w:ascii="Cambria" w:hAnsi="Cambria"/>
          <w:b/>
          <w:bCs/>
        </w:rPr>
        <w:t>pr</w:t>
      </w:r>
      <w:r w:rsidRPr="0082623A">
        <w:rPr>
          <w:rFonts w:ascii="Cambria" w:hAnsi="Cambria"/>
          <w:b/>
          <w:bCs/>
        </w:rPr>
        <w:t>ac</w:t>
      </w:r>
      <w:r>
        <w:rPr>
          <w:rFonts w:ascii="Cambria" w:hAnsi="Cambria"/>
          <w:b/>
          <w:bCs/>
        </w:rPr>
        <w:t>tic</w:t>
      </w:r>
      <w:r w:rsidRPr="0082623A">
        <w:rPr>
          <w:rFonts w:ascii="Cambria" w:hAnsi="Cambria"/>
          <w:b/>
          <w:bCs/>
        </w:rPr>
        <w:t>al experience</w:t>
      </w:r>
    </w:p>
    <w:p w14:paraId="0BB05A0C" w14:textId="3C4E21B4" w:rsidR="0082623A" w:rsidRDefault="0082623A" w:rsidP="00840C45">
      <w:pPr>
        <w:jc w:val="both"/>
        <w:rPr>
          <w:rFonts w:ascii="Cambria" w:hAnsi="Cambria"/>
        </w:rPr>
      </w:pPr>
      <w:r>
        <w:rPr>
          <w:rFonts w:ascii="Cambria" w:hAnsi="Cambria"/>
        </w:rPr>
        <w:t xml:space="preserve">To </w:t>
      </w:r>
      <w:r w:rsidR="00214486">
        <w:rPr>
          <w:rFonts w:ascii="Cambria" w:hAnsi="Cambria"/>
        </w:rPr>
        <w:t>solve problems</w:t>
      </w:r>
      <w:r>
        <w:rPr>
          <w:rFonts w:ascii="Cambria" w:hAnsi="Cambria"/>
        </w:rPr>
        <w:t xml:space="preserve"> in recent</w:t>
      </w:r>
      <w:r w:rsidR="00214486">
        <w:rPr>
          <w:rFonts w:ascii="Cambria" w:hAnsi="Cambria"/>
        </w:rPr>
        <w:t xml:space="preserve"> situation</w:t>
      </w:r>
      <w:r>
        <w:rPr>
          <w:rFonts w:ascii="Cambria" w:hAnsi="Cambria"/>
        </w:rPr>
        <w:t xml:space="preserve">, when the enterprises need to </w:t>
      </w:r>
      <w:r w:rsidR="00214486">
        <w:rPr>
          <w:rFonts w:ascii="Cambria" w:hAnsi="Cambria"/>
        </w:rPr>
        <w:t xml:space="preserve">borrow </w:t>
      </w:r>
      <w:r>
        <w:rPr>
          <w:rFonts w:ascii="Cambria" w:hAnsi="Cambria"/>
        </w:rPr>
        <w:t xml:space="preserve">the short-term loan with complex disbursement and repayment schedule, they should contact, check with the SB, </w:t>
      </w:r>
      <w:r w:rsidR="006B01D2">
        <w:rPr>
          <w:rFonts w:ascii="Cambria" w:hAnsi="Cambria"/>
        </w:rPr>
        <w:t xml:space="preserve">consult with </w:t>
      </w:r>
      <w:r>
        <w:rPr>
          <w:rFonts w:ascii="Cambria" w:hAnsi="Cambria"/>
        </w:rPr>
        <w:t>the S</w:t>
      </w:r>
      <w:r w:rsidR="00E7316F">
        <w:rPr>
          <w:rFonts w:ascii="Cambria" w:hAnsi="Cambria"/>
        </w:rPr>
        <w:t>B</w:t>
      </w:r>
      <w:r>
        <w:rPr>
          <w:rFonts w:ascii="Cambria" w:hAnsi="Cambria"/>
        </w:rPr>
        <w:t xml:space="preserve">’s opinion </w:t>
      </w:r>
      <w:r w:rsidR="006B01D2">
        <w:rPr>
          <w:rFonts w:ascii="Cambria" w:hAnsi="Cambria"/>
        </w:rPr>
        <w:t xml:space="preserve">before entering into the loan contract. </w:t>
      </w:r>
      <w:r w:rsidR="00214486">
        <w:rPr>
          <w:rFonts w:ascii="Cambria" w:hAnsi="Cambria"/>
        </w:rPr>
        <w:t xml:space="preserve">In the meanwhile, </w:t>
      </w:r>
      <w:r w:rsidR="006B01D2">
        <w:rPr>
          <w:rFonts w:ascii="Cambria" w:hAnsi="Cambria"/>
        </w:rPr>
        <w:t xml:space="preserve">the </w:t>
      </w:r>
      <w:r w:rsidR="00214486">
        <w:rPr>
          <w:rFonts w:ascii="Cambria" w:hAnsi="Cambria"/>
        </w:rPr>
        <w:t>l</w:t>
      </w:r>
      <w:r w:rsidR="006B01D2">
        <w:rPr>
          <w:rFonts w:ascii="Cambria" w:hAnsi="Cambria"/>
        </w:rPr>
        <w:t>aw</w:t>
      </w:r>
      <w:r w:rsidR="00214486">
        <w:rPr>
          <w:rFonts w:ascii="Cambria" w:hAnsi="Cambria"/>
        </w:rPr>
        <w:t>s</w:t>
      </w:r>
      <w:r w:rsidR="006B01D2">
        <w:rPr>
          <w:rFonts w:ascii="Cambria" w:hAnsi="Cambria"/>
        </w:rPr>
        <w:t xml:space="preserve"> needs to have the regulation tighter, clearer and more </w:t>
      </w:r>
      <w:r w:rsidR="00214486">
        <w:rPr>
          <w:rFonts w:ascii="Cambria" w:hAnsi="Cambria"/>
        </w:rPr>
        <w:t>specific</w:t>
      </w:r>
      <w:r w:rsidR="00973A64">
        <w:rPr>
          <w:rFonts w:ascii="Cambria" w:hAnsi="Cambria"/>
        </w:rPr>
        <w:t xml:space="preserve"> on</w:t>
      </w:r>
      <w:r w:rsidR="006B01D2">
        <w:rPr>
          <w:rFonts w:ascii="Cambria" w:hAnsi="Cambria"/>
        </w:rPr>
        <w:t xml:space="preserve"> the forms of international borrowing</w:t>
      </w:r>
      <w:r w:rsidR="00973A64">
        <w:rPr>
          <w:rFonts w:ascii="Cambria" w:hAnsi="Cambria"/>
        </w:rPr>
        <w:t xml:space="preserve"> </w:t>
      </w:r>
      <w:r w:rsidR="006B01D2">
        <w:rPr>
          <w:rFonts w:ascii="Cambria" w:hAnsi="Cambria"/>
        </w:rPr>
        <w:t>similar to the</w:t>
      </w:r>
      <w:r w:rsidR="00973A64">
        <w:rPr>
          <w:rFonts w:ascii="Cambria" w:hAnsi="Cambria"/>
        </w:rPr>
        <w:t xml:space="preserve"> listing of</w:t>
      </w:r>
      <w:r w:rsidR="006B01D2">
        <w:rPr>
          <w:rFonts w:ascii="Cambria" w:hAnsi="Cambria"/>
        </w:rPr>
        <w:t xml:space="preserve"> domestic loans</w:t>
      </w:r>
      <w:r w:rsidR="00D42764">
        <w:rPr>
          <w:rFonts w:ascii="Cambria" w:hAnsi="Cambria"/>
        </w:rPr>
        <w:t xml:space="preserve">, or needs to approach the measure that the enterprises can do whatever the legal prohibition is silent on.  </w:t>
      </w:r>
    </w:p>
    <w:p w14:paraId="6FD826E5" w14:textId="1C6FBE40" w:rsidR="00F47C0C" w:rsidRDefault="00D42764" w:rsidP="00840C45">
      <w:pPr>
        <w:jc w:val="both"/>
        <w:rPr>
          <w:rFonts w:ascii="Cambria" w:hAnsi="Cambria"/>
        </w:rPr>
      </w:pPr>
      <w:r>
        <w:rPr>
          <w:rFonts w:ascii="Cambria" w:hAnsi="Cambria"/>
        </w:rPr>
        <w:lastRenderedPageBreak/>
        <w:t xml:space="preserve">It should be thought that, in urgent case such as </w:t>
      </w:r>
      <w:r w:rsidR="00E613B8">
        <w:rPr>
          <w:rFonts w:ascii="Cambria" w:hAnsi="Cambria"/>
        </w:rPr>
        <w:t>current pandemic, creating favorable condition for the enterprises to easily and rapidly get the short-term loan to help them overcome pandemic difficulty and hardship is necessary.</w:t>
      </w:r>
      <w:r w:rsidR="00B82FE0">
        <w:rPr>
          <w:rFonts w:ascii="Cambria" w:hAnsi="Cambria"/>
        </w:rPr>
        <w:t xml:space="preserve"> </w:t>
      </w:r>
      <w:r w:rsidR="00E613B8">
        <w:rPr>
          <w:rFonts w:ascii="Cambria" w:hAnsi="Cambria"/>
        </w:rPr>
        <w:t xml:space="preserve">On the other side, </w:t>
      </w:r>
      <w:r w:rsidR="00F47C0C">
        <w:rPr>
          <w:rFonts w:ascii="Cambria" w:hAnsi="Cambria"/>
        </w:rPr>
        <w:t>ob</w:t>
      </w:r>
      <w:r w:rsidR="00E613B8">
        <w:rPr>
          <w:rFonts w:ascii="Cambria" w:hAnsi="Cambria"/>
        </w:rPr>
        <w:t xml:space="preserve">viously, </w:t>
      </w:r>
      <w:r w:rsidR="00F47C0C">
        <w:rPr>
          <w:rFonts w:ascii="Cambria" w:hAnsi="Cambria"/>
        </w:rPr>
        <w:t>the enterprises also have to enhance</w:t>
      </w:r>
      <w:r w:rsidR="00BF2329">
        <w:rPr>
          <w:rFonts w:ascii="Cambria" w:hAnsi="Cambria"/>
        </w:rPr>
        <w:t xml:space="preserve"> the</w:t>
      </w:r>
      <w:r w:rsidR="00F47C0C">
        <w:rPr>
          <w:rFonts w:ascii="Cambria" w:hAnsi="Cambria"/>
        </w:rPr>
        <w:t xml:space="preserve"> awareness of responsibility in debt paying and ensure a compliance of legal regulation</w:t>
      </w:r>
      <w:r w:rsidR="00BF2329">
        <w:rPr>
          <w:rFonts w:ascii="Cambria" w:hAnsi="Cambria"/>
        </w:rPr>
        <w:t>s</w:t>
      </w:r>
      <w:r w:rsidR="00F47C0C">
        <w:rPr>
          <w:rFonts w:ascii="Cambria" w:hAnsi="Cambria"/>
        </w:rPr>
        <w:t>.</w:t>
      </w:r>
    </w:p>
    <w:p w14:paraId="6490DD03" w14:textId="05E26689" w:rsidR="0094151D" w:rsidRDefault="0094151D" w:rsidP="00840C45">
      <w:pPr>
        <w:jc w:val="both"/>
        <w:rPr>
          <w:rFonts w:ascii="Cambria" w:hAnsi="Cambria"/>
        </w:rPr>
      </w:pPr>
      <w:r w:rsidRPr="0094151D">
        <w:rPr>
          <w:rFonts w:ascii="Cambria" w:hAnsi="Cambria"/>
          <w:i/>
          <w:iCs/>
          <w:vertAlign w:val="superscript"/>
        </w:rPr>
        <w:t>(*)</w:t>
      </w:r>
      <w:r w:rsidRPr="0094151D">
        <w:rPr>
          <w:rFonts w:ascii="Cambria" w:hAnsi="Cambria"/>
          <w:i/>
          <w:iCs/>
        </w:rPr>
        <w:t>InvestmentConsultGroup and ADK Vietnam Lawyers LLC.</w:t>
      </w:r>
    </w:p>
    <w:p w14:paraId="65E4EAB1" w14:textId="40EF9F19" w:rsidR="00D42764" w:rsidRPr="0094151D" w:rsidRDefault="0094151D" w:rsidP="00840C45">
      <w:pPr>
        <w:jc w:val="both"/>
        <w:rPr>
          <w:rFonts w:ascii="Cambria" w:hAnsi="Cambria"/>
          <w:i/>
          <w:iCs/>
        </w:rPr>
      </w:pPr>
      <w:r w:rsidRPr="0094151D">
        <w:rPr>
          <w:rFonts w:ascii="Cambria" w:hAnsi="Cambria"/>
          <w:i/>
          <w:iCs/>
          <w:vertAlign w:val="superscript"/>
        </w:rPr>
        <w:t>(1</w:t>
      </w:r>
      <w:r>
        <w:rPr>
          <w:rFonts w:ascii="Cambria" w:hAnsi="Cambria"/>
          <w:i/>
          <w:iCs/>
          <w:vertAlign w:val="superscript"/>
        </w:rPr>
        <w:t>)</w:t>
      </w:r>
      <w:r w:rsidR="00BF2329">
        <w:rPr>
          <w:rFonts w:ascii="Cambria" w:hAnsi="Cambria"/>
          <w:i/>
          <w:iCs/>
          <w:vertAlign w:val="superscript"/>
        </w:rPr>
        <w:t xml:space="preserve"> </w:t>
      </w:r>
      <w:r w:rsidRPr="0094151D">
        <w:rPr>
          <w:rFonts w:ascii="Cambria" w:hAnsi="Cambria"/>
          <w:i/>
          <w:iCs/>
        </w:rPr>
        <w:t>Article 112.1.4.e Decree No.</w:t>
      </w:r>
      <w:r w:rsidR="00B2272A">
        <w:rPr>
          <w:rFonts w:ascii="Cambria" w:hAnsi="Cambria"/>
          <w:i/>
          <w:iCs/>
        </w:rPr>
        <w:t xml:space="preserve"> </w:t>
      </w:r>
      <w:r w:rsidRPr="0094151D">
        <w:rPr>
          <w:rFonts w:ascii="Cambria" w:hAnsi="Cambria"/>
          <w:i/>
          <w:iCs/>
        </w:rPr>
        <w:t>200/2014/TT-BTC dated 22</w:t>
      </w:r>
      <w:r w:rsidR="00B2272A">
        <w:rPr>
          <w:rFonts w:ascii="Cambria" w:hAnsi="Cambria"/>
          <w:i/>
          <w:iCs/>
        </w:rPr>
        <w:t xml:space="preserve"> December</w:t>
      </w:r>
      <w:r w:rsidRPr="0094151D">
        <w:rPr>
          <w:rFonts w:ascii="Cambria" w:hAnsi="Cambria"/>
          <w:i/>
          <w:iCs/>
        </w:rPr>
        <w:t xml:space="preserve"> 2014 guiding enterprise accounting system. </w:t>
      </w:r>
    </w:p>
    <w:sectPr w:rsidR="00D42764" w:rsidRPr="0094151D" w:rsidSect="001B18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20066" w14:textId="77777777" w:rsidR="00CF4A8F" w:rsidRDefault="00CF4A8F">
      <w:pPr>
        <w:spacing w:after="0" w:line="240" w:lineRule="auto"/>
      </w:pPr>
      <w:r>
        <w:separator/>
      </w:r>
    </w:p>
  </w:endnote>
  <w:endnote w:type="continuationSeparator" w:id="0">
    <w:p w14:paraId="2ED43964" w14:textId="77777777" w:rsidR="00CF4A8F" w:rsidRDefault="00CF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an Francisco Text Light">
    <w:altName w:val="Arial"/>
    <w:panose1 w:val="00000000000000000000"/>
    <w:charset w:val="00"/>
    <w:family w:val="modern"/>
    <w:notTrueType/>
    <w:pitch w:val="variable"/>
    <w:sig w:usb0="A00000EF" w:usb1="5000204A" w:usb2="00000000" w:usb3="00000000" w:csb0="000001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153BD" w14:textId="77777777" w:rsidR="00FF5FD6" w:rsidRDefault="00FF5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EFF4A" w14:textId="77777777" w:rsidR="00233EA9" w:rsidRPr="00591F1C" w:rsidRDefault="00233EA9" w:rsidP="00FF5FD6">
    <w:pPr>
      <w:pBdr>
        <w:top w:val="single" w:sz="4" w:space="0" w:color="808080"/>
        <w:left w:val="single" w:sz="4" w:space="0" w:color="808080"/>
        <w:bottom w:val="single" w:sz="4" w:space="0" w:color="808080"/>
        <w:right w:val="single" w:sz="4" w:space="1" w:color="808080"/>
      </w:pBdr>
      <w:tabs>
        <w:tab w:val="center" w:pos="4590"/>
        <w:tab w:val="left" w:pos="8730"/>
        <w:tab w:val="left" w:pos="13770"/>
      </w:tabs>
      <w:spacing w:after="0" w:line="264" w:lineRule="auto"/>
      <w:rPr>
        <w:rFonts w:ascii="Palatino Linotype" w:hAnsi="Palatino Linotype"/>
        <w:b/>
        <w:sz w:val="18"/>
        <w:szCs w:val="18"/>
      </w:rPr>
    </w:pPr>
    <w:r>
      <w:rPr>
        <w:rFonts w:ascii="San Francisco Text Light" w:hAnsi="San Francisco Text Light"/>
        <w:sz w:val="20"/>
      </w:rPr>
      <w:tab/>
    </w:r>
    <w:r w:rsidRPr="00591F1C">
      <w:rPr>
        <w:rFonts w:ascii="Palatino Linotype" w:hAnsi="Palatino Linotype"/>
        <w:b/>
        <w:sz w:val="18"/>
        <w:szCs w:val="18"/>
      </w:rPr>
      <w:t>ADK</w:t>
    </w:r>
    <w:r>
      <w:rPr>
        <w:rFonts w:ascii="Palatino Linotype" w:hAnsi="Palatino Linotype"/>
        <w:b/>
        <w:sz w:val="18"/>
        <w:szCs w:val="18"/>
      </w:rPr>
      <w:t xml:space="preserve"> &amp; Co Vietnam Lawyers</w:t>
    </w:r>
  </w:p>
  <w:p w14:paraId="5E94B8F6" w14:textId="77777777" w:rsidR="00233EA9" w:rsidRPr="00591F1C" w:rsidRDefault="00CF4A8F" w:rsidP="00FF5FD6">
    <w:pPr>
      <w:pBdr>
        <w:top w:val="single" w:sz="4" w:space="0" w:color="808080"/>
        <w:left w:val="single" w:sz="4" w:space="0" w:color="808080"/>
        <w:bottom w:val="single" w:sz="4" w:space="0" w:color="808080"/>
        <w:right w:val="single" w:sz="4" w:space="1" w:color="808080"/>
      </w:pBdr>
      <w:tabs>
        <w:tab w:val="center" w:pos="5670"/>
        <w:tab w:val="left" w:pos="8730"/>
        <w:tab w:val="left" w:pos="13770"/>
      </w:tabs>
      <w:spacing w:after="0" w:line="264" w:lineRule="auto"/>
      <w:jc w:val="right"/>
      <w:rPr>
        <w:rFonts w:ascii="Palatino Linotype" w:hAnsi="Palatino Linotype"/>
        <w:sz w:val="18"/>
        <w:szCs w:val="18"/>
      </w:rPr>
    </w:pPr>
    <w:hyperlink r:id="rId1" w:history="1">
      <w:r w:rsidR="00233EA9" w:rsidRPr="00591F1C">
        <w:rPr>
          <w:rStyle w:val="Hyperlink"/>
          <w:rFonts w:ascii="Palatino Linotype" w:hAnsi="Palatino Linotype"/>
          <w:sz w:val="18"/>
          <w:szCs w:val="18"/>
        </w:rPr>
        <w:t>www.adk</w:t>
      </w:r>
      <w:r w:rsidR="00233EA9" w:rsidRPr="005C3A0B">
        <w:rPr>
          <w:rStyle w:val="Hyperlink"/>
          <w:rFonts w:ascii="Palatino Linotype" w:hAnsi="Palatino Linotype"/>
          <w:sz w:val="18"/>
          <w:szCs w:val="18"/>
        </w:rPr>
        <w:t>-lawyers</w:t>
      </w:r>
      <w:r w:rsidR="00233EA9" w:rsidRPr="00591F1C">
        <w:rPr>
          <w:rStyle w:val="Hyperlink"/>
          <w:rFonts w:ascii="Palatino Linotype" w:hAnsi="Palatino Linotype"/>
          <w:sz w:val="18"/>
          <w:szCs w:val="18"/>
        </w:rPr>
        <w:t>.com</w:t>
      </w:r>
    </w:hyperlink>
    <w:r w:rsidR="00233EA9" w:rsidRPr="00591F1C">
      <w:rPr>
        <w:rFonts w:ascii="Palatino Linotype" w:hAnsi="Palatino Linotype"/>
        <w:b/>
        <w:sz w:val="18"/>
        <w:szCs w:val="18"/>
      </w:rPr>
      <w:tab/>
    </w:r>
    <w:r w:rsidR="00233EA9" w:rsidRPr="00591F1C">
      <w:rPr>
        <w:rFonts w:ascii="Palatino Linotype" w:hAnsi="Palatino Linotype"/>
        <w:sz w:val="18"/>
        <w:szCs w:val="18"/>
      </w:rPr>
      <w:fldChar w:fldCharType="begin"/>
    </w:r>
    <w:r w:rsidR="00233EA9" w:rsidRPr="00591F1C">
      <w:rPr>
        <w:rFonts w:ascii="Palatino Linotype" w:hAnsi="Palatino Linotype"/>
        <w:sz w:val="18"/>
        <w:szCs w:val="18"/>
      </w:rPr>
      <w:instrText xml:space="preserve"> PAGE   \* MERGEFORMAT </w:instrText>
    </w:r>
    <w:r w:rsidR="00233EA9" w:rsidRPr="00591F1C">
      <w:rPr>
        <w:rFonts w:ascii="Palatino Linotype" w:hAnsi="Palatino Linotype"/>
        <w:sz w:val="18"/>
        <w:szCs w:val="18"/>
      </w:rPr>
      <w:fldChar w:fldCharType="separate"/>
    </w:r>
    <w:r w:rsidR="00CF7FC3">
      <w:rPr>
        <w:rFonts w:ascii="Palatino Linotype" w:hAnsi="Palatino Linotype"/>
        <w:noProof/>
        <w:sz w:val="18"/>
        <w:szCs w:val="18"/>
      </w:rPr>
      <w:t>1</w:t>
    </w:r>
    <w:r w:rsidR="00233EA9" w:rsidRPr="00591F1C">
      <w:rPr>
        <w:rFonts w:ascii="Palatino Linotype" w:hAnsi="Palatino Linotype"/>
        <w:sz w:val="18"/>
        <w:szCs w:val="18"/>
      </w:rPr>
      <w:fldChar w:fldCharType="end"/>
    </w:r>
    <w:r w:rsidR="00233EA9" w:rsidRPr="00591F1C">
      <w:rPr>
        <w:rFonts w:ascii="Palatino Linotype" w:hAnsi="Palatino Linotype"/>
        <w:sz w:val="18"/>
        <w:szCs w:val="18"/>
      </w:rPr>
      <w:t>/</w:t>
    </w:r>
    <w:r w:rsidR="00233EA9" w:rsidRPr="00591F1C">
      <w:rPr>
        <w:rFonts w:ascii="Palatino Linotype" w:hAnsi="Palatino Linotype"/>
        <w:sz w:val="18"/>
        <w:szCs w:val="18"/>
      </w:rPr>
      <w:fldChar w:fldCharType="begin"/>
    </w:r>
    <w:r w:rsidR="00233EA9" w:rsidRPr="00591F1C">
      <w:rPr>
        <w:rFonts w:ascii="Palatino Linotype" w:hAnsi="Palatino Linotype"/>
        <w:sz w:val="18"/>
        <w:szCs w:val="18"/>
      </w:rPr>
      <w:instrText xml:space="preserve"> NUMPAGES  \* Arabic  \* MERGEFORMAT </w:instrText>
    </w:r>
    <w:r w:rsidR="00233EA9" w:rsidRPr="00591F1C">
      <w:rPr>
        <w:rFonts w:ascii="Palatino Linotype" w:hAnsi="Palatino Linotype"/>
        <w:sz w:val="18"/>
        <w:szCs w:val="18"/>
      </w:rPr>
      <w:fldChar w:fldCharType="separate"/>
    </w:r>
    <w:r w:rsidR="00CF7FC3">
      <w:rPr>
        <w:rFonts w:ascii="Palatino Linotype" w:hAnsi="Palatino Linotype"/>
        <w:noProof/>
        <w:sz w:val="18"/>
        <w:szCs w:val="18"/>
      </w:rPr>
      <w:t>3</w:t>
    </w:r>
    <w:r w:rsidR="00233EA9" w:rsidRPr="00591F1C">
      <w:rPr>
        <w:rFonts w:ascii="Palatino Linotype" w:hAnsi="Palatino Linotype"/>
        <w:sz w:val="18"/>
        <w:szCs w:val="18"/>
      </w:rPr>
      <w:fldChar w:fldCharType="end"/>
    </w:r>
  </w:p>
  <w:p w14:paraId="602FF406" w14:textId="40372783" w:rsidR="00B375BC" w:rsidRDefault="00CF4A8F" w:rsidP="001B18D8">
    <w:pPr>
      <w:pStyle w:val="Footer"/>
      <w:ind w:left="-14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5AB3D" w14:textId="77777777" w:rsidR="00FF5FD6" w:rsidRDefault="00FF5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250E3" w14:textId="77777777" w:rsidR="00CF4A8F" w:rsidRDefault="00CF4A8F">
      <w:pPr>
        <w:spacing w:after="0" w:line="240" w:lineRule="auto"/>
      </w:pPr>
      <w:r>
        <w:separator/>
      </w:r>
    </w:p>
  </w:footnote>
  <w:footnote w:type="continuationSeparator" w:id="0">
    <w:p w14:paraId="63EF2CC5" w14:textId="77777777" w:rsidR="00CF4A8F" w:rsidRDefault="00CF4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BA421" w14:textId="77777777" w:rsidR="00FF5FD6" w:rsidRDefault="00FF5F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3ED13" w14:textId="77777777" w:rsidR="00B375BC" w:rsidRDefault="00F3424E" w:rsidP="00B375BC">
    <w:pPr>
      <w:pStyle w:val="Header"/>
      <w:ind w:left="-1440"/>
    </w:pPr>
    <w:r>
      <w:rPr>
        <w:noProof/>
      </w:rPr>
      <w:drawing>
        <wp:inline distT="0" distB="0" distL="0" distR="0" wp14:anchorId="74AFAA75" wp14:editId="122B38F4">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32F88" w14:textId="77777777" w:rsidR="00FF5FD6" w:rsidRDefault="00FF5F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CF2C"/>
      </v:shape>
    </w:pict>
  </w:numPicBullet>
  <w:abstractNum w:abstractNumId="0">
    <w:nsid w:val="10A9489D"/>
    <w:multiLevelType w:val="hybridMultilevel"/>
    <w:tmpl w:val="D28858CE"/>
    <w:lvl w:ilvl="0" w:tplc="D8CA4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70183D"/>
    <w:multiLevelType w:val="hybridMultilevel"/>
    <w:tmpl w:val="9334B10E"/>
    <w:lvl w:ilvl="0" w:tplc="0BBCA1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3F7527E"/>
    <w:multiLevelType w:val="hybridMultilevel"/>
    <w:tmpl w:val="D91EF722"/>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390240E7"/>
    <w:multiLevelType w:val="hybridMultilevel"/>
    <w:tmpl w:val="658E68C8"/>
    <w:lvl w:ilvl="0" w:tplc="1BB8BF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B58BA"/>
    <w:multiLevelType w:val="hybridMultilevel"/>
    <w:tmpl w:val="DCF2ECD4"/>
    <w:lvl w:ilvl="0" w:tplc="42FAD260">
      <w:start w:val="2"/>
      <w:numFmt w:val="decimal"/>
      <w:lvlText w:val="%1."/>
      <w:lvlJc w:val="left"/>
    </w:lvl>
    <w:lvl w:ilvl="1" w:tplc="2586EC18">
      <w:start w:val="1"/>
      <w:numFmt w:val="lowerRoman"/>
      <w:lvlText w:val="(%2)"/>
      <w:lvlJc w:val="left"/>
    </w:lvl>
    <w:lvl w:ilvl="2" w:tplc="075231CA">
      <w:numFmt w:val="decimal"/>
      <w:lvlText w:val=""/>
      <w:lvlJc w:val="left"/>
    </w:lvl>
    <w:lvl w:ilvl="3" w:tplc="A0D0C654">
      <w:numFmt w:val="decimal"/>
      <w:lvlText w:val=""/>
      <w:lvlJc w:val="left"/>
    </w:lvl>
    <w:lvl w:ilvl="4" w:tplc="349A6EF0">
      <w:numFmt w:val="decimal"/>
      <w:lvlText w:val=""/>
      <w:lvlJc w:val="left"/>
    </w:lvl>
    <w:lvl w:ilvl="5" w:tplc="63841F52">
      <w:numFmt w:val="decimal"/>
      <w:lvlText w:val=""/>
      <w:lvlJc w:val="left"/>
    </w:lvl>
    <w:lvl w:ilvl="6" w:tplc="E0000ECC">
      <w:numFmt w:val="decimal"/>
      <w:lvlText w:val=""/>
      <w:lvlJc w:val="left"/>
    </w:lvl>
    <w:lvl w:ilvl="7" w:tplc="1500FBD6">
      <w:numFmt w:val="decimal"/>
      <w:lvlText w:val=""/>
      <w:lvlJc w:val="left"/>
    </w:lvl>
    <w:lvl w:ilvl="8" w:tplc="072A4E6E">
      <w:numFmt w:val="decimal"/>
      <w:lvlText w:val=""/>
      <w:lvlJc w:val="left"/>
    </w:lvl>
  </w:abstractNum>
  <w:abstractNum w:abstractNumId="5">
    <w:nsid w:val="44F958A5"/>
    <w:multiLevelType w:val="hybridMultilevel"/>
    <w:tmpl w:val="0ABE9972"/>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5A8756B"/>
    <w:multiLevelType w:val="hybridMultilevel"/>
    <w:tmpl w:val="17DA6430"/>
    <w:lvl w:ilvl="0" w:tplc="60A61F0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E87CCD"/>
    <w:multiLevelType w:val="hybridMultilevel"/>
    <w:tmpl w:val="2E98042C"/>
    <w:lvl w:ilvl="0" w:tplc="56822ED6">
      <w:start w:val="1"/>
      <w:numFmt w:val="decimal"/>
      <w:lvlText w:val="%1."/>
      <w:lvlJc w:val="left"/>
    </w:lvl>
    <w:lvl w:ilvl="1" w:tplc="4EF6B71A">
      <w:start w:val="1"/>
      <w:numFmt w:val="lowerRoman"/>
      <w:lvlText w:val="(%2)"/>
      <w:lvlJc w:val="left"/>
    </w:lvl>
    <w:lvl w:ilvl="2" w:tplc="D84A3B64">
      <w:numFmt w:val="decimal"/>
      <w:lvlText w:val=""/>
      <w:lvlJc w:val="left"/>
    </w:lvl>
    <w:lvl w:ilvl="3" w:tplc="C3D8BA7A">
      <w:numFmt w:val="decimal"/>
      <w:lvlText w:val=""/>
      <w:lvlJc w:val="left"/>
    </w:lvl>
    <w:lvl w:ilvl="4" w:tplc="7654EF18">
      <w:numFmt w:val="decimal"/>
      <w:lvlText w:val=""/>
      <w:lvlJc w:val="left"/>
    </w:lvl>
    <w:lvl w:ilvl="5" w:tplc="1040CF92">
      <w:numFmt w:val="decimal"/>
      <w:lvlText w:val=""/>
      <w:lvlJc w:val="left"/>
    </w:lvl>
    <w:lvl w:ilvl="6" w:tplc="C040C780">
      <w:numFmt w:val="decimal"/>
      <w:lvlText w:val=""/>
      <w:lvlJc w:val="left"/>
    </w:lvl>
    <w:lvl w:ilvl="7" w:tplc="EF76455C">
      <w:numFmt w:val="decimal"/>
      <w:lvlText w:val=""/>
      <w:lvlJc w:val="left"/>
    </w:lvl>
    <w:lvl w:ilvl="8" w:tplc="5EE27696">
      <w:numFmt w:val="decimal"/>
      <w:lvlText w:val=""/>
      <w:lvlJc w:val="left"/>
    </w:lvl>
  </w:abstractNum>
  <w:abstractNum w:abstractNumId="8">
    <w:nsid w:val="66A879BF"/>
    <w:multiLevelType w:val="hybridMultilevel"/>
    <w:tmpl w:val="7BA4E7C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1B7594C"/>
    <w:multiLevelType w:val="hybridMultilevel"/>
    <w:tmpl w:val="67B2839A"/>
    <w:lvl w:ilvl="0" w:tplc="7C86A9E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5867498"/>
    <w:multiLevelType w:val="hybridMultilevel"/>
    <w:tmpl w:val="D818B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6"/>
  </w:num>
  <w:num w:numId="5">
    <w:abstractNumId w:val="5"/>
  </w:num>
  <w:num w:numId="6">
    <w:abstractNumId w:val="2"/>
  </w:num>
  <w:num w:numId="7">
    <w:abstractNumId w:val="7"/>
  </w:num>
  <w:num w:numId="8">
    <w:abstractNumId w:val="4"/>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24E"/>
    <w:rsid w:val="00001CD0"/>
    <w:rsid w:val="00033F33"/>
    <w:rsid w:val="00042E22"/>
    <w:rsid w:val="00093E60"/>
    <w:rsid w:val="000D2FE1"/>
    <w:rsid w:val="000D6052"/>
    <w:rsid w:val="000E7AB4"/>
    <w:rsid w:val="00107D7B"/>
    <w:rsid w:val="00111176"/>
    <w:rsid w:val="00131C07"/>
    <w:rsid w:val="00157F3A"/>
    <w:rsid w:val="00170446"/>
    <w:rsid w:val="00170F05"/>
    <w:rsid w:val="00171F4D"/>
    <w:rsid w:val="001854D7"/>
    <w:rsid w:val="001918FA"/>
    <w:rsid w:val="00193BC2"/>
    <w:rsid w:val="001C3373"/>
    <w:rsid w:val="001D2C81"/>
    <w:rsid w:val="001E513D"/>
    <w:rsid w:val="00212B6E"/>
    <w:rsid w:val="00214486"/>
    <w:rsid w:val="002232F0"/>
    <w:rsid w:val="00233EA9"/>
    <w:rsid w:val="00286CCE"/>
    <w:rsid w:val="00297F9E"/>
    <w:rsid w:val="002B0EB2"/>
    <w:rsid w:val="002B58FA"/>
    <w:rsid w:val="002B5C71"/>
    <w:rsid w:val="002F6F3F"/>
    <w:rsid w:val="00304B29"/>
    <w:rsid w:val="003141BA"/>
    <w:rsid w:val="0032216E"/>
    <w:rsid w:val="003313AF"/>
    <w:rsid w:val="003408CD"/>
    <w:rsid w:val="00361558"/>
    <w:rsid w:val="003A13CF"/>
    <w:rsid w:val="003A4A14"/>
    <w:rsid w:val="003A53C8"/>
    <w:rsid w:val="003E4D92"/>
    <w:rsid w:val="0048584A"/>
    <w:rsid w:val="004A67C7"/>
    <w:rsid w:val="004C0FFC"/>
    <w:rsid w:val="004E6315"/>
    <w:rsid w:val="004F0E27"/>
    <w:rsid w:val="00522087"/>
    <w:rsid w:val="00536CEF"/>
    <w:rsid w:val="005563A1"/>
    <w:rsid w:val="00572EF4"/>
    <w:rsid w:val="00574EF2"/>
    <w:rsid w:val="005B3024"/>
    <w:rsid w:val="005D43EC"/>
    <w:rsid w:val="00603C36"/>
    <w:rsid w:val="00646482"/>
    <w:rsid w:val="00667025"/>
    <w:rsid w:val="00675B6D"/>
    <w:rsid w:val="00680D46"/>
    <w:rsid w:val="006946BE"/>
    <w:rsid w:val="006B01D2"/>
    <w:rsid w:val="006D238A"/>
    <w:rsid w:val="00732A4F"/>
    <w:rsid w:val="00736349"/>
    <w:rsid w:val="00780906"/>
    <w:rsid w:val="007A5032"/>
    <w:rsid w:val="007E3C68"/>
    <w:rsid w:val="00821C20"/>
    <w:rsid w:val="0082623A"/>
    <w:rsid w:val="00835C20"/>
    <w:rsid w:val="00840C45"/>
    <w:rsid w:val="008602E9"/>
    <w:rsid w:val="008A38A8"/>
    <w:rsid w:val="008B6C8C"/>
    <w:rsid w:val="00904BE8"/>
    <w:rsid w:val="00907F6C"/>
    <w:rsid w:val="0091127A"/>
    <w:rsid w:val="0092414F"/>
    <w:rsid w:val="0094151D"/>
    <w:rsid w:val="00942FF6"/>
    <w:rsid w:val="00961254"/>
    <w:rsid w:val="00973A64"/>
    <w:rsid w:val="00987BE2"/>
    <w:rsid w:val="00A12C60"/>
    <w:rsid w:val="00A67327"/>
    <w:rsid w:val="00AA44F1"/>
    <w:rsid w:val="00AB1CBB"/>
    <w:rsid w:val="00AD1699"/>
    <w:rsid w:val="00B046A4"/>
    <w:rsid w:val="00B06800"/>
    <w:rsid w:val="00B21D2D"/>
    <w:rsid w:val="00B2272A"/>
    <w:rsid w:val="00B43884"/>
    <w:rsid w:val="00B529E7"/>
    <w:rsid w:val="00B6162B"/>
    <w:rsid w:val="00B76DE9"/>
    <w:rsid w:val="00B82FE0"/>
    <w:rsid w:val="00B87BD8"/>
    <w:rsid w:val="00BC318A"/>
    <w:rsid w:val="00BD2928"/>
    <w:rsid w:val="00BE084D"/>
    <w:rsid w:val="00BE09A9"/>
    <w:rsid w:val="00BF2329"/>
    <w:rsid w:val="00C03A2A"/>
    <w:rsid w:val="00C202F0"/>
    <w:rsid w:val="00C56472"/>
    <w:rsid w:val="00C61672"/>
    <w:rsid w:val="00C63443"/>
    <w:rsid w:val="00C72FDA"/>
    <w:rsid w:val="00CF4A8F"/>
    <w:rsid w:val="00CF7FC3"/>
    <w:rsid w:val="00D018EE"/>
    <w:rsid w:val="00D05747"/>
    <w:rsid w:val="00D35B5B"/>
    <w:rsid w:val="00D42764"/>
    <w:rsid w:val="00D56411"/>
    <w:rsid w:val="00D664EC"/>
    <w:rsid w:val="00D9170A"/>
    <w:rsid w:val="00DB7440"/>
    <w:rsid w:val="00E101DA"/>
    <w:rsid w:val="00E17E2D"/>
    <w:rsid w:val="00E54CCE"/>
    <w:rsid w:val="00E613B8"/>
    <w:rsid w:val="00E7316F"/>
    <w:rsid w:val="00E97B53"/>
    <w:rsid w:val="00EA0829"/>
    <w:rsid w:val="00EB64CD"/>
    <w:rsid w:val="00EC6F86"/>
    <w:rsid w:val="00EF76C7"/>
    <w:rsid w:val="00F3424E"/>
    <w:rsid w:val="00F47C0C"/>
    <w:rsid w:val="00FE0777"/>
    <w:rsid w:val="00FE1199"/>
    <w:rsid w:val="00FF057F"/>
    <w:rsid w:val="00FF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44B9D"/>
  <w15:chartTrackingRefBased/>
  <w15:docId w15:val="{CBFC05FB-729B-4187-9E6D-1CBDA188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EF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24E"/>
  </w:style>
  <w:style w:type="paragraph" w:styleId="Footer">
    <w:name w:val="footer"/>
    <w:basedOn w:val="Normal"/>
    <w:link w:val="FooterChar"/>
    <w:uiPriority w:val="99"/>
    <w:unhideWhenUsed/>
    <w:rsid w:val="00F34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24E"/>
  </w:style>
  <w:style w:type="table" w:styleId="TableGrid">
    <w:name w:val="Table Grid"/>
    <w:basedOn w:val="TableNormal"/>
    <w:uiPriority w:val="39"/>
    <w:rsid w:val="00694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87BD8"/>
    <w:pPr>
      <w:spacing w:after="0" w:line="240" w:lineRule="auto"/>
      <w:ind w:left="720"/>
    </w:pPr>
  </w:style>
  <w:style w:type="character" w:customStyle="1" w:styleId="ListParagraphChar">
    <w:name w:val="List Paragraph Char"/>
    <w:link w:val="ListParagraph"/>
    <w:uiPriority w:val="34"/>
    <w:locked/>
    <w:rsid w:val="00574EF2"/>
  </w:style>
  <w:style w:type="character" w:styleId="Hyperlink">
    <w:name w:val="Hyperlink"/>
    <w:uiPriority w:val="99"/>
    <w:unhideWhenUsed/>
    <w:rsid w:val="00233EA9"/>
    <w:rPr>
      <w:color w:val="0000FF"/>
      <w:u w:val="single"/>
    </w:rPr>
  </w:style>
  <w:style w:type="paragraph" w:styleId="FootnoteText">
    <w:name w:val="footnote text"/>
    <w:basedOn w:val="Normal"/>
    <w:link w:val="FootnoteTextChar"/>
    <w:uiPriority w:val="99"/>
    <w:unhideWhenUsed/>
    <w:rsid w:val="0048584A"/>
    <w:pPr>
      <w:spacing w:after="0" w:line="240" w:lineRule="auto"/>
      <w:jc w:val="both"/>
    </w:pPr>
    <w:rPr>
      <w:rFonts w:ascii="Times New Roman" w:eastAsiaTheme="minorEastAsia" w:hAnsi="Times New Roman"/>
      <w:sz w:val="20"/>
      <w:szCs w:val="20"/>
      <w:lang w:val="vi-VN" w:eastAsia="zh-CN"/>
    </w:rPr>
  </w:style>
  <w:style w:type="character" w:customStyle="1" w:styleId="FootnoteTextChar">
    <w:name w:val="Footnote Text Char"/>
    <w:basedOn w:val="DefaultParagraphFont"/>
    <w:link w:val="FootnoteText"/>
    <w:uiPriority w:val="99"/>
    <w:rsid w:val="0048584A"/>
    <w:rPr>
      <w:rFonts w:ascii="Times New Roman" w:eastAsiaTheme="minorEastAsia" w:hAnsi="Times New Roman" w:cs="Times New Roman"/>
      <w:sz w:val="20"/>
      <w:szCs w:val="20"/>
      <w:lang w:val="vi-VN" w:eastAsia="zh-CN"/>
    </w:rPr>
  </w:style>
  <w:style w:type="character" w:styleId="FootnoteReference">
    <w:name w:val="footnote reference"/>
    <w:basedOn w:val="DefaultParagraphFont"/>
    <w:uiPriority w:val="99"/>
    <w:unhideWhenUsed/>
    <w:rsid w:val="004858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127910">
      <w:bodyDiv w:val="1"/>
      <w:marLeft w:val="0"/>
      <w:marRight w:val="0"/>
      <w:marTop w:val="0"/>
      <w:marBottom w:val="0"/>
      <w:divBdr>
        <w:top w:val="none" w:sz="0" w:space="0" w:color="auto"/>
        <w:left w:val="none" w:sz="0" w:space="0" w:color="auto"/>
        <w:bottom w:val="none" w:sz="0" w:space="0" w:color="auto"/>
        <w:right w:val="none" w:sz="0" w:space="0" w:color="auto"/>
      </w:divBdr>
    </w:div>
    <w:div w:id="883755303">
      <w:bodyDiv w:val="1"/>
      <w:marLeft w:val="0"/>
      <w:marRight w:val="0"/>
      <w:marTop w:val="0"/>
      <w:marBottom w:val="0"/>
      <w:divBdr>
        <w:top w:val="none" w:sz="0" w:space="0" w:color="auto"/>
        <w:left w:val="none" w:sz="0" w:space="0" w:color="auto"/>
        <w:bottom w:val="none" w:sz="0" w:space="0" w:color="auto"/>
        <w:right w:val="none" w:sz="0" w:space="0" w:color="auto"/>
      </w:divBdr>
    </w:div>
    <w:div w:id="107154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895</TotalTime>
  <Pages>3</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Trieu Hoang (ADK Lawyers)</dc:creator>
  <cp:keywords/>
  <dc:description/>
  <cp:lastModifiedBy>Windows User</cp:lastModifiedBy>
  <cp:revision>61</cp:revision>
  <dcterms:created xsi:type="dcterms:W3CDTF">2021-05-21T01:59:00Z</dcterms:created>
  <dcterms:modified xsi:type="dcterms:W3CDTF">2021-08-02T14:07:00Z</dcterms:modified>
</cp:coreProperties>
</file>